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 w:val="0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  <w:t xml:space="preserve">               </w:t>
      </w:r>
    </w:p>
    <w:p>
      <w:pPr>
        <w:spacing w:before="91" w:line="219" w:lineRule="auto"/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</w:pPr>
    </w:p>
    <w:p>
      <w:pPr>
        <w:spacing w:before="9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2023年度项目支出绩效自评表</w:t>
      </w:r>
    </w:p>
    <w:p>
      <w:pPr>
        <w:spacing w:line="279" w:lineRule="auto"/>
        <w:rPr>
          <w:rFonts w:ascii="Arial"/>
          <w:sz w:val="21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039"/>
        <w:gridCol w:w="1199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before="33" w:line="223" w:lineRule="auto"/>
              <w:ind w:left="2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项目支</w:t>
            </w:r>
          </w:p>
          <w:p>
            <w:pPr>
              <w:spacing w:before="1" w:line="210" w:lineRule="auto"/>
              <w:ind w:left="21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市财政帮扶资金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before="28" w:line="204" w:lineRule="auto"/>
              <w:ind w:left="11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pStyle w:val="9"/>
              <w:jc w:val="both"/>
            </w:pPr>
          </w:p>
        </w:tc>
        <w:tc>
          <w:tcPr>
            <w:tcW w:w="1099" w:type="dxa"/>
            <w:vAlign w:val="center"/>
          </w:tcPr>
          <w:p>
            <w:pPr>
              <w:spacing w:before="30" w:line="203" w:lineRule="auto"/>
              <w:ind w:left="14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实施单位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pStyle w:val="9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261" w:lineRule="auto"/>
              <w:jc w:val="both"/>
            </w:pPr>
          </w:p>
          <w:p>
            <w:pPr>
              <w:spacing w:before="65" w:line="220" w:lineRule="auto"/>
              <w:ind w:left="1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项目资金</w:t>
            </w:r>
          </w:p>
          <w:p>
            <w:pPr>
              <w:spacing w:before="11" w:line="220" w:lineRule="auto"/>
              <w:ind w:left="21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>
            <w:pPr>
              <w:spacing w:before="18" w:line="271" w:lineRule="exact"/>
              <w:ind w:left="40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年初</w:t>
            </w:r>
          </w:p>
          <w:p>
            <w:pPr>
              <w:spacing w:line="193" w:lineRule="auto"/>
              <w:ind w:left="323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before="18" w:line="231" w:lineRule="auto"/>
              <w:ind w:left="34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>
            <w:pPr>
              <w:spacing w:line="212" w:lineRule="auto"/>
              <w:ind w:left="243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before="38" w:line="231" w:lineRule="auto"/>
              <w:ind w:left="3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>
            <w:pPr>
              <w:spacing w:line="193" w:lineRule="auto"/>
              <w:ind w:left="244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before="159" w:line="219" w:lineRule="auto"/>
              <w:ind w:left="196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before="159" w:line="219" w:lineRule="auto"/>
              <w:ind w:left="117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before="159" w:line="219" w:lineRule="auto"/>
              <w:ind w:left="487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before="30" w:line="203" w:lineRule="auto"/>
              <w:ind w:left="71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>
            <w:pPr>
              <w:spacing w:before="81" w:line="168" w:lineRule="exact"/>
              <w:ind w:left="296" w:left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before="30" w:line="203" w:lineRule="auto"/>
              <w:ind w:left="141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其中：当年财政拨款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before="30" w:line="203" w:lineRule="auto"/>
              <w:ind w:left="710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上年结转资金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before="31" w:line="202" w:lineRule="auto"/>
              <w:ind w:left="641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0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before="41" w:line="216" w:lineRule="auto"/>
              <w:ind w:left="314" w:leftChars="0" w:right="137" w:rightChars="0" w:hanging="199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before="31" w:line="192" w:lineRule="auto"/>
              <w:ind w:left="1831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before="29" w:line="193" w:lineRule="auto"/>
              <w:ind w:left="149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  <w:sz w:val="20"/>
              </w:rPr>
              <w:t>开展各项帮扶活动，主要包括两节、十一等节日慰问、金秋助学、特殊困难群体送温暖、一线职工送温暖等。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9"/>
              <w:spacing w:line="350" w:lineRule="auto"/>
              <w:jc w:val="center"/>
            </w:pPr>
          </w:p>
          <w:p>
            <w:pPr>
              <w:spacing w:before="67" w:line="217" w:lineRule="auto"/>
              <w:ind w:left="3373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3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before="151" w:line="220" w:lineRule="auto"/>
              <w:ind w:left="120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39" w:type="dxa"/>
            <w:vAlign w:val="center"/>
          </w:tcPr>
          <w:p>
            <w:pPr>
              <w:spacing w:before="151" w:line="220" w:lineRule="auto"/>
              <w:ind w:left="1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199" w:type="dxa"/>
            <w:vAlign w:val="center"/>
          </w:tcPr>
          <w:p>
            <w:pPr>
              <w:spacing w:before="151" w:line="220" w:lineRule="auto"/>
              <w:ind w:left="173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before="11" w:line="270" w:lineRule="exact"/>
              <w:ind w:left="3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</w:rPr>
              <w:t>年度</w:t>
            </w:r>
          </w:p>
          <w:p>
            <w:pPr>
              <w:spacing w:before="1" w:line="191" w:lineRule="auto"/>
              <w:ind w:left="243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  <w:tc>
          <w:tcPr>
            <w:tcW w:w="1099" w:type="dxa"/>
            <w:vAlign w:val="center"/>
          </w:tcPr>
          <w:p>
            <w:pPr>
              <w:spacing w:before="31" w:line="230" w:lineRule="auto"/>
              <w:ind w:left="34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实际</w:t>
            </w:r>
          </w:p>
          <w:p>
            <w:pPr>
              <w:spacing w:before="1" w:line="191" w:lineRule="auto"/>
              <w:ind w:left="244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完成值</w:t>
            </w:r>
          </w:p>
        </w:tc>
        <w:tc>
          <w:tcPr>
            <w:tcW w:w="809" w:type="dxa"/>
            <w:vAlign w:val="center"/>
          </w:tcPr>
          <w:p>
            <w:pPr>
              <w:spacing w:before="151" w:line="219" w:lineRule="auto"/>
              <w:ind w:left="196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before="151" w:line="219" w:lineRule="auto"/>
              <w:ind w:left="217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before="40" w:line="207" w:lineRule="auto"/>
              <w:ind w:left="188" w:leftChars="0" w:right="92" w:rightChars="0" w:hanging="10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297" w:lineRule="auto"/>
              <w:jc w:val="center"/>
            </w:pPr>
          </w:p>
          <w:p>
            <w:pPr>
              <w:pStyle w:val="9"/>
              <w:spacing w:line="297" w:lineRule="auto"/>
              <w:jc w:val="center"/>
            </w:pPr>
          </w:p>
          <w:p>
            <w:pPr>
              <w:spacing w:before="65" w:line="551" w:lineRule="exact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0"/>
                <w:szCs w:val="20"/>
              </w:rPr>
              <w:t>产出指标</w:t>
            </w:r>
          </w:p>
          <w:p>
            <w:pPr>
              <w:spacing w:line="220" w:lineRule="auto"/>
              <w:ind w:left="221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>
            <w:pPr>
              <w:spacing w:before="302" w:line="219" w:lineRule="auto"/>
              <w:ind w:left="1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送温暖对象人数完成率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送温暖资金发放数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100万元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center"/>
          </w:tcPr>
          <w:p>
            <w:pPr>
              <w:spacing w:before="302" w:line="220" w:lineRule="auto"/>
              <w:ind w:left="1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困难职工认定规范率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按预算发放送温暖资金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303" w:line="220" w:lineRule="auto"/>
              <w:ind w:left="1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送温暖资金发放及时率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293" w:line="219" w:lineRule="auto"/>
              <w:ind w:left="1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按标准发放送温暖资金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268" w:lineRule="auto"/>
              <w:jc w:val="center"/>
            </w:pPr>
          </w:p>
          <w:p>
            <w:pPr>
              <w:pStyle w:val="9"/>
              <w:spacing w:line="268" w:lineRule="auto"/>
              <w:jc w:val="center"/>
            </w:pPr>
          </w:p>
          <w:p>
            <w:pPr>
              <w:spacing w:before="65" w:line="520" w:lineRule="exact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24"/>
                <w:sz w:val="20"/>
                <w:szCs w:val="20"/>
              </w:rPr>
              <w:t>效益指标</w:t>
            </w:r>
          </w:p>
          <w:p>
            <w:pPr>
              <w:spacing w:line="220" w:lineRule="auto"/>
              <w:ind w:left="221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175" w:line="270" w:lineRule="exact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20"/>
                <w:szCs w:val="20"/>
              </w:rPr>
              <w:t>经济效</w:t>
            </w:r>
          </w:p>
          <w:p>
            <w:pPr>
              <w:spacing w:line="220" w:lineRule="auto"/>
              <w:ind w:left="2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增加困难职工可支配收入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185" w:line="271" w:lineRule="exact"/>
              <w:ind w:left="2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0"/>
                <w:szCs w:val="20"/>
              </w:rPr>
              <w:t>社会效</w:t>
            </w:r>
          </w:p>
          <w:p>
            <w:pPr>
              <w:spacing w:line="220" w:lineRule="auto"/>
              <w:ind w:left="2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益指标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提升职工生活品质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196"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可持续影</w:t>
            </w:r>
          </w:p>
          <w:p>
            <w:pPr>
              <w:spacing w:before="3" w:line="220" w:lineRule="auto"/>
              <w:ind w:left="212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响指标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加强宣传发动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</w:rPr>
              <w:t>加强宣传发动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spacing w:line="238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before="47" w:line="219" w:lineRule="auto"/>
              <w:ind w:left="2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>
            <w:pPr>
              <w:spacing w:before="13" w:line="220" w:lineRule="auto"/>
              <w:ind w:left="3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>
            <w:pPr>
              <w:spacing w:before="21" w:line="204" w:lineRule="auto"/>
              <w:ind w:left="221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before="77" w:line="203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</w:p>
          <w:p>
            <w:pPr>
              <w:spacing w:line="219" w:lineRule="auto"/>
              <w:ind w:lef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>
            <w:pPr>
              <w:spacing w:before="23" w:line="204" w:lineRule="auto"/>
              <w:ind w:left="411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199" w:type="dxa"/>
            <w:vAlign w:val="center"/>
          </w:tcPr>
          <w:p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t>送温暖对象满意度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before="39" w:line="190" w:lineRule="auto"/>
              <w:ind w:left="3045" w:left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before="89" w:line="156" w:lineRule="exact"/>
              <w:ind w:left="245" w:leftChars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pStyle w:val="9"/>
              <w:jc w:val="center"/>
            </w:pPr>
          </w:p>
        </w:tc>
      </w:tr>
    </w:tbl>
    <w:p>
      <w:pPr>
        <w:spacing w:line="95" w:lineRule="exact"/>
      </w:pPr>
    </w:p>
    <w:p>
      <w:pPr>
        <w:spacing w:before="52" w:line="219" w:lineRule="auto"/>
        <w:ind w:left="54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备注： 一个一级项目支出一张表。如，业务工作经费</w:t>
      </w:r>
      <w:r>
        <w:rPr>
          <w:rFonts w:ascii="宋体" w:hAnsi="宋体" w:eastAsia="宋体" w:cs="宋体"/>
          <w:spacing w:val="-1"/>
          <w:sz w:val="18"/>
          <w:szCs w:val="18"/>
        </w:rPr>
        <w:t>，运行维护经费，其他事业发展类资金…各一张表.</w:t>
      </w:r>
    </w:p>
    <w:p>
      <w:pPr>
        <w:spacing w:line="339" w:lineRule="auto"/>
        <w:rPr>
          <w:rFonts w:ascii="Arial"/>
          <w:sz w:val="21"/>
        </w:rPr>
      </w:pPr>
    </w:p>
    <w:p>
      <w:pPr>
        <w:rPr>
          <w:rFonts w:hint="eastAsia" w:eastAsia="宋体"/>
          <w:spacing w:val="-9"/>
          <w:sz w:val="20"/>
          <w:szCs w:val="20"/>
          <w:lang w:val="en-US" w:eastAsia="zh-CN"/>
        </w:rPr>
      </w:pPr>
      <w:r>
        <w:rPr>
          <w:rFonts w:ascii="楷体" w:hAnsi="楷体" w:eastAsia="楷体" w:cs="楷体"/>
          <w:spacing w:val="-8"/>
          <w:position w:val="1"/>
          <w:sz w:val="20"/>
          <w:szCs w:val="20"/>
        </w:rPr>
        <w:t xml:space="preserve">填表人：   </w:t>
      </w:r>
      <w:r>
        <w:rPr>
          <w:rFonts w:hint="eastAsia" w:ascii="楷体" w:hAnsi="楷体" w:eastAsia="楷体" w:cs="楷体"/>
          <w:spacing w:val="-8"/>
          <w:position w:val="1"/>
          <w:sz w:val="20"/>
          <w:szCs w:val="20"/>
          <w:lang w:val="en-US" w:eastAsia="zh-CN"/>
        </w:rPr>
        <w:t xml:space="preserve">     </w:t>
      </w:r>
      <w:r>
        <w:rPr>
          <w:rFonts w:ascii="楷体" w:hAnsi="楷体" w:eastAsia="楷体" w:cs="楷体"/>
          <w:spacing w:val="-8"/>
          <w:position w:val="1"/>
          <w:sz w:val="20"/>
          <w:szCs w:val="20"/>
        </w:rPr>
        <w:t xml:space="preserve"> </w:t>
      </w:r>
      <w:r>
        <w:rPr>
          <w:rFonts w:hint="eastAsia" w:ascii="楷体" w:hAnsi="楷体" w:eastAsia="楷体" w:cs="楷体"/>
          <w:spacing w:val="-8"/>
          <w:position w:val="1"/>
          <w:sz w:val="20"/>
          <w:szCs w:val="20"/>
          <w:lang w:val="en-US" w:eastAsia="zh-CN"/>
        </w:rPr>
        <w:t xml:space="preserve">      </w:t>
      </w:r>
      <w:r>
        <w:rPr>
          <w:spacing w:val="-8"/>
          <w:sz w:val="20"/>
          <w:szCs w:val="20"/>
        </w:rPr>
        <w:t xml:space="preserve">填报日期：     </w:t>
      </w:r>
      <w:r>
        <w:rPr>
          <w:rFonts w:hint="eastAsia" w:eastAsia="宋体"/>
          <w:spacing w:val="-8"/>
          <w:sz w:val="20"/>
          <w:szCs w:val="20"/>
          <w:lang w:val="en-US" w:eastAsia="zh-CN"/>
        </w:rPr>
        <w:t xml:space="preserve">                  </w:t>
      </w:r>
      <w:r>
        <w:rPr>
          <w:spacing w:val="-8"/>
          <w:sz w:val="20"/>
          <w:szCs w:val="20"/>
        </w:rPr>
        <w:t>联系电话：</w:t>
      </w:r>
      <w:r>
        <w:rPr>
          <w:rFonts w:hint="eastAsia" w:eastAsia="宋体"/>
          <w:spacing w:val="-9"/>
          <w:sz w:val="20"/>
          <w:szCs w:val="20"/>
          <w:lang w:val="en-US" w:eastAsia="zh-CN"/>
        </w:rPr>
        <w:t xml:space="preserve">        </w:t>
      </w:r>
      <w:r>
        <w:rPr>
          <w:spacing w:val="-9"/>
          <w:sz w:val="20"/>
          <w:szCs w:val="20"/>
        </w:rPr>
        <w:t xml:space="preserve"> </w:t>
      </w:r>
      <w:r>
        <w:rPr>
          <w:rFonts w:hint="eastAsia" w:eastAsia="宋体"/>
          <w:spacing w:val="-9"/>
          <w:sz w:val="20"/>
          <w:szCs w:val="20"/>
          <w:lang w:val="en-US" w:eastAsia="zh-CN"/>
        </w:rPr>
        <w:t xml:space="preserve">               </w:t>
      </w:r>
      <w:r>
        <w:rPr>
          <w:spacing w:val="-9"/>
          <w:sz w:val="20"/>
          <w:szCs w:val="20"/>
        </w:rPr>
        <w:t>单位负责人签字</w:t>
      </w:r>
      <w:r>
        <w:rPr>
          <w:rFonts w:hint="eastAsia" w:eastAsia="宋体"/>
          <w:spacing w:val="-9"/>
          <w:sz w:val="20"/>
          <w:szCs w:val="20"/>
          <w:lang w:val="en-US" w:eastAsia="zh-CN"/>
        </w:rPr>
        <w:t>:</w:t>
      </w:r>
    </w:p>
    <w:p>
      <w:pPr>
        <w:rPr>
          <w:rFonts w:hint="eastAsia" w:eastAsia="宋体"/>
          <w:spacing w:val="-9"/>
          <w:sz w:val="20"/>
          <w:szCs w:val="20"/>
          <w:lang w:val="en-US" w:eastAsia="zh-CN"/>
        </w:rPr>
      </w:pPr>
    </w:p>
    <w:p>
      <w:pPr>
        <w:rPr>
          <w:rFonts w:hint="eastAsia" w:eastAsia="宋体"/>
          <w:spacing w:val="-9"/>
          <w:sz w:val="20"/>
          <w:szCs w:val="20"/>
          <w:lang w:val="en-US" w:eastAsia="zh-CN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k1MTcyN2ZjYzk4NzcwM2QwOTVlYTJhZmFjM2FjMDkifQ=="/>
  </w:docVars>
  <w:rsids>
    <w:rsidRoot w:val="00000000"/>
    <w:rsid w:val="02C92423"/>
    <w:rsid w:val="08AC25CB"/>
    <w:rsid w:val="0DC932D7"/>
    <w:rsid w:val="0F3734C7"/>
    <w:rsid w:val="11071033"/>
    <w:rsid w:val="11236997"/>
    <w:rsid w:val="15643175"/>
    <w:rsid w:val="170D606C"/>
    <w:rsid w:val="1A073AEB"/>
    <w:rsid w:val="1A70486F"/>
    <w:rsid w:val="1B656D35"/>
    <w:rsid w:val="1BCC1C67"/>
    <w:rsid w:val="1E2D1660"/>
    <w:rsid w:val="21E34F81"/>
    <w:rsid w:val="29C44C6E"/>
    <w:rsid w:val="2B964CE9"/>
    <w:rsid w:val="2C5B7AC3"/>
    <w:rsid w:val="2DA927EF"/>
    <w:rsid w:val="34D62491"/>
    <w:rsid w:val="360E7535"/>
    <w:rsid w:val="385775AE"/>
    <w:rsid w:val="3BE41159"/>
    <w:rsid w:val="3BF556C3"/>
    <w:rsid w:val="418313D9"/>
    <w:rsid w:val="42047288"/>
    <w:rsid w:val="47295F09"/>
    <w:rsid w:val="4D5F4AE3"/>
    <w:rsid w:val="4E353A96"/>
    <w:rsid w:val="51DD06CC"/>
    <w:rsid w:val="545E2F8C"/>
    <w:rsid w:val="5BA67D81"/>
    <w:rsid w:val="606750F2"/>
    <w:rsid w:val="68A97EC3"/>
    <w:rsid w:val="69D65CD5"/>
    <w:rsid w:val="6A54262A"/>
    <w:rsid w:val="6AED777A"/>
    <w:rsid w:val="6E7F7F46"/>
    <w:rsid w:val="712B1281"/>
    <w:rsid w:val="72DA761B"/>
    <w:rsid w:val="735A34D3"/>
    <w:rsid w:val="76341492"/>
    <w:rsid w:val="7AF50EFB"/>
    <w:rsid w:val="7E4D4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578</Words>
  <Characters>652</Characters>
  <TotalTime>1</TotalTime>
  <ScaleCrop>false</ScaleCrop>
  <LinksUpToDate>false</LinksUpToDate>
  <CharactersWithSpaces>737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锦瑟流年</cp:lastModifiedBy>
  <cp:lastPrinted>2024-06-24T03:06:00Z</cp:lastPrinted>
  <dcterms:modified xsi:type="dcterms:W3CDTF">2024-07-01T07:21:48Z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2052-12.1.0.16929</vt:lpwstr>
  </property>
  <property fmtid="{D5CDD505-2E9C-101B-9397-08002B2CF9AE}" pid="6" name="ICV">
    <vt:lpwstr>31C683811BD443C6ABBA4315D55DD95E_13</vt:lpwstr>
  </property>
</Properties>
</file>