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hint="eastAsia" w:ascii="方正小标宋简体" w:eastAsia="方正小标宋简体"/>
          <w:color w:val="000000" w:themeColor="text1"/>
          <w:spacing w:val="-8"/>
          <w:sz w:val="44"/>
          <w:szCs w:val="44"/>
          <w:lang w:eastAsia="zh-CN"/>
          <w14:textFill>
            <w14:solidFill>
              <w14:schemeClr w14:val="tx1"/>
            </w14:solidFill>
          </w14:textFill>
        </w:rPr>
      </w:pPr>
    </w:p>
    <w:p>
      <w:pPr>
        <w:snapToGrid w:val="0"/>
        <w:spacing w:line="640" w:lineRule="exact"/>
        <w:jc w:val="center"/>
        <w:rPr>
          <w:rFonts w:hint="eastAsia" w:ascii="方正小标宋简体" w:eastAsia="方正小标宋简体"/>
          <w:color w:val="000000" w:themeColor="text1"/>
          <w:spacing w:val="-8"/>
          <w:sz w:val="44"/>
          <w:szCs w:val="44"/>
          <w:lang w:eastAsia="zh-CN"/>
          <w14:textFill>
            <w14:solidFill>
              <w14:schemeClr w14:val="tx1"/>
            </w14:solidFill>
          </w14:textFill>
        </w:rPr>
      </w:pPr>
    </w:p>
    <w:p>
      <w:pPr>
        <w:snapToGrid w:val="0"/>
        <w:spacing w:line="640" w:lineRule="exact"/>
        <w:jc w:val="center"/>
        <w:rPr>
          <w:rFonts w:hint="eastAsia" w:ascii="方正小标宋简体" w:eastAsia="方正小标宋简体"/>
          <w:color w:val="000000" w:themeColor="text1"/>
          <w:spacing w:val="-8"/>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简体" w:eastAsia="方正小标宋简体"/>
          <w:color w:val="000000" w:themeColor="text1"/>
          <w:spacing w:val="-8"/>
          <w:sz w:val="44"/>
          <w:szCs w:val="44"/>
          <w:lang w:eastAsia="zh-CN"/>
          <w14:textFill>
            <w14:solidFill>
              <w14:schemeClr w14:val="tx1"/>
            </w14:solidFill>
          </w14:textFill>
        </w:rPr>
      </w:pPr>
    </w:p>
    <w:p>
      <w:pPr>
        <w:pStyle w:val="2"/>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方正小标宋_GBK" w:hAnsi="方正小标宋_GBK" w:eastAsia="方正小标宋_GBK" w:cs="方正小标宋_GBK"/>
          <w:i w:val="0"/>
          <w:caps w:val="0"/>
          <w:color w:val="3D3D3D"/>
          <w:spacing w:val="0"/>
          <w:kern w:val="0"/>
          <w:sz w:val="44"/>
          <w:szCs w:val="44"/>
          <w:shd w:val="clear" w:color="auto" w:fill="FFFFFF"/>
          <w:lang w:val="en" w:eastAsia="zh-CN" w:bidi="ar"/>
        </w:rPr>
      </w:pPr>
      <w:r>
        <w:rPr>
          <w:rFonts w:hint="eastAsia" w:ascii="仿宋_GB2312" w:hAnsi="仿宋_GB2312" w:eastAsia="仿宋_GB2312" w:cs="仿宋_GB2312"/>
          <w:color w:val="000000"/>
          <w:kern w:val="0"/>
          <w:sz w:val="32"/>
          <w:szCs w:val="32"/>
          <w:shd w:val="clear" w:color="auto" w:fill="auto"/>
          <w:lang w:val="en-US" w:eastAsia="zh-CN" w:bidi="ar"/>
        </w:rPr>
        <w:t>岳市科协〔</w:t>
      </w:r>
      <w:r>
        <w:rPr>
          <w:rFonts w:hint="default" w:ascii="仿宋_GB2312" w:hAnsi="仿宋_GB2312" w:eastAsia="仿宋_GB2312" w:cs="仿宋_GB2312"/>
          <w:color w:val="000000"/>
          <w:kern w:val="0"/>
          <w:sz w:val="32"/>
          <w:szCs w:val="32"/>
          <w:shd w:val="clear" w:color="auto" w:fill="auto"/>
          <w:lang w:val="en" w:eastAsia="zh-CN" w:bidi="ar"/>
        </w:rPr>
        <w:t>202</w:t>
      </w:r>
      <w:r>
        <w:rPr>
          <w:rFonts w:hint="eastAsia" w:ascii="仿宋_GB2312" w:hAnsi="仿宋_GB2312" w:eastAsia="仿宋_GB2312" w:cs="仿宋_GB2312"/>
          <w:color w:val="000000"/>
          <w:kern w:val="0"/>
          <w:sz w:val="32"/>
          <w:szCs w:val="32"/>
          <w:shd w:val="clear" w:color="auto" w:fill="auto"/>
          <w:lang w:val="en-US" w:eastAsia="zh-CN" w:bidi="ar"/>
        </w:rPr>
        <w:t>4〕24号</w:t>
      </w:r>
    </w:p>
    <w:p>
      <w:pPr>
        <w:snapToGrid w:val="0"/>
        <w:spacing w:line="640" w:lineRule="exact"/>
        <w:jc w:val="center"/>
        <w:rPr>
          <w:rFonts w:hint="eastAsia" w:ascii="方正小标宋简体" w:eastAsia="方正小标宋简体"/>
          <w:color w:val="000000" w:themeColor="text1"/>
          <w:spacing w:val="-8"/>
          <w:sz w:val="44"/>
          <w:szCs w:val="44"/>
          <w:lang w:eastAsia="zh-CN"/>
          <w14:textFill>
            <w14:solidFill>
              <w14:schemeClr w14:val="tx1"/>
            </w14:solidFill>
          </w14:textFill>
        </w:rPr>
      </w:pPr>
    </w:p>
    <w:p>
      <w:pPr>
        <w:snapToGrid w:val="0"/>
        <w:spacing w:line="640" w:lineRule="exact"/>
        <w:jc w:val="center"/>
        <w:rPr>
          <w:rFonts w:hint="eastAsia" w:ascii="方正小标宋简体" w:eastAsia="方正小标宋简体"/>
          <w:color w:val="000000" w:themeColor="text1"/>
          <w:spacing w:val="-8"/>
          <w:sz w:val="44"/>
          <w:szCs w:val="44"/>
          <w:lang w:eastAsia="zh-CN"/>
          <w14:textFill>
            <w14:solidFill>
              <w14:schemeClr w14:val="tx1"/>
            </w14:solidFill>
          </w14:textFill>
        </w:rPr>
      </w:pPr>
      <w:r>
        <w:rPr>
          <w:rFonts w:hint="eastAsia" w:ascii="方正小标宋简体" w:eastAsia="方正小标宋简体"/>
          <w:color w:val="000000" w:themeColor="text1"/>
          <w:spacing w:val="-8"/>
          <w:sz w:val="44"/>
          <w:szCs w:val="44"/>
          <w:lang w:eastAsia="zh-CN"/>
          <w14:textFill>
            <w14:solidFill>
              <w14:schemeClr w14:val="tx1"/>
            </w14:solidFill>
          </w14:textFill>
        </w:rPr>
        <w:t>关于申报</w:t>
      </w:r>
      <w:r>
        <w:rPr>
          <w:rFonts w:hint="eastAsia" w:ascii="方正小标宋简体" w:eastAsia="方正小标宋简体"/>
          <w:color w:val="000000" w:themeColor="text1"/>
          <w:spacing w:val="-8"/>
          <w:sz w:val="44"/>
          <w:szCs w:val="44"/>
          <w14:textFill>
            <w14:solidFill>
              <w14:schemeClr w14:val="tx1"/>
            </w14:solidFill>
          </w14:textFill>
        </w:rPr>
        <w:t>202</w:t>
      </w:r>
      <w:r>
        <w:rPr>
          <w:rFonts w:hint="eastAsia" w:ascii="方正小标宋简体" w:eastAsia="方正小标宋简体"/>
          <w:color w:val="000000" w:themeColor="text1"/>
          <w:spacing w:val="-8"/>
          <w:sz w:val="44"/>
          <w:szCs w:val="44"/>
          <w:lang w:val="en-US" w:eastAsia="zh-CN"/>
          <w14:textFill>
            <w14:solidFill>
              <w14:schemeClr w14:val="tx1"/>
            </w14:solidFill>
          </w14:textFill>
        </w:rPr>
        <w:t>4</w:t>
      </w:r>
      <w:r>
        <w:rPr>
          <w:rFonts w:hint="eastAsia" w:ascii="方正小标宋简体" w:eastAsia="方正小标宋简体"/>
          <w:color w:val="000000" w:themeColor="text1"/>
          <w:spacing w:val="-8"/>
          <w:sz w:val="44"/>
          <w:szCs w:val="44"/>
          <w14:textFill>
            <w14:solidFill>
              <w14:schemeClr w14:val="tx1"/>
            </w14:solidFill>
          </w14:textFill>
        </w:rPr>
        <w:t>年</w:t>
      </w:r>
      <w:r>
        <w:rPr>
          <w:rFonts w:hint="eastAsia" w:ascii="方正小标宋简体" w:eastAsia="方正小标宋简体"/>
          <w:color w:val="000000" w:themeColor="text1"/>
          <w:spacing w:val="-8"/>
          <w:sz w:val="44"/>
          <w:szCs w:val="44"/>
          <w:lang w:eastAsia="zh-CN"/>
          <w14:textFill>
            <w14:solidFill>
              <w14:schemeClr w14:val="tx1"/>
            </w14:solidFill>
          </w14:textFill>
        </w:rPr>
        <w:t>岳阳市</w:t>
      </w:r>
    </w:p>
    <w:p>
      <w:pPr>
        <w:snapToGrid w:val="0"/>
        <w:spacing w:line="640" w:lineRule="exact"/>
        <w:jc w:val="center"/>
        <w:rPr>
          <w:rFonts w:hint="eastAsia" w:ascii="方正小标宋简体" w:eastAsia="方正小标宋简体"/>
          <w:color w:val="000000" w:themeColor="text1"/>
          <w:spacing w:val="-8"/>
          <w:sz w:val="44"/>
          <w:szCs w:val="44"/>
          <w:lang w:eastAsia="zh-CN"/>
          <w14:textFill>
            <w14:solidFill>
              <w14:schemeClr w14:val="tx1"/>
            </w14:solidFill>
          </w14:textFill>
        </w:rPr>
      </w:pPr>
      <w:r>
        <w:rPr>
          <w:rFonts w:hint="eastAsia" w:ascii="方正小标宋简体" w:eastAsia="方正小标宋简体"/>
          <w:color w:val="000000" w:themeColor="text1"/>
          <w:spacing w:val="-8"/>
          <w:sz w:val="44"/>
          <w:szCs w:val="44"/>
          <w14:textFill>
            <w14:solidFill>
              <w14:schemeClr w14:val="tx1"/>
            </w14:solidFill>
          </w14:textFill>
        </w:rPr>
        <w:t>“基层科普行动计划”项目</w:t>
      </w:r>
      <w:r>
        <w:rPr>
          <w:rFonts w:hint="eastAsia" w:ascii="方正小标宋简体" w:eastAsia="方正小标宋简体"/>
          <w:color w:val="000000" w:themeColor="text1"/>
          <w:spacing w:val="-8"/>
          <w:sz w:val="44"/>
          <w:szCs w:val="44"/>
          <w:lang w:eastAsia="zh-CN"/>
          <w14:textFill>
            <w14:solidFill>
              <w14:schemeClr w14:val="tx1"/>
            </w14:solidFill>
          </w14:textFill>
        </w:rPr>
        <w:t>的通知</w:t>
      </w:r>
    </w:p>
    <w:p>
      <w:pPr>
        <w:pStyle w:val="15"/>
        <w:spacing w:line="240" w:lineRule="auto"/>
        <w:rPr>
          <w:rFonts w:hint="eastAsia"/>
          <w:lang w:eastAsia="zh-CN"/>
        </w:rPr>
      </w:pPr>
    </w:p>
    <w:p>
      <w:pPr>
        <w:pStyle w:val="15"/>
        <w:keepNext w:val="0"/>
        <w:keepLines w:val="0"/>
        <w:pageBreakBefore w:val="0"/>
        <w:widowControl w:val="0"/>
        <w:kinsoku/>
        <w:overflowPunct/>
        <w:topLinePunct w:val="0"/>
        <w:autoSpaceDE/>
        <w:autoSpaceDN/>
        <w:bidi w:val="0"/>
        <w:adjustRightInd/>
        <w:snapToGrid/>
        <w:spacing w:after="0"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各县市区科协，市级学会(协会、研究会)，各高校科协、企业(园区)科协，各有关单位:</w:t>
      </w:r>
    </w:p>
    <w:p>
      <w:pPr>
        <w:pStyle w:val="15"/>
        <w:keepNext w:val="0"/>
        <w:keepLines w:val="0"/>
        <w:pageBreakBefore w:val="0"/>
        <w:widowControl w:val="0"/>
        <w:kinsoku/>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巩固</w:t>
      </w:r>
      <w:r>
        <w:rPr>
          <w:rFonts w:hint="eastAsia" w:ascii="仿宋_GB2312" w:hAnsi="仿宋_GB2312" w:eastAsia="仿宋_GB2312" w:cs="仿宋_GB2312"/>
          <w:color w:val="auto"/>
          <w:sz w:val="32"/>
          <w:szCs w:val="32"/>
        </w:rPr>
        <w:t>基层科普</w:t>
      </w:r>
      <w:r>
        <w:rPr>
          <w:rFonts w:hint="eastAsia" w:ascii="仿宋_GB2312" w:hAnsi="仿宋_GB2312" w:eastAsia="仿宋_GB2312" w:cs="仿宋_GB2312"/>
          <w:color w:val="auto"/>
          <w:sz w:val="32"/>
          <w:szCs w:val="32"/>
          <w:lang w:eastAsia="zh-CN"/>
        </w:rPr>
        <w:t>成果</w:t>
      </w:r>
      <w:r>
        <w:rPr>
          <w:rFonts w:hint="eastAsia" w:ascii="仿宋_GB2312" w:hAnsi="仿宋_GB2312" w:eastAsia="仿宋_GB2312" w:cs="仿宋_GB2312"/>
          <w:color w:val="auto"/>
          <w:sz w:val="32"/>
          <w:szCs w:val="32"/>
        </w:rPr>
        <w:t>，夯实科技创新的社会基础，进一步提高我市全民科学素质，服务推动省域副中心城市建设，根据中国科协、财政部《关于进一步加强基层科普服务能力建设的意见》(科协发普字〔2017〕45号)等文件要求，</w:t>
      </w:r>
      <w:r>
        <w:rPr>
          <w:rFonts w:hint="eastAsia" w:ascii="仿宋_GB2312" w:hAnsi="仿宋_GB2312" w:eastAsia="仿宋_GB2312" w:cs="仿宋_GB2312"/>
          <w:color w:val="auto"/>
          <w:sz w:val="32"/>
          <w:szCs w:val="32"/>
          <w:lang w:eastAsia="zh-CN"/>
        </w:rPr>
        <w:t>我们</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eastAsia="zh-CN"/>
        </w:rPr>
        <w:t>拟组织</w:t>
      </w:r>
      <w:r>
        <w:rPr>
          <w:rFonts w:hint="eastAsia" w:ascii="仿宋_GB2312" w:hAnsi="仿宋_GB2312" w:eastAsia="仿宋_GB2312" w:cs="仿宋_GB2312"/>
          <w:color w:val="auto"/>
          <w:sz w:val="32"/>
          <w:szCs w:val="32"/>
        </w:rPr>
        <w:t>实施</w:t>
      </w:r>
      <w:r>
        <w:rPr>
          <w:rFonts w:hint="default" w:ascii="仿宋_GB2312" w:hAnsi="仿宋_GB2312" w:eastAsia="仿宋_GB2312" w:cs="仿宋_GB2312"/>
          <w:color w:val="auto"/>
          <w:sz w:val="32"/>
          <w:szCs w:val="32"/>
          <w:lang w:val="e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年度岳阳市“基层科普行动计划”项目。现将有关事项通知如下</w:t>
      </w:r>
      <w:r>
        <w:rPr>
          <w:rFonts w:hint="eastAsia" w:ascii="仿宋_GB2312" w:hAnsi="仿宋_GB2312" w:eastAsia="仿宋_GB2312" w:cs="仿宋_GB2312"/>
          <w:color w:val="auto"/>
          <w:sz w:val="32"/>
          <w:szCs w:val="32"/>
          <w:lang w:eastAsia="zh-CN"/>
        </w:rPr>
        <w:t>：</w:t>
      </w:r>
    </w:p>
    <w:p>
      <w:pPr>
        <w:pStyle w:val="15"/>
        <w:keepNext w:val="0"/>
        <w:keepLines w:val="0"/>
        <w:pageBreakBefore w:val="0"/>
        <w:widowControl w:val="0"/>
        <w:kinsoku/>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一、申报类别</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本次项目申报</w:t>
      </w:r>
      <w:r>
        <w:rPr>
          <w:rFonts w:hint="eastAsia" w:ascii="仿宋_GB2312" w:hAnsi="仿宋_GB2312" w:eastAsia="仿宋_GB2312" w:cs="仿宋_GB2312"/>
          <w:color w:val="auto"/>
          <w:sz w:val="32"/>
          <w:szCs w:val="32"/>
        </w:rPr>
        <w:t>分为</w:t>
      </w:r>
      <w:r>
        <w:rPr>
          <w:rFonts w:hint="eastAsia" w:ascii="仿宋_GB2312" w:hAnsi="仿宋_GB2312" w:eastAsia="仿宋_GB2312" w:cs="仿宋_GB2312"/>
          <w:b w:val="0"/>
          <w:bCs w:val="0"/>
          <w:sz w:val="32"/>
          <w:szCs w:val="32"/>
          <w:lang w:val="en-US" w:eastAsia="zh-CN"/>
        </w:rPr>
        <w:t>科普教育基地支持计划</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市级科技小院培育计划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科普示范社区（村）支持计划</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lang w:val="en-US" w:eastAsia="zh-CN"/>
        </w:rPr>
        <w:t>城区公园科普驿站共建计划等八</w:t>
      </w:r>
      <w:r>
        <w:rPr>
          <w:rFonts w:hint="eastAsia" w:ascii="仿宋_GB2312" w:hAnsi="仿宋_GB2312" w:eastAsia="仿宋_GB2312" w:cs="仿宋_GB2312"/>
          <w:sz w:val="32"/>
          <w:szCs w:val="32"/>
        </w:rPr>
        <w:t>个类别。所有申报类别的申报条件、项目内容和申报书等见附件(202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年岳阳市“基层科普行动计划”项目申报指南)。</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项目实施</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(一)申报时间</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日前，逾期未提交将视为自动放弃。</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(二)申报项目及支持数量</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本次申报项目共</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类，支持数量</w:t>
      </w:r>
      <w:r>
        <w:rPr>
          <w:rFonts w:hint="eastAsia" w:ascii="仿宋_GB2312" w:hAnsi="仿宋_GB2312" w:eastAsia="仿宋_GB2312" w:cs="仿宋_GB2312"/>
          <w:color w:val="auto"/>
          <w:sz w:val="32"/>
          <w:szCs w:val="32"/>
          <w:lang w:eastAsia="zh-CN"/>
        </w:rPr>
        <w:t>暂</w:t>
      </w:r>
      <w:r>
        <w:rPr>
          <w:rFonts w:hint="eastAsia" w:ascii="仿宋_GB2312" w:hAnsi="仿宋_GB2312" w:eastAsia="仿宋_GB2312" w:cs="仿宋_GB2312"/>
          <w:color w:val="auto"/>
          <w:sz w:val="32"/>
          <w:szCs w:val="32"/>
        </w:rPr>
        <w:t>定</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14个</w:t>
      </w:r>
      <w:r>
        <w:rPr>
          <w:rFonts w:hint="eastAsia" w:ascii="仿宋_GB2312" w:hAnsi="仿宋_GB2312" w:eastAsia="仿宋_GB2312" w:cs="仿宋_GB2312"/>
          <w:color w:val="auto"/>
          <w:sz w:val="32"/>
          <w:szCs w:val="32"/>
          <w:lang w:eastAsia="zh-CN"/>
        </w:rPr>
        <w:t>左右。</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有关要求</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(一)工作要求</w:t>
      </w:r>
    </w:p>
    <w:p>
      <w:pPr>
        <w:keepNext w:val="0"/>
        <w:keepLines w:val="0"/>
        <w:pageBreakBefore w:val="0"/>
        <w:widowControl w:val="0"/>
        <w:kinsoku/>
        <w:overflowPunct/>
        <w:topLinePunct w:val="0"/>
        <w:autoSpaceDE/>
        <w:autoSpaceDN/>
        <w:bidi w:val="0"/>
        <w:adjustRightInd/>
        <w:snapToGrid/>
        <w:spacing w:line="600"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1.培育典型，示范推广。</w:t>
      </w:r>
      <w:r>
        <w:rPr>
          <w:rFonts w:hint="eastAsia" w:ascii="仿宋_GB2312" w:hAnsi="仿宋_GB2312" w:eastAsia="仿宋_GB2312" w:cs="仿宋_GB2312"/>
          <w:sz w:val="32"/>
          <w:szCs w:val="32"/>
        </w:rPr>
        <w:t>各县(市、区)科协要高度重视采取得力措施，加强项目管理和跟踪服务，抓好典型培育和经验推广，通过各种渠道广泛深入宣传，发挥好项目在工作导向、资金引导等方面的作用，积极发挥科普效益。</w:t>
      </w:r>
    </w:p>
    <w:p>
      <w:pPr>
        <w:keepNext w:val="0"/>
        <w:keepLines w:val="0"/>
        <w:pageBreakBefore w:val="0"/>
        <w:widowControl w:val="0"/>
        <w:kinsoku/>
        <w:overflowPunct/>
        <w:topLinePunct w:val="0"/>
        <w:autoSpaceDE/>
        <w:autoSpaceDN/>
        <w:bidi w:val="0"/>
        <w:adjustRightInd/>
        <w:snapToGrid/>
        <w:spacing w:line="600"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2.公平公正，强化监管。</w:t>
      </w:r>
      <w:r>
        <w:rPr>
          <w:rFonts w:hint="eastAsia" w:ascii="仿宋_GB2312" w:hAnsi="仿宋_GB2312" w:eastAsia="仿宋_GB2312" w:cs="仿宋_GB2312"/>
          <w:sz w:val="32"/>
          <w:szCs w:val="32"/>
        </w:rPr>
        <w:t>各县(市、区)要严格标准、择优推荐、杜绝弄虚作假行为，把监管工作贯穿于项目实施全过程，自觉接受社会各方面的监督。推荐工作的质量将作为调整下一年度“基层科普行动计划”名额分配的重要依据。支持资金使用要严格按照国家及省有关规定执行。</w:t>
      </w:r>
    </w:p>
    <w:p>
      <w:pPr>
        <w:keepNext w:val="0"/>
        <w:keepLines w:val="0"/>
        <w:pageBreakBefore w:val="0"/>
        <w:widowControl w:val="0"/>
        <w:kinsoku/>
        <w:overflowPunct/>
        <w:topLinePunct w:val="0"/>
        <w:autoSpaceDE/>
        <w:autoSpaceDN/>
        <w:bidi w:val="0"/>
        <w:adjustRightInd/>
        <w:snapToGrid/>
        <w:spacing w:line="600"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3.注重实效，服务社会。</w:t>
      </w:r>
      <w:r>
        <w:rPr>
          <w:rFonts w:hint="eastAsia" w:ascii="仿宋_GB2312" w:hAnsi="仿宋_GB2312" w:eastAsia="仿宋_GB2312" w:cs="仿宋_GB2312"/>
          <w:sz w:val="32"/>
          <w:szCs w:val="32"/>
        </w:rPr>
        <w:t>各县(市、区)要积极主动适应基层科普行动计划实施工作调整，聚焦服务对象，立足当地实际，创新科普理念和服务模式，加大资金统筹、配套力度，合理保障基层科普公共服务投入，提升科普能力和水平，不断增加科普公共服务产品供给。</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(二)项目要求</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坚持“树典型”与“补短板”有机结合，充分发挥支持资金示范引导作用，</w:t>
      </w:r>
      <w:r>
        <w:rPr>
          <w:rFonts w:hint="eastAsia" w:ascii="仿宋_GB2312" w:hAnsi="仿宋_GB2312" w:eastAsia="仿宋_GB2312" w:cs="仿宋_GB2312"/>
          <w:sz w:val="32"/>
          <w:szCs w:val="32"/>
          <w:lang w:eastAsia="zh-CN"/>
        </w:rPr>
        <w:t>项目承担单位就申报项目实施任务，要科学规划，稳步推进，</w:t>
      </w:r>
      <w:r>
        <w:rPr>
          <w:rFonts w:hint="eastAsia" w:ascii="仿宋_GB2312" w:hAnsi="仿宋_GB2312" w:eastAsia="仿宋_GB2312" w:cs="仿宋_GB2312"/>
          <w:sz w:val="32"/>
          <w:szCs w:val="32"/>
        </w:rPr>
        <w:t>全力推进科普公共资源向基层下沉，着力破解基层科普服务“最后一公里”问题。</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(三)项目推荐评审</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本项目实行属地管理，各县(市、区)科协要坚持标准，认真做好岳阳市“基层科普行动计划”推荐工作，对上报材料的真实性、完整性进行认真审核，同时组织对项目实地察看，择优推荐。</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评审结果在岳阳市科协官网进行公示，公示无异议后，将及时按照有关要求向申报单位拨付支持经费。公示期为5个工作日。</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eastAsia="zh-CN"/>
        </w:rPr>
        <w:t>前我们</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组织人员</w:t>
      </w:r>
      <w:r>
        <w:rPr>
          <w:rFonts w:hint="eastAsia" w:ascii="仿宋_GB2312" w:hAnsi="仿宋_GB2312" w:eastAsia="仿宋_GB2312" w:cs="仿宋_GB2312"/>
          <w:sz w:val="32"/>
          <w:szCs w:val="32"/>
        </w:rPr>
        <w:t>对项目实施情况进行评估，评估结果将作为202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年推荐申报省、国家级基层科普行动计划项目的重要依据。</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四、申报注意事项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请各县市区科协按通知时限将项目申报书的电子版(word格式)和纸质版(一式2份)报市科协科普部，逾期不予受理。项目申报受理时间截止202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日，逾期不予受理。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翔</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话:8234926</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箱:yykxpjb</w:t>
      </w:r>
      <w:r>
        <w:rPr>
          <w:rFonts w:hint="eastAsia" w:asciiTheme="minorEastAsia" w:hAnsiTheme="minorEastAsia" w:eastAsiaTheme="minorEastAsia" w:cstheme="minorEastAsia"/>
          <w:sz w:val="32"/>
          <w:szCs w:val="32"/>
        </w:rPr>
        <w:t>@</w:t>
      </w:r>
      <w:r>
        <w:rPr>
          <w:rFonts w:hint="eastAsia" w:ascii="仿宋_GB2312" w:hAnsi="仿宋_GB2312" w:eastAsia="仿宋_GB2312" w:cs="仿宋_GB2312"/>
          <w:sz w:val="32"/>
          <w:szCs w:val="32"/>
        </w:rPr>
        <w:t>163.com</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pacing w:val="-6"/>
          <w:sz w:val="32"/>
          <w:szCs w:val="32"/>
          <w:lang w:eastAsia="zh-CN"/>
        </w:rPr>
        <w:t>岳阳市</w:t>
      </w:r>
      <w:r>
        <w:rPr>
          <w:rFonts w:hint="eastAsia" w:ascii="仿宋_GB2312" w:hAnsi="仿宋_GB2312" w:eastAsia="仿宋_GB2312" w:cs="仿宋_GB2312"/>
          <w:spacing w:val="-6"/>
          <w:sz w:val="32"/>
          <w:szCs w:val="32"/>
        </w:rPr>
        <w:t>岳阳</w:t>
      </w:r>
      <w:r>
        <w:rPr>
          <w:rFonts w:hint="eastAsia" w:ascii="仿宋_GB2312" w:hAnsi="仿宋_GB2312" w:eastAsia="仿宋_GB2312" w:cs="仿宋_GB2312"/>
          <w:spacing w:val="-6"/>
          <w:sz w:val="32"/>
          <w:szCs w:val="32"/>
          <w:lang w:eastAsia="zh-CN"/>
        </w:rPr>
        <w:t>楼区</w:t>
      </w:r>
      <w:r>
        <w:rPr>
          <w:rFonts w:hint="eastAsia" w:ascii="仿宋_GB2312" w:hAnsi="仿宋_GB2312" w:eastAsia="仿宋_GB2312" w:cs="仿宋_GB2312"/>
          <w:spacing w:val="-6"/>
          <w:sz w:val="32"/>
          <w:szCs w:val="32"/>
        </w:rPr>
        <w:t>岳阳大道296号市科协科普部610室</w:t>
      </w:r>
    </w:p>
    <w:p>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本通知申报书可在岳阳市科协网站(https://www.yueyang.gov.cn/yyast/)“通知</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告”栏下载。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年岳阳市“基层科普行动计划”项目申报指南</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2.岳阳市基层科普行动计划申报书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岳阳市科学技术协会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2024年6月25日</w:t>
      </w:r>
    </w:p>
    <w:p>
      <w:pPr>
        <w:rPr>
          <w:rFonts w:hint="eastAsia" w:ascii="黑体" w:hAnsi="黑体" w:eastAsia="黑体" w:cs="仿宋_GB2312"/>
          <w:bCs/>
          <w:color w:val="000000"/>
          <w:kern w:val="0"/>
          <w:sz w:val="32"/>
          <w:szCs w:val="32"/>
        </w:rPr>
      </w:pPr>
      <w:r>
        <w:rPr>
          <w:rFonts w:hint="eastAsia" w:ascii="黑体" w:hAnsi="黑体" w:eastAsia="黑体" w:cs="仿宋_GB2312"/>
          <w:bCs/>
          <w:color w:val="000000"/>
          <w:kern w:val="0"/>
          <w:sz w:val="32"/>
          <w:szCs w:val="32"/>
        </w:rPr>
        <w:br w:type="page"/>
      </w:r>
    </w:p>
    <w:p>
      <w:pPr>
        <w:keepNext w:val="0"/>
        <w:keepLines w:val="0"/>
        <w:pageBreakBefore w:val="0"/>
        <w:kinsoku/>
        <w:wordWrap/>
        <w:overflowPunct/>
        <w:topLinePunct w:val="0"/>
        <w:autoSpaceDE/>
        <w:autoSpaceDN/>
        <w:bidi w:val="0"/>
        <w:spacing w:line="520" w:lineRule="exact"/>
        <w:jc w:val="both"/>
        <w:rPr>
          <w:rFonts w:hint="eastAsia" w:eastAsia="黑体"/>
          <w:lang w:val="en-US" w:eastAsia="zh-CN"/>
        </w:rPr>
      </w:pPr>
      <w:r>
        <w:rPr>
          <w:rFonts w:hint="eastAsia" w:ascii="黑体" w:hAnsi="黑体" w:eastAsia="黑体" w:cs="仿宋_GB2312"/>
          <w:bCs/>
          <w:color w:val="000000"/>
          <w:kern w:val="0"/>
          <w:sz w:val="32"/>
          <w:szCs w:val="32"/>
        </w:rPr>
        <w:t>附件</w:t>
      </w:r>
      <w:r>
        <w:rPr>
          <w:rFonts w:hint="eastAsia" w:ascii="黑体" w:hAnsi="黑体" w:eastAsia="黑体" w:cs="仿宋_GB2312"/>
          <w:bCs/>
          <w:color w:val="000000"/>
          <w:kern w:val="0"/>
          <w:sz w:val="32"/>
          <w:szCs w:val="32"/>
          <w:lang w:val="en-US" w:eastAsia="zh-CN"/>
        </w:rPr>
        <w:t>1</w:t>
      </w:r>
    </w:p>
    <w:p>
      <w:pPr>
        <w:keepNext w:val="0"/>
        <w:keepLines w:val="0"/>
        <w:pageBreakBefore w:val="0"/>
        <w:kinsoku/>
        <w:wordWrap/>
        <w:overflowPunct/>
        <w:topLinePunct w:val="0"/>
        <w:autoSpaceDE/>
        <w:autoSpaceDN/>
        <w:bidi w:val="0"/>
        <w:spacing w:line="520" w:lineRule="exact"/>
        <w:ind w:left="0" w:firstLine="812" w:firstLineChars="200"/>
        <w:jc w:val="both"/>
        <w:rPr>
          <w:rFonts w:hint="eastAsia" w:ascii="方正小标宋简体" w:eastAsia="方正小标宋简体"/>
          <w:color w:val="000000"/>
          <w:spacing w:val="-17"/>
          <w:sz w:val="44"/>
          <w:szCs w:val="44"/>
        </w:rPr>
      </w:pPr>
    </w:p>
    <w:p>
      <w:pPr>
        <w:keepNext w:val="0"/>
        <w:keepLines w:val="0"/>
        <w:pageBreakBefore w:val="0"/>
        <w:kinsoku/>
        <w:wordWrap/>
        <w:overflowPunct/>
        <w:topLinePunct w:val="0"/>
        <w:autoSpaceDE/>
        <w:autoSpaceDN/>
        <w:bidi w:val="0"/>
        <w:spacing w:line="520" w:lineRule="exact"/>
        <w:jc w:val="center"/>
        <w:rPr>
          <w:rFonts w:hint="eastAsia" w:ascii="方正小标宋简体" w:eastAsia="方正小标宋简体"/>
          <w:color w:val="000000"/>
          <w:spacing w:val="-17"/>
          <w:sz w:val="44"/>
          <w:szCs w:val="44"/>
        </w:rPr>
      </w:pPr>
      <w:r>
        <w:rPr>
          <w:rFonts w:hint="eastAsia" w:ascii="方正小标宋简体" w:eastAsia="方正小标宋简体"/>
          <w:color w:val="000000"/>
          <w:spacing w:val="-17"/>
          <w:sz w:val="44"/>
          <w:szCs w:val="44"/>
          <w:lang w:eastAsia="zh-CN"/>
        </w:rPr>
        <w:t>2024年</w:t>
      </w:r>
      <w:r>
        <w:rPr>
          <w:rFonts w:hint="eastAsia" w:ascii="方正小标宋简体" w:eastAsia="方正小标宋简体"/>
          <w:color w:val="000000"/>
          <w:spacing w:val="-17"/>
          <w:sz w:val="44"/>
          <w:szCs w:val="44"/>
        </w:rPr>
        <w:t>岳阳市“基层科普行动计划”项目</w:t>
      </w:r>
    </w:p>
    <w:p>
      <w:pPr>
        <w:keepNext w:val="0"/>
        <w:keepLines w:val="0"/>
        <w:pageBreakBefore w:val="0"/>
        <w:kinsoku/>
        <w:wordWrap/>
        <w:overflowPunct/>
        <w:topLinePunct w:val="0"/>
        <w:autoSpaceDE/>
        <w:autoSpaceDN/>
        <w:bidi w:val="0"/>
        <w:spacing w:line="520" w:lineRule="exact"/>
        <w:jc w:val="center"/>
        <w:rPr>
          <w:color w:val="000000"/>
        </w:rPr>
      </w:pPr>
      <w:r>
        <w:rPr>
          <w:rFonts w:hint="eastAsia" w:ascii="方正小标宋简体" w:eastAsia="方正小标宋简体"/>
          <w:color w:val="000000"/>
          <w:spacing w:val="-17"/>
          <w:sz w:val="44"/>
          <w:szCs w:val="44"/>
        </w:rPr>
        <w:t>申</w:t>
      </w:r>
      <w:r>
        <w:rPr>
          <w:rFonts w:hint="eastAsia" w:ascii="方正小标宋简体" w:eastAsia="方正小标宋简体"/>
          <w:color w:val="000000"/>
          <w:spacing w:val="-17"/>
          <w:sz w:val="44"/>
          <w:szCs w:val="44"/>
          <w:lang w:val="en-US" w:eastAsia="zh-CN"/>
        </w:rPr>
        <w:t xml:space="preserve"> </w:t>
      </w:r>
      <w:r>
        <w:rPr>
          <w:rFonts w:hint="eastAsia" w:ascii="方正小标宋简体" w:eastAsia="方正小标宋简体"/>
          <w:color w:val="000000"/>
          <w:spacing w:val="-17"/>
          <w:sz w:val="44"/>
          <w:szCs w:val="44"/>
        </w:rPr>
        <w:t>报</w:t>
      </w:r>
      <w:r>
        <w:rPr>
          <w:rFonts w:hint="eastAsia" w:ascii="方正小标宋简体" w:eastAsia="方正小标宋简体"/>
          <w:color w:val="000000"/>
          <w:spacing w:val="-17"/>
          <w:sz w:val="44"/>
          <w:szCs w:val="44"/>
          <w:lang w:val="en-US" w:eastAsia="zh-CN"/>
        </w:rPr>
        <w:t xml:space="preserve"> </w:t>
      </w:r>
      <w:r>
        <w:rPr>
          <w:rFonts w:hint="eastAsia" w:ascii="方正小标宋简体" w:eastAsia="方正小标宋简体"/>
          <w:color w:val="000000"/>
          <w:spacing w:val="-17"/>
          <w:sz w:val="44"/>
          <w:szCs w:val="44"/>
        </w:rPr>
        <w:t>指</w:t>
      </w:r>
      <w:r>
        <w:rPr>
          <w:rFonts w:hint="eastAsia" w:ascii="方正小标宋简体" w:eastAsia="方正小标宋简体"/>
          <w:color w:val="000000"/>
          <w:spacing w:val="-17"/>
          <w:sz w:val="44"/>
          <w:szCs w:val="44"/>
          <w:lang w:val="en-US" w:eastAsia="zh-CN"/>
        </w:rPr>
        <w:t xml:space="preserve"> </w:t>
      </w:r>
      <w:r>
        <w:rPr>
          <w:rFonts w:hint="eastAsia" w:ascii="方正小标宋简体" w:eastAsia="方正小标宋简体"/>
          <w:color w:val="000000"/>
          <w:spacing w:val="-17"/>
          <w:sz w:val="44"/>
          <w:szCs w:val="44"/>
        </w:rPr>
        <w:t>南</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snapToGrid w:val="0"/>
        <w:spacing w:line="580" w:lineRule="exact"/>
        <w:ind w:left="0"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为落实</w:t>
      </w:r>
      <w:r>
        <w:rPr>
          <w:rFonts w:ascii="仿宋_GB2312" w:eastAsia="仿宋_GB2312"/>
          <w:color w:val="000000"/>
          <w:sz w:val="32"/>
          <w:szCs w:val="32"/>
        </w:rPr>
        <w:t>《</w:t>
      </w:r>
      <w:r>
        <w:rPr>
          <w:rFonts w:hint="eastAsia" w:ascii="仿宋_GB2312" w:eastAsia="仿宋_GB2312"/>
          <w:color w:val="000000"/>
          <w:sz w:val="32"/>
          <w:szCs w:val="32"/>
        </w:rPr>
        <w:t>全民</w:t>
      </w:r>
      <w:r>
        <w:rPr>
          <w:rFonts w:ascii="仿宋_GB2312" w:eastAsia="仿宋_GB2312"/>
          <w:color w:val="000000"/>
          <w:sz w:val="32"/>
          <w:szCs w:val="32"/>
        </w:rPr>
        <w:t>科学素质规划纲要（</w:t>
      </w:r>
      <w:r>
        <w:rPr>
          <w:rFonts w:hint="eastAsia" w:ascii="仿宋_GB2312" w:eastAsia="仿宋_GB2312"/>
          <w:color w:val="000000"/>
          <w:sz w:val="32"/>
          <w:szCs w:val="32"/>
        </w:rPr>
        <w:t>2021-2035年</w:t>
      </w:r>
      <w:r>
        <w:rPr>
          <w:rFonts w:ascii="仿宋_GB2312" w:eastAsia="仿宋_GB2312"/>
          <w:color w:val="000000"/>
          <w:sz w:val="32"/>
          <w:szCs w:val="32"/>
        </w:rPr>
        <w:t>）》</w:t>
      </w:r>
      <w:r>
        <w:rPr>
          <w:rFonts w:hint="eastAsia" w:ascii="仿宋_GB2312" w:eastAsia="仿宋_GB2312"/>
          <w:color w:val="000000"/>
          <w:sz w:val="32"/>
          <w:szCs w:val="32"/>
        </w:rPr>
        <w:t>和</w:t>
      </w:r>
      <w:r>
        <w:rPr>
          <w:rFonts w:ascii="仿宋_GB2312" w:eastAsia="仿宋_GB2312"/>
          <w:color w:val="000000"/>
          <w:sz w:val="32"/>
          <w:szCs w:val="32"/>
        </w:rPr>
        <w:t>《</w:t>
      </w:r>
      <w:r>
        <w:rPr>
          <w:rFonts w:hint="eastAsia" w:ascii="仿宋_GB2312" w:eastAsia="仿宋_GB2312"/>
          <w:color w:val="000000"/>
          <w:sz w:val="32"/>
          <w:szCs w:val="32"/>
        </w:rPr>
        <w:t>湖南</w:t>
      </w:r>
      <w:r>
        <w:rPr>
          <w:rFonts w:ascii="仿宋_GB2312" w:eastAsia="仿宋_GB2312"/>
          <w:color w:val="000000"/>
          <w:sz w:val="32"/>
          <w:szCs w:val="32"/>
        </w:rPr>
        <w:t>省全民科学素质规划纲要实施方案</w:t>
      </w:r>
      <w:r>
        <w:rPr>
          <w:rFonts w:hint="eastAsia" w:ascii="仿宋_GB2312" w:eastAsia="仿宋_GB2312"/>
          <w:color w:val="000000"/>
          <w:sz w:val="32"/>
          <w:szCs w:val="32"/>
        </w:rPr>
        <w:t>（2021-2025年）</w:t>
      </w:r>
      <w:r>
        <w:rPr>
          <w:rFonts w:ascii="仿宋_GB2312" w:eastAsia="仿宋_GB2312"/>
          <w:color w:val="000000"/>
          <w:sz w:val="32"/>
          <w:szCs w:val="32"/>
        </w:rPr>
        <w:t>》</w:t>
      </w:r>
      <w:r>
        <w:rPr>
          <w:rFonts w:hint="eastAsia" w:ascii="仿宋_GB2312" w:eastAsia="仿宋_GB2312"/>
          <w:color w:val="000000"/>
          <w:sz w:val="32"/>
          <w:szCs w:val="32"/>
        </w:rPr>
        <w:t>，切实提升全</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公民科学素质水平，</w:t>
      </w:r>
      <w:r>
        <w:rPr>
          <w:rFonts w:ascii="仿宋_GB2312" w:eastAsia="仿宋_GB2312"/>
          <w:color w:val="000000"/>
          <w:sz w:val="32"/>
          <w:szCs w:val="32"/>
        </w:rPr>
        <w:t>根据</w:t>
      </w:r>
      <w:r>
        <w:rPr>
          <w:rFonts w:hint="eastAsia" w:ascii="仿宋_GB2312" w:eastAsia="仿宋_GB2312"/>
          <w:color w:val="000000"/>
          <w:sz w:val="32"/>
          <w:szCs w:val="32"/>
        </w:rPr>
        <w:t>中国科协、财政部《关于进一步加强基层科普服务能力建设的意见》要求</w:t>
      </w:r>
      <w:r>
        <w:rPr>
          <w:rFonts w:ascii="仿宋_GB2312" w:eastAsia="仿宋_GB2312"/>
          <w:color w:val="000000"/>
          <w:sz w:val="32"/>
          <w:szCs w:val="32"/>
        </w:rPr>
        <w:t>，</w:t>
      </w:r>
      <w:r>
        <w:rPr>
          <w:rFonts w:hint="eastAsia" w:ascii="仿宋_GB2312" w:eastAsia="仿宋_GB2312"/>
          <w:color w:val="000000"/>
          <w:sz w:val="32"/>
          <w:szCs w:val="32"/>
        </w:rPr>
        <w:t>现</w:t>
      </w:r>
      <w:r>
        <w:rPr>
          <w:rFonts w:ascii="仿宋_GB2312" w:eastAsia="仿宋_GB2312"/>
          <w:color w:val="000000"/>
          <w:sz w:val="32"/>
          <w:szCs w:val="32"/>
        </w:rPr>
        <w:t>面向基层</w:t>
      </w:r>
      <w:r>
        <w:rPr>
          <w:rFonts w:hint="eastAsia" w:ascii="仿宋_GB2312" w:eastAsia="仿宋_GB2312"/>
          <w:color w:val="000000"/>
          <w:sz w:val="32"/>
          <w:szCs w:val="32"/>
        </w:rPr>
        <w:t>开展</w:t>
      </w:r>
      <w:r>
        <w:rPr>
          <w:rFonts w:hint="eastAsia" w:ascii="仿宋_GB2312" w:eastAsia="仿宋_GB2312"/>
          <w:color w:val="000000"/>
          <w:sz w:val="32"/>
          <w:szCs w:val="32"/>
          <w:lang w:val="en" w:eastAsia="zh-CN"/>
        </w:rPr>
        <w:t>2024年</w:t>
      </w:r>
      <w:r>
        <w:rPr>
          <w:rFonts w:hint="eastAsia" w:ascii="仿宋_GB2312" w:eastAsia="仿宋_GB2312"/>
          <w:color w:val="000000"/>
          <w:sz w:val="32"/>
          <w:szCs w:val="32"/>
        </w:rPr>
        <w:t>岳阳市“基层科普行动计划”项目</w:t>
      </w:r>
      <w:r>
        <w:rPr>
          <w:rFonts w:ascii="仿宋_GB2312" w:eastAsia="仿宋_GB2312"/>
          <w:color w:val="000000"/>
          <w:sz w:val="32"/>
          <w:szCs w:val="32"/>
        </w:rPr>
        <w:t>申报工作</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项目资金总额</w:t>
      </w:r>
      <w:r>
        <w:rPr>
          <w:rFonts w:hint="eastAsia" w:ascii="仿宋_GB2312" w:eastAsia="仿宋_GB2312"/>
          <w:color w:val="auto"/>
          <w:sz w:val="32"/>
          <w:szCs w:val="32"/>
          <w:lang w:val="en-US" w:eastAsia="zh-CN"/>
        </w:rPr>
        <w:t>34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rPr>
        <w:t>申报</w:t>
      </w:r>
      <w:r>
        <w:rPr>
          <w:rFonts w:ascii="黑体" w:hAnsi="黑体" w:eastAsia="黑体"/>
          <w:color w:val="000000"/>
          <w:sz w:val="32"/>
          <w:szCs w:val="32"/>
        </w:rPr>
        <w:t>类别</w:t>
      </w:r>
    </w:p>
    <w:p>
      <w:pPr>
        <w:pStyle w:val="15"/>
        <w:keepNext w:val="0"/>
        <w:keepLines w:val="0"/>
        <w:pageBreakBefore w:val="0"/>
        <w:widowControl w:val="0"/>
        <w:numPr>
          <w:ilvl w:val="0"/>
          <w:numId w:val="3"/>
        </w:numPr>
        <w:kinsoku/>
        <w:wordWrap/>
        <w:overflowPunct/>
        <w:topLinePunct w:val="0"/>
        <w:autoSpaceDE/>
        <w:autoSpaceDN/>
        <w:bidi w:val="0"/>
        <w:spacing w:after="0" w:line="580" w:lineRule="exact"/>
        <w:ind w:left="0" w:leftChars="0" w:firstLine="642"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基层科普阵地建设</w:t>
      </w:r>
    </w:p>
    <w:p>
      <w:pPr>
        <w:keepNext w:val="0"/>
        <w:keepLines w:val="0"/>
        <w:pageBreakBefore w:val="0"/>
        <w:widowControl w:val="0"/>
        <w:kinsoku/>
        <w:wordWrap/>
        <w:overflowPunct/>
        <w:topLinePunct w:val="0"/>
        <w:autoSpaceDE/>
        <w:autoSpaceDN/>
        <w:bidi w:val="0"/>
        <w:spacing w:line="580" w:lineRule="exact"/>
        <w:ind w:left="0" w:firstLine="642" w:firstLineChars="200"/>
        <w:jc w:val="both"/>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sz w:val="32"/>
          <w:szCs w:val="32"/>
          <w:lang w:val="en-US" w:eastAsia="zh-CN"/>
        </w:rPr>
        <w:t>第一类：科普教育基地支持计划</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1.申报</w:t>
      </w:r>
      <w:r>
        <w:rPr>
          <w:rFonts w:hint="eastAsia" w:ascii="仿宋_GB2312" w:hAnsi="黑体" w:eastAsia="仿宋_GB2312"/>
          <w:b/>
          <w:color w:val="000000"/>
          <w:sz w:val="32"/>
          <w:szCs w:val="32"/>
        </w:rPr>
        <w:t>单位</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0" w:firstLineChars="200"/>
        <w:jc w:val="both"/>
        <w:textAlignment w:val="auto"/>
        <w:rPr>
          <w:rFonts w:ascii="仿宋_GB2312" w:hAnsi="华文仿宋" w:eastAsia="仿宋_GB2312" w:cs="Times New Roman"/>
          <w:b/>
          <w:bCs/>
          <w:color w:val="000000"/>
          <w:sz w:val="32"/>
          <w:szCs w:val="32"/>
        </w:rPr>
      </w:pPr>
      <w:r>
        <w:rPr>
          <w:rFonts w:hint="eastAsia" w:ascii="仿宋_GB2312" w:eastAsia="仿宋_GB2312"/>
          <w:color w:val="000000"/>
          <w:sz w:val="32"/>
          <w:szCs w:val="32"/>
        </w:rPr>
        <w:t>积极向社会公众提供科普服务，</w:t>
      </w:r>
      <w:r>
        <w:rPr>
          <w:rFonts w:hint="eastAsia" w:ascii="仿宋_GB2312" w:eastAsia="仿宋_GB2312"/>
          <w:color w:val="auto"/>
          <w:sz w:val="32"/>
          <w:szCs w:val="32"/>
          <w:lang w:eastAsia="zh-CN"/>
        </w:rPr>
        <w:t>重点支持</w:t>
      </w:r>
      <w:r>
        <w:rPr>
          <w:rFonts w:hint="eastAsia" w:ascii="仿宋_GB2312" w:eastAsia="仿宋_GB2312"/>
          <w:color w:val="auto"/>
          <w:sz w:val="32"/>
          <w:szCs w:val="32"/>
          <w:lang w:val="en-US" w:eastAsia="zh-CN"/>
        </w:rPr>
        <w:t>2020</w:t>
      </w:r>
      <w:r>
        <w:rPr>
          <w:rFonts w:hint="eastAsia" w:ascii="仿宋_GB2312" w:eastAsia="仿宋_GB2312"/>
          <w:color w:val="000000"/>
          <w:sz w:val="32"/>
          <w:szCs w:val="32"/>
        </w:rPr>
        <w:t>年以来已被命名的省</w:t>
      </w:r>
      <w:r>
        <w:rPr>
          <w:rFonts w:hint="eastAsia" w:ascii="仿宋_GB2312" w:eastAsia="仿宋_GB2312"/>
          <w:color w:val="000000"/>
          <w:sz w:val="32"/>
          <w:szCs w:val="32"/>
          <w:lang w:eastAsia="zh-CN"/>
        </w:rPr>
        <w:t>、市级</w:t>
      </w:r>
      <w:r>
        <w:rPr>
          <w:rFonts w:hint="eastAsia" w:ascii="仿宋_GB2312" w:eastAsia="仿宋_GB2312"/>
          <w:color w:val="000000"/>
          <w:sz w:val="32"/>
          <w:szCs w:val="32"/>
        </w:rPr>
        <w:t>以上科普教育基地。</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2.申报条件</w:t>
      </w:r>
    </w:p>
    <w:p>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jc w:val="both"/>
        <w:textAlignment w:val="auto"/>
        <w:rPr>
          <w:rFonts w:ascii="仿宋_GB2312" w:hAnsi="华文仿宋" w:eastAsia="仿宋_GB2312"/>
          <w:color w:val="000000"/>
          <w:sz w:val="32"/>
          <w:szCs w:val="32"/>
        </w:rPr>
      </w:pPr>
      <w:r>
        <w:rPr>
          <w:rFonts w:hint="eastAsia" w:ascii="仿宋_GB2312" w:eastAsia="仿宋_GB2312"/>
          <w:color w:val="000000"/>
          <w:sz w:val="32"/>
          <w:szCs w:val="32"/>
        </w:rPr>
        <w:t>（1）</w:t>
      </w:r>
      <w:r>
        <w:rPr>
          <w:rFonts w:hint="eastAsia" w:ascii="仿宋_GB2312" w:hAnsi="华文仿宋" w:eastAsia="仿宋_GB2312"/>
          <w:color w:val="000000"/>
          <w:sz w:val="32"/>
          <w:szCs w:val="32"/>
        </w:rPr>
        <w:t>积极面向公众开展科普工作，</w:t>
      </w:r>
      <w:r>
        <w:rPr>
          <w:rFonts w:hint="eastAsia" w:ascii="仿宋_GB2312" w:eastAsia="仿宋_GB2312"/>
          <w:color w:val="000000"/>
          <w:sz w:val="32"/>
          <w:szCs w:val="32"/>
        </w:rPr>
        <w:t>提供科普公共服务满</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年。针对服务学校“双减”并签订合作协议的优先。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（2）具有明确的科普服务宗旨、开放服务和安全管理等制</w:t>
      </w:r>
      <w:r>
        <w:rPr>
          <w:rFonts w:hint="eastAsia" w:ascii="仿宋_GB2312" w:eastAsia="仿宋_GB2312"/>
          <w:color w:val="000000"/>
          <w:spacing w:val="-6"/>
          <w:sz w:val="32"/>
          <w:szCs w:val="32"/>
        </w:rPr>
        <w:t>度；</w:t>
      </w:r>
      <w:r>
        <w:rPr>
          <w:rFonts w:hint="eastAsia" w:ascii="仿宋_GB2312" w:hAnsi="Calibri" w:eastAsia="仿宋_GB2312"/>
          <w:color w:val="000000"/>
          <w:spacing w:val="-6"/>
          <w:sz w:val="32"/>
          <w:szCs w:val="32"/>
        </w:rPr>
        <w:t>具备开展科普公共服务的室内外场所，面积不低于</w:t>
      </w:r>
      <w:r>
        <w:rPr>
          <w:rFonts w:hint="eastAsia" w:ascii="仿宋_GB2312" w:eastAsia="仿宋_GB2312"/>
          <w:color w:val="000000"/>
          <w:spacing w:val="-6"/>
          <w:sz w:val="32"/>
          <w:szCs w:val="32"/>
          <w:lang w:val="en-US" w:eastAsia="zh-CN"/>
        </w:rPr>
        <w:t>300</w:t>
      </w:r>
      <w:r>
        <w:rPr>
          <w:rFonts w:hint="eastAsia" w:ascii="仿宋_GB2312" w:hAnsi="Calibri" w:eastAsia="仿宋_GB2312"/>
          <w:color w:val="000000"/>
          <w:spacing w:val="-6"/>
          <w:sz w:val="32"/>
          <w:szCs w:val="32"/>
        </w:rPr>
        <w:t>平方</w:t>
      </w:r>
      <w:r>
        <w:rPr>
          <w:rFonts w:hint="eastAsia" w:ascii="仿宋_GB2312" w:hAnsi="Calibri" w:eastAsia="仿宋_GB2312"/>
          <w:color w:val="000000"/>
          <w:sz w:val="32"/>
          <w:szCs w:val="32"/>
        </w:rPr>
        <w:t>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3）积极开展大型科普活动，大力弘扬科学精神和科学家精神，培育公众创新思维和能力，积极营造热爱科学、崇尚创新的社会氛围。通过网络媒体平台向公众公布开放信息、科普教育活动信息、展教资源更新情况等公共科普服务信息。</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Calibri" w:eastAsia="仿宋_GB2312"/>
          <w:color w:val="000000"/>
          <w:spacing w:val="-11"/>
          <w:sz w:val="32"/>
          <w:szCs w:val="32"/>
        </w:rPr>
      </w:pPr>
      <w:r>
        <w:rPr>
          <w:rFonts w:hint="eastAsia" w:ascii="仿宋_GB2312" w:hAnsi="Calibri" w:eastAsia="仿宋_GB2312"/>
          <w:color w:val="000000"/>
          <w:sz w:val="32"/>
          <w:szCs w:val="32"/>
        </w:rPr>
        <w:t>（4）有稳定的科普经费投入或专项科普经费，专兼职科普</w:t>
      </w:r>
      <w:r>
        <w:rPr>
          <w:rFonts w:hint="eastAsia" w:ascii="仿宋_GB2312" w:hAnsi="Calibri" w:eastAsia="仿宋_GB2312"/>
          <w:color w:val="000000"/>
          <w:spacing w:val="-11"/>
          <w:sz w:val="32"/>
          <w:szCs w:val="32"/>
        </w:rPr>
        <w:t>人员科普教育工作成效纳入本单位个人绩效考评或表彰奖励范围。</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firstLineChars="200"/>
        <w:jc w:val="both"/>
        <w:textAlignment w:val="auto"/>
        <w:rPr>
          <w:rFonts w:hint="eastAsia" w:ascii="仿宋_GB2312" w:hAnsi="华文仿宋" w:eastAsia="仿宋_GB2312"/>
          <w:b/>
          <w:color w:val="000000"/>
          <w:sz w:val="32"/>
          <w:szCs w:val="32"/>
          <w:lang w:eastAsia="zh-CN"/>
        </w:rPr>
      </w:pPr>
      <w:r>
        <w:rPr>
          <w:rFonts w:hint="eastAsia" w:ascii="仿宋_GB2312" w:hAnsi="华文仿宋" w:eastAsia="仿宋_GB2312"/>
          <w:b/>
          <w:color w:val="000000"/>
          <w:sz w:val="32"/>
          <w:szCs w:val="32"/>
        </w:rPr>
        <w:t>3.</w:t>
      </w:r>
      <w:r>
        <w:rPr>
          <w:rFonts w:hint="eastAsia" w:ascii="仿宋_GB2312" w:hAnsi="华文仿宋" w:eastAsia="仿宋_GB2312"/>
          <w:b/>
          <w:color w:val="000000"/>
          <w:sz w:val="32"/>
          <w:szCs w:val="32"/>
          <w:lang w:eastAsia="zh-CN"/>
        </w:rPr>
        <w:t>项目任务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Calibri" w:eastAsia="仿宋_GB2312"/>
          <w:color w:val="000000"/>
          <w:spacing w:val="4"/>
          <w:sz w:val="32"/>
          <w:szCs w:val="32"/>
        </w:rPr>
      </w:pPr>
      <w:r>
        <w:rPr>
          <w:rFonts w:hint="eastAsia" w:ascii="仿宋_GB2312" w:hAnsi="Calibri" w:eastAsia="仿宋_GB2312"/>
          <w:color w:val="000000"/>
          <w:sz w:val="32"/>
          <w:szCs w:val="32"/>
        </w:rPr>
        <w:t>（1）</w:t>
      </w:r>
      <w:r>
        <w:rPr>
          <w:rFonts w:hint="eastAsia" w:ascii="仿宋_GB2312" w:hAnsi="Calibri" w:eastAsia="仿宋_GB2312"/>
          <w:color w:val="000000"/>
          <w:spacing w:val="-6"/>
          <w:sz w:val="32"/>
          <w:szCs w:val="32"/>
        </w:rPr>
        <w:t>常年对公众开放，</w:t>
      </w:r>
      <w:r>
        <w:rPr>
          <w:rFonts w:hint="eastAsia" w:ascii="仿宋_GB2312" w:eastAsia="仿宋_GB2312"/>
          <w:color w:val="000000"/>
          <w:spacing w:val="-6"/>
          <w:sz w:val="32"/>
          <w:szCs w:val="32"/>
        </w:rPr>
        <w:t>其中每年免费为</w:t>
      </w:r>
      <w:r>
        <w:rPr>
          <w:rFonts w:hint="eastAsia" w:ascii="仿宋_GB2312" w:hAnsi="Calibri" w:eastAsia="仿宋_GB2312"/>
          <w:color w:val="000000"/>
          <w:spacing w:val="-6"/>
          <w:sz w:val="32"/>
          <w:szCs w:val="32"/>
        </w:rPr>
        <w:t>幼儿园、</w:t>
      </w:r>
      <w:r>
        <w:rPr>
          <w:rFonts w:ascii="仿宋_GB2312" w:hAnsi="Calibri" w:eastAsia="仿宋_GB2312"/>
          <w:color w:val="000000"/>
          <w:spacing w:val="-6"/>
          <w:sz w:val="32"/>
          <w:szCs w:val="32"/>
        </w:rPr>
        <w:t>中小学生</w:t>
      </w:r>
      <w:r>
        <w:rPr>
          <w:rFonts w:hint="eastAsia" w:ascii="仿宋_GB2312" w:eastAsia="仿宋_GB2312"/>
          <w:color w:val="000000"/>
          <w:spacing w:val="-6"/>
          <w:sz w:val="32"/>
          <w:szCs w:val="32"/>
        </w:rPr>
        <w:t>开放</w:t>
      </w:r>
      <w:r>
        <w:rPr>
          <w:rFonts w:hint="eastAsia" w:ascii="仿宋_GB2312" w:hAnsi="Calibri" w:eastAsia="仿宋_GB2312"/>
          <w:color w:val="000000"/>
          <w:spacing w:val="-6"/>
          <w:sz w:val="32"/>
          <w:szCs w:val="32"/>
        </w:rPr>
        <w:t>天数不少于</w:t>
      </w:r>
      <w:r>
        <w:rPr>
          <w:rFonts w:ascii="仿宋_GB2312" w:eastAsia="仿宋_GB2312"/>
          <w:color w:val="000000"/>
          <w:spacing w:val="-6"/>
          <w:sz w:val="32"/>
          <w:szCs w:val="32"/>
        </w:rPr>
        <w:t>21</w:t>
      </w:r>
      <w:r>
        <w:rPr>
          <w:rFonts w:hint="eastAsia" w:ascii="仿宋_GB2312" w:hAnsi="Calibri" w:eastAsia="仿宋_GB2312"/>
          <w:color w:val="000000"/>
          <w:spacing w:val="-6"/>
          <w:sz w:val="32"/>
          <w:szCs w:val="32"/>
        </w:rPr>
        <w:t>天</w:t>
      </w:r>
      <w:r>
        <w:rPr>
          <w:rFonts w:hint="eastAsia" w:ascii="仿宋_GB2312" w:eastAsia="仿宋_GB2312"/>
          <w:color w:val="000000"/>
          <w:spacing w:val="-6"/>
          <w:sz w:val="32"/>
          <w:szCs w:val="32"/>
        </w:rPr>
        <w:t>；</w:t>
      </w:r>
      <w:r>
        <w:rPr>
          <w:rFonts w:hint="eastAsia" w:ascii="仿宋_GB2312" w:hAnsi="Calibri" w:eastAsia="仿宋_GB2312"/>
          <w:color w:val="000000"/>
          <w:spacing w:val="-6"/>
          <w:sz w:val="32"/>
          <w:szCs w:val="32"/>
        </w:rPr>
        <w:t>开展进社区、进校园、进乡村等“走出去”的科普活动，</w:t>
      </w:r>
      <w:r>
        <w:rPr>
          <w:rFonts w:hint="eastAsia" w:ascii="仿宋_GB2312" w:hAnsi="Calibri" w:eastAsia="仿宋_GB2312"/>
          <w:color w:val="000000"/>
          <w:spacing w:val="4"/>
          <w:sz w:val="32"/>
          <w:szCs w:val="32"/>
        </w:rPr>
        <w:t>举办青少年科技夏（冬）令营、或承接科普研学、社会实践等</w:t>
      </w:r>
      <w:r>
        <w:rPr>
          <w:rFonts w:hint="eastAsia" w:ascii="仿宋_GB2312" w:hAnsi="Calibri" w:eastAsia="仿宋_GB2312"/>
          <w:color w:val="000000"/>
          <w:sz w:val="32"/>
          <w:szCs w:val="32"/>
        </w:rPr>
        <w:t>青少年科技教育</w:t>
      </w:r>
      <w:r>
        <w:rPr>
          <w:rFonts w:hint="eastAsia" w:ascii="仿宋_GB2312" w:hAnsi="Calibri" w:eastAsia="仿宋_GB2312"/>
          <w:color w:val="000000"/>
          <w:spacing w:val="4"/>
          <w:sz w:val="32"/>
          <w:szCs w:val="32"/>
        </w:rPr>
        <w:t>活动，服务助力</w:t>
      </w:r>
      <w:r>
        <w:rPr>
          <w:rFonts w:hint="eastAsia" w:ascii="仿宋_GB2312" w:eastAsia="仿宋_GB2312"/>
          <w:color w:val="000000"/>
          <w:sz w:val="32"/>
          <w:szCs w:val="32"/>
        </w:rPr>
        <w:t>学校“双减”工作并免费为</w:t>
      </w:r>
      <w:r>
        <w:rPr>
          <w:rFonts w:ascii="仿宋_GB2312" w:eastAsia="仿宋_GB2312"/>
          <w:color w:val="000000"/>
          <w:sz w:val="32"/>
          <w:szCs w:val="32"/>
        </w:rPr>
        <w:t>学校</w:t>
      </w:r>
      <w:r>
        <w:rPr>
          <w:rFonts w:hint="eastAsia" w:ascii="仿宋_GB2312" w:eastAsia="仿宋_GB2312"/>
          <w:color w:val="000000"/>
          <w:sz w:val="32"/>
          <w:szCs w:val="32"/>
        </w:rPr>
        <w:t>提供团队科普服务每年不少于</w:t>
      </w:r>
      <w:r>
        <w:rPr>
          <w:rFonts w:hint="default" w:ascii="仿宋_GB2312" w:eastAsia="仿宋_GB2312"/>
          <w:color w:val="000000"/>
          <w:sz w:val="32"/>
          <w:szCs w:val="32"/>
          <w:lang w:val="en"/>
        </w:rPr>
        <w:t>4</w:t>
      </w:r>
      <w:r>
        <w:rPr>
          <w:rFonts w:hint="eastAsia" w:ascii="仿宋_GB2312" w:eastAsia="仿宋_GB2312"/>
          <w:color w:val="000000"/>
          <w:sz w:val="32"/>
          <w:szCs w:val="32"/>
        </w:rPr>
        <w:t>次（以与学校签订合同协议为依据）</w:t>
      </w:r>
      <w:r>
        <w:rPr>
          <w:rFonts w:hint="eastAsia" w:ascii="仿宋_GB2312" w:hAnsi="Calibri" w:eastAsia="仿宋_GB2312"/>
          <w:color w:val="000000"/>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（2）</w:t>
      </w:r>
      <w:r>
        <w:rPr>
          <w:rFonts w:hint="eastAsia" w:ascii="仿宋_GB2312" w:eastAsia="仿宋_GB2312"/>
          <w:color w:val="000000"/>
          <w:sz w:val="32"/>
          <w:szCs w:val="32"/>
        </w:rPr>
        <w:t>开展</w:t>
      </w:r>
      <w:r>
        <w:rPr>
          <w:rFonts w:hint="eastAsia" w:ascii="仿宋_GB2312" w:hAnsi="Calibri" w:eastAsia="仿宋_GB2312"/>
          <w:color w:val="000000"/>
          <w:sz w:val="32"/>
          <w:szCs w:val="32"/>
        </w:rPr>
        <w:t>全国科普日、食品安全、防灾减灾、应急科普、未成年人保护、环境保护等科普活动不少于</w:t>
      </w:r>
      <w:r>
        <w:rPr>
          <w:rFonts w:hint="eastAsia" w:ascii="仿宋_GB2312" w:eastAsia="仿宋_GB2312"/>
          <w:color w:val="000000"/>
          <w:sz w:val="32"/>
          <w:szCs w:val="32"/>
          <w:lang w:val="en-US" w:eastAsia="zh-CN"/>
        </w:rPr>
        <w:t>4</w:t>
      </w:r>
      <w:r>
        <w:rPr>
          <w:rFonts w:hint="eastAsia" w:ascii="仿宋_GB2312" w:hAnsi="Calibri" w:eastAsia="仿宋_GB2312"/>
          <w:color w:val="000000"/>
          <w:sz w:val="32"/>
          <w:szCs w:val="32"/>
        </w:rPr>
        <w:t>次</w:t>
      </w:r>
      <w:r>
        <w:rPr>
          <w:rFonts w:hint="eastAsia" w:ascii="仿宋_GB2312" w:eastAsia="仿宋_GB2312"/>
          <w:color w:val="000000"/>
          <w:sz w:val="32"/>
          <w:szCs w:val="32"/>
        </w:rPr>
        <w:t>（以相关平台数据为依据）</w:t>
      </w:r>
      <w:r>
        <w:rPr>
          <w:rFonts w:hint="eastAsia" w:ascii="仿宋_GB2312" w:hAnsi="Calibri"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（3）开发科普资源课程，利用自身特色优质科教资源，开发多种形式的高质量原创科普图文、视频、书籍、课程等科普资源，为学校学生团队提供科普科技类课程服务。</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rFonts w:hint="eastAsia" w:ascii="仿宋_GB2312" w:eastAsia="仿宋_GB2312"/>
          <w:color w:val="000000"/>
          <w:sz w:val="32"/>
          <w:szCs w:val="32"/>
          <w:lang w:eastAsia="zh-CN"/>
        </w:rPr>
      </w:pPr>
      <w:r>
        <w:rPr>
          <w:rFonts w:hint="eastAsia" w:ascii="仿宋_GB2312" w:hAnsi="Calibri" w:eastAsia="仿宋_GB2312"/>
          <w:color w:val="000000"/>
          <w:sz w:val="32"/>
          <w:szCs w:val="32"/>
        </w:rPr>
        <w:t>（4）</w:t>
      </w:r>
      <w:r>
        <w:rPr>
          <w:rFonts w:hint="eastAsia" w:ascii="仿宋_GB2312" w:eastAsia="仿宋_GB2312"/>
          <w:color w:val="000000"/>
          <w:sz w:val="32"/>
          <w:szCs w:val="32"/>
          <w:lang w:eastAsia="zh-CN"/>
        </w:rPr>
        <w:t>场地内</w:t>
      </w:r>
      <w:r>
        <w:rPr>
          <w:rFonts w:hint="eastAsia" w:ascii="仿宋_GB2312" w:hAnsi="Calibri" w:eastAsia="仿宋_GB2312"/>
          <w:color w:val="000000"/>
          <w:sz w:val="32"/>
          <w:szCs w:val="32"/>
        </w:rPr>
        <w:t>公共科普服务场所提供</w:t>
      </w:r>
      <w:r>
        <w:rPr>
          <w:rFonts w:hint="eastAsia" w:ascii="仿宋_GB2312" w:eastAsia="仿宋_GB2312"/>
          <w:color w:val="000000"/>
          <w:sz w:val="32"/>
          <w:szCs w:val="32"/>
        </w:rPr>
        <w:t>科普设施设备，包括互动体验设备、展品、展板、说明牌、多媒体等，</w:t>
      </w:r>
      <w:r>
        <w:rPr>
          <w:rFonts w:hint="eastAsia" w:ascii="仿宋_GB2312" w:eastAsia="仿宋_GB2312"/>
          <w:color w:val="000000"/>
          <w:sz w:val="32"/>
          <w:szCs w:val="32"/>
          <w:lang w:eastAsia="zh-CN"/>
        </w:rPr>
        <w:t>须</w:t>
      </w:r>
      <w:r>
        <w:rPr>
          <w:rFonts w:hint="eastAsia" w:ascii="仿宋_GB2312" w:hAnsi="仿宋_GB2312" w:eastAsia="仿宋_GB2312" w:cs="仿宋_GB2312"/>
          <w:color w:val="auto"/>
          <w:sz w:val="32"/>
          <w:szCs w:val="32"/>
          <w:lang w:eastAsia="zh-CN"/>
        </w:rPr>
        <w:t>包含“科普中国”等元素落地应用，科普内容呈现要通俗易懂、简单有趣、互动性强，体现“</w:t>
      </w:r>
      <w:r>
        <w:rPr>
          <w:rFonts w:hint="default" w:ascii="仿宋_GB2312" w:hAnsi="仿宋_GB2312" w:eastAsia="仿宋_GB2312" w:cs="仿宋_GB2312"/>
          <w:color w:val="auto"/>
          <w:sz w:val="32"/>
          <w:szCs w:val="32"/>
          <w:lang w:val="en" w:eastAsia="zh-CN"/>
        </w:rPr>
        <w:t>岳科普  岳有味/岳靠谱</w:t>
      </w:r>
      <w:r>
        <w:rPr>
          <w:rFonts w:hint="eastAsia" w:ascii="仿宋_GB2312" w:hAnsi="仿宋_GB2312" w:eastAsia="仿宋_GB2312" w:cs="仿宋_GB2312"/>
          <w:color w:val="auto"/>
          <w:sz w:val="32"/>
          <w:szCs w:val="32"/>
          <w:lang w:eastAsia="zh-CN"/>
        </w:rPr>
        <w:t>”地域科普特色</w:t>
      </w:r>
      <w:r>
        <w:rPr>
          <w:rFonts w:hint="default" w:ascii="仿宋_GB2312" w:hAnsi="仿宋_GB2312" w:eastAsia="仿宋_GB2312" w:cs="仿宋_GB2312"/>
          <w:color w:val="auto"/>
          <w:sz w:val="32"/>
          <w:szCs w:val="32"/>
          <w:lang w:val="en" w:eastAsia="zh-CN"/>
        </w:rPr>
        <w:t>，</w:t>
      </w:r>
      <w:r>
        <w:rPr>
          <w:rFonts w:hint="eastAsia" w:ascii="仿宋_GB2312" w:hAnsi="Calibri" w:eastAsia="仿宋_GB2312"/>
          <w:color w:val="000000"/>
          <w:sz w:val="32"/>
          <w:szCs w:val="32"/>
        </w:rPr>
        <w:t>并</w:t>
      </w:r>
      <w:r>
        <w:rPr>
          <w:rFonts w:hint="eastAsia" w:ascii="仿宋_GB2312" w:eastAsia="仿宋_GB2312"/>
          <w:color w:val="000000"/>
          <w:sz w:val="32"/>
          <w:szCs w:val="32"/>
        </w:rPr>
        <w:t>根据科技前沿发展和社会热点定期更新扩展内容。</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hint="eastAsia" w:ascii="仿宋_GB2312" w:hAnsi="黑体" w:eastAsia="仿宋_GB2312"/>
          <w:b/>
          <w:color w:val="000000"/>
          <w:sz w:val="32"/>
          <w:szCs w:val="32"/>
          <w:lang w:eastAsia="zh-CN"/>
        </w:rPr>
      </w:pPr>
      <w:r>
        <w:rPr>
          <w:rFonts w:hint="eastAsia" w:ascii="仿宋_GB2312" w:hAnsi="黑体" w:eastAsia="仿宋_GB2312"/>
          <w:b/>
          <w:color w:val="000000"/>
          <w:sz w:val="32"/>
          <w:szCs w:val="32"/>
        </w:rPr>
        <w:t>4.资助</w:t>
      </w:r>
      <w:r>
        <w:rPr>
          <w:rFonts w:hint="eastAsia" w:ascii="仿宋_GB2312" w:hAnsi="黑体" w:eastAsia="仿宋_GB2312"/>
          <w:b/>
          <w:color w:val="000000"/>
          <w:sz w:val="32"/>
          <w:szCs w:val="32"/>
          <w:lang w:eastAsia="zh-CN"/>
        </w:rPr>
        <w:t>安排</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color w:val="auto"/>
        </w:rPr>
      </w:pPr>
      <w:r>
        <w:rPr>
          <w:rFonts w:hint="eastAsia" w:ascii="仿宋_GB2312" w:hAnsi="黑体" w:eastAsia="仿宋_GB2312"/>
          <w:color w:val="auto"/>
          <w:sz w:val="32"/>
          <w:szCs w:val="32"/>
          <w:lang w:eastAsia="zh-CN"/>
        </w:rPr>
        <w:t>拟定</w:t>
      </w:r>
      <w:r>
        <w:rPr>
          <w:rFonts w:hint="eastAsia" w:ascii="仿宋_GB2312" w:hAnsi="黑体" w:eastAsia="仿宋_GB2312"/>
          <w:color w:val="auto"/>
          <w:sz w:val="32"/>
          <w:szCs w:val="32"/>
          <w:lang w:val="en-US" w:eastAsia="zh-CN"/>
        </w:rPr>
        <w:t>2个，每项支持2万元</w:t>
      </w:r>
      <w:r>
        <w:rPr>
          <w:rFonts w:hint="eastAsia" w:ascii="仿宋_GB2312" w:hAnsi="黑体" w:eastAsia="仿宋_GB2312"/>
          <w:color w:val="auto"/>
          <w:sz w:val="32"/>
          <w:szCs w:val="32"/>
        </w:rPr>
        <w:t>。</w:t>
      </w:r>
    </w:p>
    <w:p>
      <w:pPr>
        <w:keepNext w:val="0"/>
        <w:keepLines w:val="0"/>
        <w:pageBreakBefore w:val="0"/>
        <w:widowControl w:val="0"/>
        <w:kinsoku/>
        <w:wordWrap/>
        <w:overflowPunct/>
        <w:topLinePunct w:val="0"/>
        <w:autoSpaceDE/>
        <w:autoSpaceDN/>
        <w:bidi w:val="0"/>
        <w:spacing w:line="580" w:lineRule="exact"/>
        <w:ind w:left="0"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第二类</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 w:eastAsia="zh-CN"/>
        </w:rPr>
        <w:t>青少年基础学科</w:t>
      </w:r>
      <w:r>
        <w:rPr>
          <w:rFonts w:hint="default" w:ascii="仿宋_GB2312" w:hAnsi="仿宋_GB2312" w:eastAsia="仿宋_GB2312" w:cs="仿宋_GB2312"/>
          <w:b/>
          <w:bCs/>
          <w:color w:val="auto"/>
          <w:sz w:val="32"/>
          <w:szCs w:val="32"/>
          <w:lang w:val="en" w:eastAsia="zh-CN"/>
        </w:rPr>
        <w:t>拔尖</w:t>
      </w:r>
      <w:r>
        <w:rPr>
          <w:rFonts w:hint="eastAsia" w:ascii="仿宋_GB2312" w:hAnsi="仿宋_GB2312" w:eastAsia="仿宋_GB2312" w:cs="仿宋_GB2312"/>
          <w:b/>
          <w:bCs/>
          <w:color w:val="auto"/>
          <w:sz w:val="32"/>
          <w:szCs w:val="32"/>
          <w:lang w:val="en" w:eastAsia="zh-CN"/>
        </w:rPr>
        <w:t>学生与科创教育</w:t>
      </w:r>
      <w:r>
        <w:rPr>
          <w:rFonts w:hint="default" w:ascii="仿宋_GB2312" w:hAnsi="仿宋_GB2312" w:eastAsia="仿宋_GB2312" w:cs="仿宋_GB2312"/>
          <w:b/>
          <w:bCs/>
          <w:color w:val="auto"/>
          <w:sz w:val="32"/>
          <w:szCs w:val="32"/>
          <w:lang w:val="en" w:eastAsia="zh-CN"/>
        </w:rPr>
        <w:t>培养</w:t>
      </w:r>
      <w:r>
        <w:rPr>
          <w:rFonts w:hint="eastAsia" w:ascii="仿宋_GB2312" w:hAnsi="仿宋_GB2312" w:eastAsia="仿宋_GB2312" w:cs="仿宋_GB2312"/>
          <w:b/>
          <w:bCs/>
          <w:color w:val="auto"/>
          <w:sz w:val="32"/>
          <w:szCs w:val="32"/>
          <w:lang w:val="en-US" w:eastAsia="zh-CN"/>
        </w:rPr>
        <w:t>示范学校支持计划</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420" w:firstLineChars="200"/>
        <w:jc w:val="both"/>
        <w:textAlignment w:val="auto"/>
        <w:rPr>
          <w:rFonts w:ascii="仿宋_GB2312" w:hAnsi="华文仿宋" w:eastAsia="仿宋_GB2312" w:cs="Times New Roman"/>
          <w:b/>
          <w:bCs/>
          <w:color w:val="000000"/>
          <w:sz w:val="32"/>
          <w:szCs w:val="32"/>
        </w:rPr>
      </w:pPr>
      <w:r>
        <w:rPr>
          <w:rFonts w:hint="eastAsia"/>
          <w:lang w:val="en-US" w:eastAsia="zh-CN"/>
        </w:rPr>
        <w:t xml:space="preserve">   </w:t>
      </w:r>
      <w:r>
        <w:rPr>
          <w:rFonts w:hint="eastAsia" w:ascii="仿宋_GB2312" w:hAnsi="华文仿宋" w:eastAsia="仿宋_GB2312" w:cs="Times New Roman"/>
          <w:b/>
          <w:bCs/>
          <w:color w:val="000000"/>
          <w:sz w:val="32"/>
          <w:szCs w:val="32"/>
        </w:rPr>
        <w:t>1.申报</w:t>
      </w:r>
      <w:r>
        <w:rPr>
          <w:rFonts w:hint="eastAsia" w:ascii="仿宋_GB2312" w:hAnsi="黑体" w:eastAsia="仿宋_GB2312"/>
          <w:b/>
          <w:color w:val="000000"/>
          <w:sz w:val="32"/>
          <w:szCs w:val="32"/>
        </w:rPr>
        <w:t>单位</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0" w:firstLineChars="200"/>
        <w:jc w:val="both"/>
        <w:textAlignment w:val="auto"/>
        <w:rPr>
          <w:rFonts w:hint="eastAsia" w:ascii="仿宋_GB2312" w:eastAsia="仿宋_GB2312"/>
          <w:color w:val="FF0000"/>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在初中阶段就已开展五项学科竞赛前期培养工作和积极组织参加全国中学生五项学科竞赛并取得较好成绩的中学；积极参加各级青少年科技创新大赛并取得较好成绩的中小学校。</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hint="eastAsia"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2.申报条件</w:t>
      </w:r>
    </w:p>
    <w:p>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（1）学校有一支稳定的高水平专兼职科技</w:t>
      </w:r>
      <w:r>
        <w:rPr>
          <w:rFonts w:hint="eastAsia" w:ascii="仿宋_GB2312" w:eastAsia="仿宋_GB2312"/>
          <w:color w:val="000000" w:themeColor="text1"/>
          <w:sz w:val="32"/>
          <w:szCs w:val="32"/>
          <w:lang w:eastAsia="zh-CN"/>
          <w14:textFill>
            <w14:solidFill>
              <w14:schemeClr w14:val="tx1"/>
            </w14:solidFill>
          </w14:textFill>
        </w:rPr>
        <w:t>（含五项学科）</w:t>
      </w:r>
      <w:r>
        <w:rPr>
          <w:rFonts w:hint="eastAsia" w:ascii="仿宋_GB2312" w:eastAsia="仿宋_GB2312"/>
          <w:color w:val="000000"/>
          <w:sz w:val="32"/>
          <w:szCs w:val="32"/>
        </w:rPr>
        <w:t>教师队伍，并为其开展科技教育工作创造良好条件。校内科技教师热心青少年科技教育，掌握科普知识和相关专业知识，有较丰富的教学经验和组织协调能力；教师数量能够满足学校青少年科技教育工作需要。</w:t>
      </w:r>
    </w:p>
    <w:p>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lang w:eastAsia="zh-CN"/>
          <w14:textFill>
            <w14:solidFill>
              <w14:schemeClr w14:val="tx1"/>
            </w14:solidFill>
          </w14:textFill>
        </w:rPr>
        <w:t>学校就五项学科竞赛和科创教育，已成立专班开展相关工作，</w:t>
      </w:r>
      <w:r>
        <w:rPr>
          <w:rFonts w:hint="eastAsia" w:ascii="仿宋_GB2312" w:eastAsia="仿宋_GB2312"/>
          <w:color w:val="000000"/>
          <w:sz w:val="32"/>
          <w:szCs w:val="32"/>
          <w:lang w:eastAsia="zh-CN"/>
        </w:rPr>
        <w:t>并对学生制订中长期培养计划，安排专业老师进行辅导。初中学校已开展五项学科竞赛前期培养。</w:t>
      </w:r>
    </w:p>
    <w:p>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）有专门创新教育实验室的学校，尤其是</w:t>
      </w:r>
      <w:r>
        <w:rPr>
          <w:rFonts w:hint="eastAsia" w:ascii="仿宋_GB2312" w:hAnsi="Calibri" w:eastAsia="仿宋_GB2312"/>
          <w:color w:val="000000"/>
          <w:sz w:val="32"/>
          <w:szCs w:val="32"/>
        </w:rPr>
        <w:t>有稳定的科普经费投入</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专项科普经费，专兼职科普</w:t>
      </w:r>
      <w:r>
        <w:rPr>
          <w:rFonts w:hint="eastAsia" w:ascii="仿宋_GB2312" w:hAnsi="Calibri" w:eastAsia="仿宋_GB2312"/>
          <w:color w:val="000000"/>
          <w:spacing w:val="-6"/>
          <w:sz w:val="32"/>
          <w:szCs w:val="32"/>
        </w:rPr>
        <w:t>人员</w:t>
      </w:r>
      <w:r>
        <w:rPr>
          <w:rFonts w:hint="eastAsia" w:ascii="仿宋_GB2312" w:hAnsi="Calibri" w:eastAsia="仿宋_GB2312"/>
          <w:color w:val="000000"/>
          <w:spacing w:val="-6"/>
          <w:sz w:val="32"/>
          <w:szCs w:val="32"/>
          <w:lang w:eastAsia="zh-CN"/>
        </w:rPr>
        <w:t>，</w:t>
      </w:r>
      <w:r>
        <w:rPr>
          <w:rFonts w:hint="eastAsia" w:ascii="仿宋_GB2312" w:hAnsi="Calibri" w:eastAsia="仿宋_GB2312"/>
          <w:color w:val="000000"/>
          <w:spacing w:val="-6"/>
          <w:sz w:val="32"/>
          <w:szCs w:val="32"/>
        </w:rPr>
        <w:t>科普教育工作成效纳入本单位个人绩效考评或表彰奖励范围</w:t>
      </w:r>
      <w:r>
        <w:rPr>
          <w:rFonts w:hint="eastAsia" w:ascii="仿宋_GB2312" w:hAnsi="Calibri" w:eastAsia="仿宋_GB2312"/>
          <w:color w:val="000000"/>
          <w:spacing w:val="-6"/>
          <w:sz w:val="32"/>
          <w:szCs w:val="32"/>
          <w:lang w:eastAsia="zh-CN"/>
        </w:rPr>
        <w:t>的中小学校</w:t>
      </w:r>
      <w:r>
        <w:rPr>
          <w:rFonts w:hint="eastAsia" w:ascii="仿宋_GB2312" w:hAnsi="Calibri" w:eastAsia="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eastAsia="zh-CN"/>
        </w:rPr>
        <w:t>学校</w:t>
      </w:r>
      <w:r>
        <w:rPr>
          <w:rFonts w:hint="eastAsia" w:ascii="仿宋_GB2312" w:eastAsia="仿宋_GB2312"/>
          <w:color w:val="000000"/>
          <w:sz w:val="32"/>
          <w:szCs w:val="32"/>
        </w:rPr>
        <w:t>具有明确的科普</w:t>
      </w:r>
      <w:r>
        <w:rPr>
          <w:rFonts w:hint="eastAsia" w:ascii="仿宋_GB2312" w:eastAsia="仿宋_GB2312"/>
          <w:color w:val="000000"/>
          <w:sz w:val="32"/>
          <w:szCs w:val="32"/>
          <w:lang w:eastAsia="zh-CN"/>
        </w:rPr>
        <w:t>教育</w:t>
      </w:r>
      <w:r>
        <w:rPr>
          <w:rFonts w:hint="eastAsia" w:ascii="仿宋_GB2312" w:eastAsia="仿宋_GB2312"/>
          <w:color w:val="000000"/>
          <w:sz w:val="32"/>
          <w:szCs w:val="32"/>
        </w:rPr>
        <w:t>宗旨</w:t>
      </w:r>
      <w:r>
        <w:rPr>
          <w:rFonts w:hint="eastAsia" w:ascii="仿宋_GB2312" w:eastAsia="仿宋_GB2312"/>
          <w:color w:val="000000"/>
          <w:sz w:val="32"/>
          <w:szCs w:val="32"/>
          <w:lang w:eastAsia="zh-CN"/>
        </w:rPr>
        <w:t>，</w:t>
      </w:r>
      <w:r>
        <w:rPr>
          <w:rFonts w:hint="eastAsia" w:ascii="仿宋_GB2312" w:hAnsi="Calibri" w:eastAsia="仿宋_GB2312"/>
          <w:color w:val="000000"/>
          <w:spacing w:val="-6"/>
          <w:sz w:val="32"/>
          <w:szCs w:val="32"/>
        </w:rPr>
        <w:t>具备开展科普公共服务的室内外场所，面积不低于</w:t>
      </w:r>
      <w:r>
        <w:rPr>
          <w:rFonts w:hint="eastAsia" w:ascii="仿宋_GB2312" w:eastAsia="仿宋_GB2312"/>
          <w:color w:val="000000"/>
          <w:spacing w:val="-6"/>
          <w:sz w:val="32"/>
          <w:szCs w:val="32"/>
          <w:lang w:val="en-US" w:eastAsia="zh-CN"/>
        </w:rPr>
        <w:t>300</w:t>
      </w:r>
      <w:r>
        <w:rPr>
          <w:rFonts w:hint="eastAsia" w:ascii="仿宋_GB2312" w:hAnsi="Calibri" w:eastAsia="仿宋_GB2312"/>
          <w:color w:val="000000"/>
          <w:spacing w:val="-6"/>
          <w:sz w:val="32"/>
          <w:szCs w:val="32"/>
        </w:rPr>
        <w:t>平方</w:t>
      </w:r>
      <w:r>
        <w:rPr>
          <w:rFonts w:hint="eastAsia" w:ascii="仿宋_GB2312" w:hAnsi="Calibri" w:eastAsia="仿宋_GB2312"/>
          <w:color w:val="000000"/>
          <w:sz w:val="32"/>
          <w:szCs w:val="32"/>
        </w:rPr>
        <w:t>米。积极开展大型科普活动，大力弘扬科学精神和科学家精神，培育公众创新思维和能力，积极营造热爱科学、崇尚创新的社会氛围。</w:t>
      </w:r>
    </w:p>
    <w:p>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hint="eastAsia" w:ascii="仿宋_GB2312" w:hAnsi="华文仿宋" w:eastAsia="仿宋_GB2312"/>
          <w:b/>
          <w:color w:val="000000"/>
          <w:sz w:val="32"/>
          <w:szCs w:val="32"/>
          <w:lang w:eastAsia="zh-CN"/>
        </w:rPr>
      </w:pPr>
      <w:r>
        <w:rPr>
          <w:rFonts w:hint="eastAsia" w:ascii="仿宋_GB2312" w:hAnsi="华文仿宋" w:eastAsia="仿宋_GB2312"/>
          <w:b/>
          <w:color w:val="000000"/>
          <w:sz w:val="32"/>
          <w:szCs w:val="32"/>
        </w:rPr>
        <w:t>3.</w:t>
      </w:r>
      <w:r>
        <w:rPr>
          <w:rFonts w:hint="eastAsia" w:ascii="仿宋_GB2312" w:hAnsi="华文仿宋" w:eastAsia="仿宋_GB2312"/>
          <w:b/>
          <w:color w:val="000000"/>
          <w:sz w:val="32"/>
          <w:szCs w:val="32"/>
          <w:lang w:eastAsia="zh-CN"/>
        </w:rPr>
        <w:t>项目任务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（1）</w:t>
      </w:r>
      <w:r>
        <w:rPr>
          <w:rFonts w:hint="eastAsia" w:ascii="仿宋_GB2312" w:hAnsi="仿宋_GB2312" w:eastAsia="仿宋_GB2312" w:cs="仿宋_GB2312"/>
          <w:i w:val="0"/>
          <w:caps w:val="0"/>
          <w:color w:val="1F1F1F"/>
          <w:spacing w:val="0"/>
          <w:kern w:val="0"/>
          <w:sz w:val="32"/>
          <w:szCs w:val="32"/>
          <w:shd w:val="clear" w:color="auto" w:fill="FFFFFF"/>
          <w:lang w:val="en-US" w:eastAsia="zh-CN" w:bidi="ar"/>
        </w:rPr>
        <w:t>在基础学科教育中重视科学精神培养，进行校内外科技教育资源整合，做好“双减”中的科学教育“加法”，</w:t>
      </w:r>
      <w:r>
        <w:rPr>
          <w:rFonts w:hint="eastAsia" w:ascii="仿宋_GB2312" w:hAnsi="仿宋_GB2312" w:eastAsia="仿宋_GB2312" w:cs="仿宋_GB2312"/>
          <w:color w:val="000000"/>
          <w:sz w:val="32"/>
          <w:szCs w:val="32"/>
          <w:lang w:eastAsia="zh-CN"/>
        </w:rPr>
        <w:t>积极</w:t>
      </w:r>
      <w:r>
        <w:rPr>
          <w:rFonts w:hint="eastAsia" w:ascii="仿宋_GB2312" w:hAnsi="仿宋_GB2312" w:eastAsia="仿宋_GB2312" w:cs="仿宋_GB2312"/>
          <w:i w:val="0"/>
          <w:caps w:val="0"/>
          <w:color w:val="1F1F1F"/>
          <w:spacing w:val="0"/>
          <w:kern w:val="0"/>
          <w:sz w:val="32"/>
          <w:szCs w:val="32"/>
          <w:shd w:val="clear" w:color="auto" w:fill="FFFFFF"/>
          <w:lang w:val="en-US" w:eastAsia="zh-CN" w:bidi="ar"/>
        </w:rPr>
        <w:t>推进科学家精神落地学校，积极组织本校不少于2名相关专业老师申报科普师职称，提高本校教师及科技辅导员在科技创新人才培养中的主观能动性。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Calibri" w:eastAsia="仿宋_GB2312"/>
          <w:color w:val="000000"/>
          <w:sz w:val="32"/>
          <w:szCs w:val="32"/>
          <w:lang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hAnsi="Calibri" w:eastAsia="仿宋_GB2312"/>
          <w:color w:val="000000"/>
          <w:sz w:val="32"/>
          <w:szCs w:val="32"/>
        </w:rPr>
        <w:t>利用自身特色优质科教资源，</w:t>
      </w:r>
      <w:r>
        <w:rPr>
          <w:rFonts w:hint="eastAsia" w:ascii="仿宋_GB2312" w:eastAsia="仿宋_GB2312"/>
          <w:color w:val="000000"/>
          <w:sz w:val="32"/>
          <w:szCs w:val="32"/>
          <w:lang w:eastAsia="zh-CN"/>
        </w:rPr>
        <w:t>指定专班</w:t>
      </w:r>
      <w:r>
        <w:rPr>
          <w:rFonts w:hint="eastAsia" w:ascii="仿宋_GB2312" w:hAnsi="Calibri" w:eastAsia="仿宋_GB2312"/>
          <w:color w:val="000000"/>
          <w:sz w:val="32"/>
          <w:szCs w:val="32"/>
        </w:rPr>
        <w:t>开发</w:t>
      </w:r>
      <w:r>
        <w:rPr>
          <w:rFonts w:hint="eastAsia" w:ascii="仿宋_GB2312" w:eastAsia="仿宋_GB2312"/>
          <w:color w:val="000000"/>
          <w:sz w:val="32"/>
          <w:szCs w:val="32"/>
          <w:lang w:val="en-US" w:eastAsia="zh-CN"/>
        </w:rPr>
        <w:t>2-3堂</w:t>
      </w:r>
      <w:r>
        <w:rPr>
          <w:rFonts w:hint="eastAsia" w:ascii="仿宋_GB2312" w:hAnsi="Calibri" w:eastAsia="仿宋_GB2312"/>
          <w:color w:val="000000"/>
          <w:sz w:val="32"/>
          <w:szCs w:val="32"/>
        </w:rPr>
        <w:t>科普课程，</w:t>
      </w:r>
      <w:r>
        <w:rPr>
          <w:rFonts w:hint="eastAsia" w:ascii="仿宋_GB2312" w:eastAsia="仿宋_GB2312"/>
          <w:color w:val="000000"/>
          <w:sz w:val="32"/>
          <w:szCs w:val="32"/>
          <w:lang w:eastAsia="zh-CN"/>
        </w:rPr>
        <w:t>其中包括一堂五项学科竞赛科普课程，课程旨在对五项学科竞赛进行宣传，并弘扬坚持不懈、高效自律、勇攀高峰的竞赛精神，并接受市科协邀请，</w:t>
      </w:r>
      <w:r>
        <w:rPr>
          <w:rFonts w:hint="eastAsia" w:ascii="仿宋_GB2312" w:hAnsi="Calibri" w:eastAsia="仿宋_GB2312"/>
          <w:color w:val="000000"/>
          <w:sz w:val="32"/>
          <w:szCs w:val="32"/>
        </w:rPr>
        <w:t>为</w:t>
      </w:r>
      <w:r>
        <w:rPr>
          <w:rFonts w:hint="eastAsia" w:ascii="仿宋_GB2312" w:eastAsia="仿宋_GB2312"/>
          <w:color w:val="000000"/>
          <w:sz w:val="32"/>
          <w:szCs w:val="32"/>
          <w:lang w:eastAsia="zh-CN"/>
        </w:rPr>
        <w:t>相关</w:t>
      </w:r>
      <w:r>
        <w:rPr>
          <w:rFonts w:hint="eastAsia" w:ascii="仿宋_GB2312" w:hAnsi="Calibri" w:eastAsia="仿宋_GB2312"/>
          <w:color w:val="000000"/>
          <w:sz w:val="32"/>
          <w:szCs w:val="32"/>
        </w:rPr>
        <w:t>学校</w:t>
      </w:r>
      <w:r>
        <w:rPr>
          <w:rFonts w:hint="eastAsia" w:ascii="仿宋_GB2312" w:eastAsia="仿宋_GB2312"/>
          <w:color w:val="000000"/>
          <w:sz w:val="32"/>
          <w:szCs w:val="32"/>
          <w:lang w:eastAsia="zh-CN"/>
        </w:rPr>
        <w:t>开展科普宣讲。</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56" w:firstLineChars="200"/>
        <w:jc w:val="both"/>
        <w:textAlignment w:val="auto"/>
        <w:rPr>
          <w:rFonts w:hint="eastAsia" w:ascii="仿宋_GB2312" w:hAnsi="Calibri" w:eastAsia="仿宋_GB2312"/>
          <w:color w:val="000000"/>
          <w:sz w:val="32"/>
          <w:szCs w:val="32"/>
          <w:lang w:eastAsia="zh-CN"/>
        </w:rPr>
      </w:pPr>
      <w:r>
        <w:rPr>
          <w:rFonts w:hint="eastAsia" w:ascii="仿宋_GB2312" w:eastAsia="仿宋_GB2312"/>
          <w:color w:val="000000"/>
          <w:spacing w:val="4"/>
          <w:sz w:val="32"/>
          <w:szCs w:val="32"/>
          <w:lang w:eastAsia="zh-CN"/>
        </w:rPr>
        <w:t>（</w:t>
      </w:r>
      <w:r>
        <w:rPr>
          <w:rFonts w:hint="eastAsia" w:ascii="仿宋_GB2312" w:eastAsia="仿宋_GB2312"/>
          <w:color w:val="000000"/>
          <w:spacing w:val="4"/>
          <w:sz w:val="32"/>
          <w:szCs w:val="32"/>
          <w:lang w:val="en-US" w:eastAsia="zh-CN"/>
        </w:rPr>
        <w:t>3</w:t>
      </w:r>
      <w:r>
        <w:rPr>
          <w:rFonts w:hint="eastAsia" w:ascii="仿宋_GB2312" w:eastAsia="仿宋_GB2312"/>
          <w:color w:val="000000"/>
          <w:spacing w:val="4"/>
          <w:sz w:val="32"/>
          <w:szCs w:val="32"/>
          <w:lang w:eastAsia="zh-CN"/>
        </w:rPr>
        <w:t>）</w:t>
      </w:r>
      <w:r>
        <w:rPr>
          <w:rFonts w:hint="eastAsia" w:ascii="仿宋_GB2312" w:hAnsi="Calibri" w:eastAsia="仿宋_GB2312"/>
          <w:color w:val="000000"/>
          <w:spacing w:val="4"/>
          <w:sz w:val="32"/>
          <w:szCs w:val="32"/>
        </w:rPr>
        <w:t>举办</w:t>
      </w:r>
      <w:r>
        <w:rPr>
          <w:rFonts w:hint="eastAsia" w:ascii="仿宋_GB2312" w:eastAsia="仿宋_GB2312"/>
          <w:color w:val="000000"/>
          <w:spacing w:val="4"/>
          <w:sz w:val="32"/>
          <w:szCs w:val="32"/>
          <w:lang w:eastAsia="zh-CN"/>
        </w:rPr>
        <w:t>有关中学五项学科竞赛内容的</w:t>
      </w:r>
      <w:r>
        <w:rPr>
          <w:rFonts w:hint="eastAsia" w:ascii="仿宋_GB2312" w:hAnsi="Calibri" w:eastAsia="仿宋_GB2312"/>
          <w:color w:val="000000"/>
          <w:spacing w:val="4"/>
          <w:sz w:val="32"/>
          <w:szCs w:val="32"/>
        </w:rPr>
        <w:t>青少年科技夏（冬）令营、科普研学、社会实践等</w:t>
      </w:r>
      <w:r>
        <w:rPr>
          <w:rFonts w:hint="eastAsia" w:ascii="仿宋_GB2312" w:hAnsi="Calibri" w:eastAsia="仿宋_GB2312"/>
          <w:color w:val="000000"/>
          <w:sz w:val="32"/>
          <w:szCs w:val="32"/>
        </w:rPr>
        <w:t>青少年科技教育</w:t>
      </w:r>
      <w:r>
        <w:rPr>
          <w:rFonts w:hint="eastAsia" w:ascii="仿宋_GB2312" w:hAnsi="Calibri" w:eastAsia="仿宋_GB2312"/>
          <w:color w:val="000000"/>
          <w:spacing w:val="4"/>
          <w:sz w:val="32"/>
          <w:szCs w:val="32"/>
        </w:rPr>
        <w:t>活动</w:t>
      </w:r>
      <w:r>
        <w:rPr>
          <w:rFonts w:hint="eastAsia" w:ascii="仿宋_GB2312" w:eastAsia="仿宋_GB2312"/>
          <w:color w:val="000000"/>
          <w:spacing w:val="4"/>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firstLine="640" w:firstLineChars="200"/>
        <w:jc w:val="both"/>
        <w:textAlignment w:val="auto"/>
        <w:rPr>
          <w:rFonts w:hint="eastAsia" w:ascii="仿宋_GB2312" w:hAnsi="黑体" w:eastAsia="仿宋_GB2312"/>
          <w:b/>
          <w:color w:val="000000"/>
          <w:sz w:val="32"/>
          <w:szCs w:val="32"/>
          <w:lang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eastAsia="zh-CN"/>
        </w:rPr>
        <w:t>）积极向科协、教体局等部门申报“全市</w:t>
      </w:r>
      <w:r>
        <w:rPr>
          <w:rFonts w:hint="eastAsia" w:ascii="仿宋_GB2312" w:hAnsi="仿宋_GB2312" w:eastAsia="仿宋_GB2312" w:cs="仿宋_GB2312"/>
          <w:b w:val="0"/>
          <w:bCs w:val="0"/>
          <w:color w:val="auto"/>
          <w:sz w:val="32"/>
          <w:szCs w:val="32"/>
          <w:lang w:val="en" w:eastAsia="zh-CN"/>
        </w:rPr>
        <w:t>青少年基础学科</w:t>
      </w:r>
      <w:r>
        <w:rPr>
          <w:rFonts w:hint="default" w:ascii="仿宋_GB2312" w:hAnsi="仿宋_GB2312" w:eastAsia="仿宋_GB2312" w:cs="仿宋_GB2312"/>
          <w:b w:val="0"/>
          <w:bCs w:val="0"/>
          <w:color w:val="auto"/>
          <w:sz w:val="32"/>
          <w:szCs w:val="32"/>
          <w:lang w:val="en" w:eastAsia="zh-CN"/>
        </w:rPr>
        <w:t>拔尖</w:t>
      </w:r>
      <w:r>
        <w:rPr>
          <w:rFonts w:hint="eastAsia" w:ascii="仿宋_GB2312" w:hAnsi="仿宋_GB2312" w:eastAsia="仿宋_GB2312" w:cs="仿宋_GB2312"/>
          <w:b w:val="0"/>
          <w:bCs w:val="0"/>
          <w:color w:val="auto"/>
          <w:sz w:val="32"/>
          <w:szCs w:val="32"/>
          <w:lang w:val="en" w:eastAsia="zh-CN"/>
        </w:rPr>
        <w:t>学生与科创教育</w:t>
      </w:r>
      <w:r>
        <w:rPr>
          <w:rFonts w:hint="default" w:ascii="仿宋_GB2312" w:hAnsi="仿宋_GB2312" w:eastAsia="仿宋_GB2312" w:cs="仿宋_GB2312"/>
          <w:b w:val="0"/>
          <w:bCs w:val="0"/>
          <w:color w:val="auto"/>
          <w:sz w:val="32"/>
          <w:szCs w:val="32"/>
          <w:lang w:val="en" w:eastAsia="zh-CN"/>
        </w:rPr>
        <w:t>培养</w:t>
      </w:r>
      <w:r>
        <w:rPr>
          <w:rFonts w:hint="eastAsia" w:ascii="仿宋_GB2312" w:hAnsi="仿宋_GB2312" w:eastAsia="仿宋_GB2312" w:cs="仿宋_GB2312"/>
          <w:b w:val="0"/>
          <w:bCs w:val="0"/>
          <w:color w:val="auto"/>
          <w:sz w:val="32"/>
          <w:szCs w:val="32"/>
          <w:lang w:val="en-US" w:eastAsia="zh-CN"/>
        </w:rPr>
        <w:t>示范学校</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sz w:val="32"/>
          <w:szCs w:val="32"/>
          <w:lang w:val="en-US" w:eastAsia="zh-CN"/>
        </w:rPr>
        <w:t>称号。</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hint="eastAsia" w:ascii="仿宋_GB2312" w:hAnsi="黑体" w:eastAsia="仿宋_GB2312"/>
          <w:b/>
          <w:color w:val="000000"/>
          <w:sz w:val="32"/>
          <w:szCs w:val="32"/>
          <w:lang w:eastAsia="zh-CN"/>
        </w:rPr>
      </w:pPr>
      <w:r>
        <w:rPr>
          <w:rFonts w:hint="eastAsia" w:ascii="仿宋_GB2312" w:hAnsi="黑体" w:eastAsia="仿宋_GB2312"/>
          <w:b/>
          <w:color w:val="000000"/>
          <w:sz w:val="32"/>
          <w:szCs w:val="32"/>
        </w:rPr>
        <w:t>4.资助</w:t>
      </w:r>
      <w:r>
        <w:rPr>
          <w:rFonts w:hint="eastAsia" w:ascii="仿宋_GB2312" w:hAnsi="黑体" w:eastAsia="仿宋_GB2312"/>
          <w:b/>
          <w:color w:val="000000"/>
          <w:sz w:val="32"/>
          <w:szCs w:val="32"/>
          <w:lang w:eastAsia="zh-CN"/>
        </w:rPr>
        <w:t>安排</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color w:val="auto"/>
        </w:rPr>
      </w:pPr>
      <w:r>
        <w:rPr>
          <w:rFonts w:hint="eastAsia" w:ascii="仿宋_GB2312" w:hAnsi="黑体" w:eastAsia="仿宋_GB2312"/>
          <w:color w:val="auto"/>
          <w:sz w:val="32"/>
          <w:szCs w:val="32"/>
          <w:lang w:eastAsia="zh-CN"/>
        </w:rPr>
        <w:t>拟定</w:t>
      </w:r>
      <w:r>
        <w:rPr>
          <w:rFonts w:hint="eastAsia" w:ascii="仿宋_GB2312" w:hAnsi="黑体" w:eastAsia="仿宋_GB2312"/>
          <w:color w:val="auto"/>
          <w:sz w:val="32"/>
          <w:szCs w:val="32"/>
          <w:lang w:val="en-US" w:eastAsia="zh-CN"/>
        </w:rPr>
        <w:t>2个，每项支持2万元</w:t>
      </w:r>
      <w:r>
        <w:rPr>
          <w:rFonts w:hint="eastAsia" w:ascii="仿宋_GB2312" w:hAnsi="黑体" w:eastAsia="仿宋_GB2312"/>
          <w:color w:val="auto"/>
          <w:sz w:val="32"/>
          <w:szCs w:val="32"/>
        </w:rPr>
        <w:t>。</w:t>
      </w:r>
    </w:p>
    <w:p>
      <w:pPr>
        <w:pStyle w:val="15"/>
        <w:keepNext w:val="0"/>
        <w:keepLines w:val="0"/>
        <w:pageBreakBefore w:val="0"/>
        <w:widowControl w:val="0"/>
        <w:kinsoku/>
        <w:wordWrap/>
        <w:overflowPunct/>
        <w:topLinePunct w:val="0"/>
        <w:autoSpaceDE/>
        <w:autoSpaceDN/>
        <w:bidi w:val="0"/>
        <w:spacing w:after="0" w:line="580" w:lineRule="exact"/>
        <w:ind w:left="0" w:firstLine="420" w:firstLineChars="200"/>
        <w:jc w:val="both"/>
        <w:textAlignment w:val="auto"/>
        <w:rPr>
          <w:rFonts w:hint="eastAsia" w:ascii="仿宋_GB2312" w:hAnsi="仿宋_GB2312" w:eastAsia="仿宋_GB2312" w:cs="仿宋_GB2312"/>
          <w:b/>
          <w:bCs/>
          <w:sz w:val="32"/>
          <w:szCs w:val="32"/>
          <w:lang w:val="en-US" w:eastAsia="zh-CN"/>
        </w:rPr>
      </w:pPr>
      <w:r>
        <w:rPr>
          <w:rFonts w:hint="eastAsia"/>
          <w:lang w:val="en-US" w:eastAsia="zh-CN"/>
        </w:rPr>
        <w:t xml:space="preserve">  </w:t>
      </w:r>
      <w:r>
        <w:rPr>
          <w:rFonts w:hint="eastAsia" w:ascii="仿宋_GB2312" w:hAnsi="仿宋_GB2312" w:eastAsia="仿宋_GB2312" w:cs="仿宋_GB2312"/>
          <w:b/>
          <w:bCs/>
          <w:sz w:val="32"/>
          <w:szCs w:val="32"/>
          <w:lang w:val="en-US" w:eastAsia="zh-CN"/>
        </w:rPr>
        <w:t>第三类：市级科技小院培育计划</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420" w:firstLineChars="200"/>
        <w:jc w:val="both"/>
        <w:textAlignment w:val="auto"/>
        <w:rPr>
          <w:rFonts w:ascii="仿宋_GB2312" w:hAnsi="华文仿宋" w:eastAsia="仿宋_GB2312"/>
          <w:b/>
          <w:bCs/>
          <w:color w:val="000000"/>
          <w:sz w:val="32"/>
          <w:szCs w:val="32"/>
        </w:rPr>
      </w:pPr>
      <w:r>
        <w:rPr>
          <w:rFonts w:hint="eastAsia"/>
          <w:lang w:val="en-US" w:eastAsia="zh-CN"/>
        </w:rPr>
        <w:t xml:space="preserve">  </w:t>
      </w:r>
      <w:r>
        <w:rPr>
          <w:rFonts w:hint="eastAsia" w:ascii="仿宋_GB2312" w:hAnsi="华文仿宋" w:eastAsia="仿宋_GB2312"/>
          <w:b/>
          <w:bCs/>
          <w:color w:val="000000"/>
          <w:sz w:val="32"/>
          <w:szCs w:val="32"/>
        </w:rPr>
        <w:t>1.申报</w:t>
      </w:r>
      <w:r>
        <w:rPr>
          <w:rFonts w:hint="eastAsia" w:ascii="仿宋_GB2312" w:hAnsi="黑体" w:eastAsia="仿宋_GB2312"/>
          <w:b/>
          <w:color w:val="000000"/>
          <w:sz w:val="32"/>
          <w:szCs w:val="32"/>
        </w:rPr>
        <w:t>单位</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华文仿宋" w:eastAsia="仿宋_GB2312"/>
          <w:b/>
          <w:bCs/>
          <w:color w:val="000000"/>
          <w:sz w:val="32"/>
          <w:szCs w:val="32"/>
          <w:lang w:eastAsia="zh-CN"/>
        </w:rPr>
      </w:pPr>
      <w:r>
        <w:rPr>
          <w:rFonts w:hint="eastAsia" w:ascii="仿宋_GB2312" w:hAnsi="华文仿宋" w:eastAsia="仿宋_GB2312"/>
          <w:color w:val="000000"/>
          <w:sz w:val="32"/>
          <w:szCs w:val="32"/>
        </w:rPr>
        <w:t>县（市、区）</w:t>
      </w:r>
      <w:r>
        <w:rPr>
          <w:rFonts w:hint="eastAsia" w:ascii="仿宋_GB2312" w:hAnsi="华文仿宋" w:eastAsia="仿宋_GB2312"/>
          <w:color w:val="000000"/>
          <w:sz w:val="32"/>
          <w:szCs w:val="32"/>
          <w:lang w:eastAsia="zh-CN"/>
        </w:rPr>
        <w:t>农技协或农业经营主体。</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2" w:firstLineChars="200"/>
        <w:jc w:val="both"/>
        <w:textAlignment w:val="auto"/>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2.申报条件</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sz w:val="32"/>
          <w:szCs w:val="32"/>
        </w:rPr>
        <w:t>（1）</w:t>
      </w:r>
      <w:r>
        <w:rPr>
          <w:rFonts w:hint="eastAsia" w:ascii="仿宋_GB2312" w:hAnsi="华文仿宋" w:eastAsia="仿宋_GB2312"/>
          <w:color w:val="000000"/>
          <w:sz w:val="32"/>
          <w:szCs w:val="32"/>
          <w:lang w:eastAsia="zh-CN"/>
        </w:rPr>
        <w:t>获得</w:t>
      </w:r>
      <w:r>
        <w:rPr>
          <w:rFonts w:hint="eastAsia" w:ascii="仿宋_GB2312" w:hAnsi="华文仿宋" w:eastAsia="仿宋_GB2312"/>
          <w:color w:val="000000" w:themeColor="text1"/>
          <w:sz w:val="32"/>
          <w:szCs w:val="32"/>
          <w:lang w:eastAsia="zh-CN"/>
          <w14:textFill>
            <w14:solidFill>
              <w14:schemeClr w14:val="tx1"/>
            </w14:solidFill>
          </w14:textFill>
        </w:rPr>
        <w:t>市科协或市农技联业务指导，有积极创建</w:t>
      </w:r>
      <w:r>
        <w:rPr>
          <w:rFonts w:hint="eastAsia" w:ascii="仿宋_GB2312" w:hAnsi="华文仿宋" w:eastAsia="仿宋_GB2312"/>
          <w:color w:val="000000" w:themeColor="text1"/>
          <w:sz w:val="32"/>
          <w:szCs w:val="32"/>
          <w14:textFill>
            <w14:solidFill>
              <w14:schemeClr w14:val="tx1"/>
            </w14:solidFill>
          </w14:textFill>
        </w:rPr>
        <w:t>科技小院</w:t>
      </w:r>
      <w:r>
        <w:rPr>
          <w:rFonts w:hint="eastAsia" w:ascii="仿宋_GB2312" w:hAnsi="华文仿宋" w:eastAsia="仿宋_GB2312"/>
          <w:color w:val="000000" w:themeColor="text1"/>
          <w:sz w:val="32"/>
          <w:szCs w:val="32"/>
          <w:lang w:eastAsia="zh-CN"/>
          <w14:textFill>
            <w14:solidFill>
              <w14:schemeClr w14:val="tx1"/>
            </w14:solidFill>
          </w14:textFill>
        </w:rPr>
        <w:t>意向单位，</w:t>
      </w:r>
      <w:r>
        <w:rPr>
          <w:rFonts w:hint="eastAsia" w:ascii="仿宋_GB2312" w:hAnsi="华文仿宋" w:eastAsia="仿宋_GB2312"/>
          <w:color w:val="000000" w:themeColor="text1"/>
          <w:sz w:val="32"/>
          <w:szCs w:val="32"/>
          <w14:textFill>
            <w14:solidFill>
              <w14:schemeClr w14:val="tx1"/>
            </w14:solidFill>
          </w14:textFill>
        </w:rPr>
        <w:t>符合“解民生、治学问”的基本宗旨</w:t>
      </w:r>
      <w:r>
        <w:rPr>
          <w:rFonts w:hint="eastAsia" w:ascii="仿宋_GB2312" w:hAnsi="华文仿宋" w:eastAsia="仿宋_GB2312"/>
          <w:color w:val="000000" w:themeColor="text1"/>
          <w:sz w:val="32"/>
          <w:szCs w:val="32"/>
          <w:lang w:eastAsia="zh-CN"/>
          <w14:textFill>
            <w14:solidFill>
              <w14:schemeClr w14:val="tx1"/>
            </w14:solidFill>
          </w14:textFill>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华文仿宋" w:eastAsia="仿宋_GB2312"/>
          <w:color w:val="000000"/>
          <w:sz w:val="32"/>
          <w:szCs w:val="32"/>
        </w:rPr>
      </w:pPr>
      <w:r>
        <w:rPr>
          <w:rFonts w:hint="eastAsia" w:ascii="仿宋_GB2312" w:eastAsia="仿宋_GB2312"/>
          <w:sz w:val="32"/>
          <w:szCs w:val="32"/>
        </w:rPr>
        <w:t>（2）</w:t>
      </w:r>
      <w:r>
        <w:rPr>
          <w:rFonts w:hint="eastAsia" w:ascii="仿宋_GB2312" w:hAnsi="华文仿宋" w:eastAsia="仿宋_GB2312"/>
          <w:color w:val="000000"/>
          <w:sz w:val="32"/>
          <w:szCs w:val="32"/>
        </w:rPr>
        <w:t>基层科协组织在科技小院建设中承担了具体职责，并取得了积极成效。</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rPr>
        <w:t>申报单位与高校科研团队已建立合作机制，具备</w:t>
      </w:r>
      <w:r>
        <w:rPr>
          <w:rFonts w:hint="eastAsia" w:ascii="仿宋_GB2312" w:eastAsia="仿宋_GB2312"/>
          <w:color w:val="000000" w:themeColor="text1"/>
          <w:sz w:val="32"/>
          <w:szCs w:val="32"/>
          <w14:textFill>
            <w14:solidFill>
              <w14:schemeClr w14:val="tx1"/>
            </w14:solidFill>
          </w14:textFill>
        </w:rPr>
        <w:t>产业链专家团队</w:t>
      </w:r>
      <w:r>
        <w:rPr>
          <w:rFonts w:hint="eastAsia" w:ascii="仿宋_GB2312" w:eastAsia="仿宋_GB2312"/>
          <w:color w:val="000000" w:themeColor="text1"/>
          <w:sz w:val="32"/>
          <w:szCs w:val="32"/>
          <w:lang w:eastAsia="zh-CN"/>
          <w14:textFill>
            <w14:solidFill>
              <w14:schemeClr w14:val="tx1"/>
            </w14:solidFill>
          </w14:textFill>
        </w:rPr>
        <w:t>及高校学生进驻实践研学等基础</w:t>
      </w:r>
      <w:r>
        <w:rPr>
          <w:rFonts w:hint="eastAsia" w:ascii="仿宋_GB2312" w:hAnsi="华文仿宋" w:eastAsia="仿宋_GB2312"/>
          <w:color w:val="000000" w:themeColor="text1"/>
          <w:sz w:val="32"/>
          <w:szCs w:val="32"/>
          <w14:textFill>
            <w14:solidFill>
              <w14:schemeClr w14:val="tx1"/>
            </w14:solidFill>
          </w14:textFill>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hint="eastAsia" w:eastAsia="仿宋_GB2312"/>
          <w:lang w:eastAsia="zh-CN"/>
        </w:rPr>
      </w:pPr>
      <w:r>
        <w:rPr>
          <w:rFonts w:hint="eastAsia" w:ascii="仿宋_GB2312" w:hAnsi="华文仿宋"/>
          <w:color w:val="000000"/>
          <w:sz w:val="32"/>
          <w:szCs w:val="32"/>
          <w:lang w:eastAsia="zh-CN"/>
        </w:rPr>
        <w:t>（</w:t>
      </w:r>
      <w:r>
        <w:rPr>
          <w:rFonts w:hint="eastAsia" w:ascii="仿宋_GB2312" w:hAnsi="华文仿宋"/>
          <w:color w:val="000000"/>
          <w:sz w:val="32"/>
          <w:szCs w:val="32"/>
          <w:lang w:val="en-US" w:eastAsia="zh-CN"/>
        </w:rPr>
        <w:t>4</w:t>
      </w:r>
      <w:r>
        <w:rPr>
          <w:rFonts w:hint="eastAsia" w:ascii="仿宋_GB2312" w:hAnsi="华文仿宋"/>
          <w:color w:val="000000"/>
          <w:sz w:val="32"/>
          <w:szCs w:val="32"/>
          <w:lang w:eastAsia="zh-CN"/>
        </w:rPr>
        <w:t>）</w:t>
      </w:r>
      <w:r>
        <w:rPr>
          <w:rFonts w:hint="eastAsia" w:ascii="仿宋_GB2312" w:hAnsi="华文仿宋" w:eastAsia="仿宋_GB2312"/>
          <w:color w:val="000000"/>
          <w:sz w:val="32"/>
          <w:szCs w:val="32"/>
        </w:rPr>
        <w:t>致力于农村科普事业，在提高农民科学素质和专业技能，助力脱贫攻坚、乡村振兴方面成效显著，得到当地群众的广泛认可和好评。</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2" w:firstLineChars="200"/>
        <w:jc w:val="both"/>
        <w:textAlignment w:val="auto"/>
        <w:rPr>
          <w:rFonts w:hint="eastAsia" w:ascii="仿宋_GB2312" w:hAnsi="华文仿宋" w:eastAsia="仿宋_GB2312"/>
          <w:b/>
          <w:bCs/>
          <w:color w:val="000000"/>
          <w:sz w:val="32"/>
          <w:szCs w:val="32"/>
          <w:lang w:eastAsia="zh-CN"/>
        </w:rPr>
      </w:pPr>
      <w:r>
        <w:rPr>
          <w:rFonts w:hint="eastAsia" w:ascii="仿宋_GB2312" w:hAnsi="华文仿宋" w:eastAsia="仿宋_GB2312"/>
          <w:b/>
          <w:bCs/>
          <w:color w:val="000000"/>
          <w:sz w:val="32"/>
          <w:szCs w:val="32"/>
        </w:rPr>
        <w:t>3.</w:t>
      </w:r>
      <w:r>
        <w:rPr>
          <w:rFonts w:hint="eastAsia" w:ascii="仿宋_GB2312" w:hAnsi="华文仿宋" w:eastAsia="仿宋_GB2312"/>
          <w:b/>
          <w:bCs/>
          <w:color w:val="000000"/>
          <w:sz w:val="32"/>
          <w:szCs w:val="32"/>
          <w:lang w:eastAsia="zh-CN"/>
        </w:rPr>
        <w:t>项目任务</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（1）落实乡村振兴战略总要求，开展专业技术培训，提高会员的科学文化素质和经营管理能力，培训场次不少于</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场，培训人次不低于</w:t>
      </w:r>
      <w:r>
        <w:rPr>
          <w:rFonts w:hint="eastAsia" w:ascii="仿宋_GB2312" w:hAnsi="华文仿宋" w:eastAsia="仿宋_GB2312"/>
          <w:color w:val="000000"/>
          <w:sz w:val="32"/>
          <w:szCs w:val="32"/>
          <w:lang w:val="en-US" w:eastAsia="zh-CN"/>
        </w:rPr>
        <w:t>400</w:t>
      </w:r>
      <w:r>
        <w:rPr>
          <w:rFonts w:hint="eastAsia" w:ascii="仿宋_GB2312" w:hAnsi="华文仿宋" w:eastAsia="仿宋_GB2312"/>
          <w:color w:val="000000"/>
          <w:sz w:val="32"/>
          <w:szCs w:val="32"/>
        </w:rPr>
        <w:t>人。</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（2）打造新型职业农民队伍，普及现代农业科学技术知识，向会员推广农村实用技术不少于3项，引导农民依靠科技进步，促进产业发展，增加农民收入。</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（3）主动与科研院所、高等院校、企业等加强联系，邀请专家进行技术指导。支持有条件的农技协</w:t>
      </w:r>
      <w:r>
        <w:rPr>
          <w:rFonts w:hint="eastAsia" w:ascii="仿宋_GB2312" w:hAnsi="华文仿宋" w:eastAsia="仿宋_GB2312"/>
          <w:color w:val="000000"/>
          <w:sz w:val="32"/>
          <w:szCs w:val="32"/>
          <w:lang w:eastAsia="zh-CN"/>
        </w:rPr>
        <w:t>等农业经营主体</w:t>
      </w:r>
      <w:r>
        <w:rPr>
          <w:rFonts w:hint="eastAsia" w:ascii="仿宋_GB2312" w:hAnsi="华文仿宋" w:eastAsia="仿宋_GB2312"/>
          <w:color w:val="000000"/>
          <w:sz w:val="32"/>
          <w:szCs w:val="32"/>
        </w:rPr>
        <w:t>探索实践科技小院服务企业发展、推动产业升级的有效模式</w:t>
      </w:r>
      <w:r>
        <w:rPr>
          <w:rFonts w:hint="eastAsia" w:ascii="仿宋_GB2312" w:hAnsi="华文仿宋" w:eastAsia="仿宋_GB2312"/>
          <w:color w:val="000000"/>
          <w:sz w:val="32"/>
          <w:szCs w:val="32"/>
          <w:lang w:eastAsia="zh-CN"/>
        </w:rPr>
        <w:t>。并在产品包装中融入科普内容，让</w:t>
      </w:r>
      <w:r>
        <w:rPr>
          <w:rFonts w:hint="eastAsia" w:ascii="仿宋_GB2312" w:hAnsi="黑体" w:eastAsia="仿宋_GB2312"/>
          <w:color w:val="000000"/>
          <w:sz w:val="32"/>
          <w:szCs w:val="32"/>
          <w:lang w:eastAsia="zh-CN"/>
        </w:rPr>
        <w:t>“</w:t>
      </w:r>
      <w:r>
        <w:rPr>
          <w:rFonts w:hint="default" w:ascii="仿宋_GB2312" w:hAnsi="黑体" w:eastAsia="仿宋_GB2312"/>
          <w:color w:val="000000"/>
          <w:sz w:val="32"/>
          <w:szCs w:val="32"/>
          <w:lang w:val="en" w:eastAsia="zh-CN"/>
        </w:rPr>
        <w:t>岳科普  岳有味/岳靠谱</w:t>
      </w:r>
      <w:r>
        <w:rPr>
          <w:rFonts w:hint="eastAsia" w:ascii="仿宋_GB2312" w:hAnsi="黑体" w:eastAsia="仿宋_GB2312"/>
          <w:color w:val="000000"/>
          <w:sz w:val="32"/>
          <w:szCs w:val="32"/>
          <w:lang w:eastAsia="zh-CN"/>
        </w:rPr>
        <w:t>”科普品牌赋能乡村振兴建设</w:t>
      </w:r>
      <w:r>
        <w:rPr>
          <w:rFonts w:hint="eastAsia" w:ascii="仿宋_GB2312" w:hAnsi="华文仿宋" w:eastAsia="仿宋_GB2312"/>
          <w:color w:val="000000"/>
          <w:sz w:val="32"/>
          <w:szCs w:val="32"/>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（4）科技小院</w:t>
      </w:r>
      <w:r>
        <w:rPr>
          <w:rFonts w:hint="eastAsia" w:ascii="仿宋_GB2312" w:hAnsi="华文仿宋" w:eastAsia="仿宋_GB2312"/>
          <w:color w:val="000000"/>
          <w:sz w:val="32"/>
          <w:szCs w:val="32"/>
          <w:lang w:eastAsia="zh-CN"/>
        </w:rPr>
        <w:t>创建单位要支持科研团队和驻点</w:t>
      </w:r>
      <w:r>
        <w:rPr>
          <w:rFonts w:hint="eastAsia" w:ascii="仿宋_GB2312" w:hAnsi="华文仿宋" w:eastAsia="仿宋_GB2312"/>
          <w:color w:val="000000"/>
          <w:sz w:val="32"/>
          <w:szCs w:val="32"/>
        </w:rPr>
        <w:t>研究生改善科研和学习条件</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lang w:val="en-US" w:eastAsia="zh-CN"/>
        </w:rPr>
        <w:t>对症下药</w:t>
      </w:r>
      <w:r>
        <w:rPr>
          <w:rFonts w:hint="eastAsia" w:ascii="仿宋_GB2312" w:hAnsi="华文仿宋" w:eastAsia="仿宋_GB2312"/>
          <w:color w:val="000000"/>
          <w:sz w:val="32"/>
          <w:szCs w:val="32"/>
          <w:lang w:eastAsia="zh-CN"/>
        </w:rPr>
        <w:t>”的</w:t>
      </w:r>
      <w:r>
        <w:rPr>
          <w:rFonts w:hint="eastAsia" w:ascii="仿宋_GB2312" w:hAnsi="华文仿宋" w:eastAsia="仿宋_GB2312"/>
          <w:color w:val="000000"/>
          <w:sz w:val="32"/>
          <w:szCs w:val="32"/>
          <w:lang w:val="en-US" w:eastAsia="zh-CN"/>
        </w:rPr>
        <w:t>实地研究来解决本地农业生产中的问题，让协同创新的</w:t>
      </w:r>
      <w:r>
        <w:rPr>
          <w:rFonts w:hint="eastAsia" w:ascii="仿宋_GB2312" w:hAnsi="华文仿宋" w:eastAsia="仿宋_GB2312"/>
          <w:color w:val="000000"/>
          <w:sz w:val="32"/>
          <w:szCs w:val="32"/>
          <w:lang w:eastAsia="zh-CN"/>
        </w:rPr>
        <w:t>科研成果助力乡村振兴</w:t>
      </w:r>
      <w:r>
        <w:rPr>
          <w:rFonts w:hint="eastAsia" w:ascii="仿宋_GB2312" w:hAnsi="华文仿宋" w:eastAsia="仿宋_GB2312"/>
          <w:color w:val="000000"/>
          <w:sz w:val="32"/>
          <w:szCs w:val="32"/>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仿宋_GB2312" w:hAnsi="华文仿宋" w:eastAsia="仿宋_GB2312"/>
          <w:color w:val="000000"/>
          <w:sz w:val="32"/>
          <w:szCs w:val="32"/>
          <w:lang w:val="en"/>
        </w:rPr>
      </w:pPr>
      <w:r>
        <w:rPr>
          <w:rFonts w:hint="default" w:ascii="仿宋_GB2312" w:hAnsi="华文仿宋" w:eastAsia="仿宋_GB2312"/>
          <w:color w:val="000000"/>
          <w:sz w:val="32"/>
          <w:szCs w:val="32"/>
          <w:lang w:val="en"/>
        </w:rPr>
        <w:t>（5）</w:t>
      </w:r>
      <w:r>
        <w:rPr>
          <w:rFonts w:hint="eastAsia" w:ascii="仿宋_GB2312" w:hAnsi="华文仿宋" w:eastAsia="仿宋_GB2312"/>
          <w:color w:val="000000"/>
          <w:sz w:val="32"/>
          <w:szCs w:val="32"/>
          <w:lang w:eastAsia="zh-CN"/>
        </w:rPr>
        <w:t>场地内</w:t>
      </w:r>
      <w:r>
        <w:rPr>
          <w:rFonts w:hint="eastAsia" w:ascii="仿宋_GB2312" w:hAnsi="华文仿宋" w:eastAsia="仿宋_GB2312"/>
          <w:color w:val="000000"/>
          <w:sz w:val="32"/>
          <w:szCs w:val="32"/>
        </w:rPr>
        <w:t>公共科普服务场所提供科普设施设备，包括互动体验设备、展品、展板、说明牌、多媒体等，</w:t>
      </w:r>
      <w:r>
        <w:rPr>
          <w:rFonts w:hint="eastAsia" w:ascii="仿宋_GB2312" w:hAnsi="华文仿宋" w:eastAsia="仿宋_GB2312"/>
          <w:color w:val="000000"/>
          <w:sz w:val="32"/>
          <w:szCs w:val="32"/>
          <w:lang w:eastAsia="zh-CN"/>
        </w:rPr>
        <w:t>须包含“科普中国”等元素落地应用，科普内容呈现要通俗易懂、简单有趣、互动性强，体现“</w:t>
      </w:r>
      <w:r>
        <w:rPr>
          <w:rFonts w:hint="default" w:ascii="仿宋_GB2312" w:hAnsi="华文仿宋" w:eastAsia="仿宋_GB2312"/>
          <w:color w:val="000000"/>
          <w:sz w:val="32"/>
          <w:szCs w:val="32"/>
          <w:lang w:val="en" w:eastAsia="zh-CN"/>
        </w:rPr>
        <w:t>岳科普  岳有味/岳靠谱</w:t>
      </w:r>
      <w:r>
        <w:rPr>
          <w:rFonts w:hint="eastAsia" w:ascii="仿宋_GB2312" w:hAnsi="华文仿宋" w:eastAsia="仿宋_GB2312"/>
          <w:color w:val="000000"/>
          <w:sz w:val="32"/>
          <w:szCs w:val="32"/>
          <w:lang w:eastAsia="zh-CN"/>
        </w:rPr>
        <w:t>”地域科普特色</w:t>
      </w:r>
      <w:r>
        <w:rPr>
          <w:rFonts w:hint="default" w:ascii="仿宋_GB2312" w:hAnsi="华文仿宋" w:eastAsia="仿宋_GB2312"/>
          <w:color w:val="000000"/>
          <w:sz w:val="32"/>
          <w:szCs w:val="32"/>
          <w:lang w:val="en" w:eastAsia="zh-CN"/>
        </w:rPr>
        <w:t>，</w:t>
      </w:r>
      <w:r>
        <w:rPr>
          <w:rFonts w:hint="eastAsia" w:ascii="仿宋_GB2312" w:hAnsi="华文仿宋" w:eastAsia="仿宋_GB2312"/>
          <w:color w:val="000000"/>
          <w:sz w:val="32"/>
          <w:szCs w:val="32"/>
        </w:rPr>
        <w:t>并根据科技前沿发展和社会热点定期更新扩展内容。</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hint="eastAsia" w:ascii="仿宋_GB2312" w:hAnsi="黑体" w:eastAsia="仿宋_GB2312"/>
          <w:b/>
          <w:color w:val="000000"/>
          <w:sz w:val="32"/>
          <w:szCs w:val="32"/>
          <w:lang w:eastAsia="zh-CN"/>
        </w:rPr>
      </w:pPr>
      <w:r>
        <w:rPr>
          <w:rFonts w:hint="eastAsia" w:ascii="仿宋_GB2312" w:hAnsi="黑体" w:eastAsia="仿宋_GB2312"/>
          <w:b/>
          <w:color w:val="000000"/>
          <w:sz w:val="32"/>
          <w:szCs w:val="32"/>
        </w:rPr>
        <w:t>4.资助</w:t>
      </w:r>
      <w:r>
        <w:rPr>
          <w:rFonts w:hint="eastAsia" w:ascii="仿宋_GB2312" w:hAnsi="黑体" w:eastAsia="仿宋_GB2312"/>
          <w:b/>
          <w:color w:val="000000"/>
          <w:sz w:val="32"/>
          <w:szCs w:val="32"/>
          <w:lang w:eastAsia="zh-CN"/>
        </w:rPr>
        <w:t>安排</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color w:val="auto"/>
        </w:rPr>
      </w:pPr>
      <w:r>
        <w:rPr>
          <w:rFonts w:hint="eastAsia" w:ascii="仿宋_GB2312" w:hAnsi="黑体" w:eastAsia="仿宋_GB2312"/>
          <w:color w:val="000000"/>
          <w:sz w:val="32"/>
          <w:szCs w:val="32"/>
          <w:lang w:eastAsia="zh-CN"/>
        </w:rPr>
        <w:t>拟定</w:t>
      </w:r>
      <w:r>
        <w:rPr>
          <w:rFonts w:hint="eastAsia" w:ascii="仿宋_GB2312" w:hAnsi="黑体" w:eastAsia="仿宋_GB2312"/>
          <w:color w:val="000000"/>
          <w:sz w:val="32"/>
          <w:szCs w:val="32"/>
          <w:lang w:val="en-US" w:eastAsia="zh-CN"/>
        </w:rPr>
        <w:t>2个，</w:t>
      </w:r>
      <w:r>
        <w:rPr>
          <w:rFonts w:hint="eastAsia" w:ascii="仿宋_GB2312" w:hAnsi="黑体" w:eastAsia="仿宋_GB2312"/>
          <w:color w:val="auto"/>
          <w:sz w:val="32"/>
          <w:szCs w:val="32"/>
          <w:lang w:val="en-US" w:eastAsia="zh-CN"/>
        </w:rPr>
        <w:t>每项支持2万元</w:t>
      </w:r>
      <w:r>
        <w:rPr>
          <w:rFonts w:hint="eastAsia" w:ascii="仿宋_GB2312" w:hAnsi="黑体" w:eastAsia="仿宋_GB2312"/>
          <w:color w:val="auto"/>
          <w:sz w:val="32"/>
          <w:szCs w:val="32"/>
        </w:rPr>
        <w:t>。</w:t>
      </w:r>
    </w:p>
    <w:p>
      <w:pPr>
        <w:pStyle w:val="15"/>
        <w:keepNext w:val="0"/>
        <w:keepLines w:val="0"/>
        <w:pageBreakBefore w:val="0"/>
        <w:widowControl w:val="0"/>
        <w:kinsoku/>
        <w:wordWrap/>
        <w:overflowPunct/>
        <w:topLinePunct w:val="0"/>
        <w:autoSpaceDE/>
        <w:autoSpaceDN/>
        <w:bidi w:val="0"/>
        <w:spacing w:after="0" w:line="580" w:lineRule="exact"/>
        <w:ind w:left="0"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第四类：科普示范社区（村）支持计划</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1.申报</w:t>
      </w:r>
      <w:r>
        <w:rPr>
          <w:rFonts w:hint="eastAsia" w:ascii="仿宋_GB2312" w:hAnsi="黑体" w:eastAsia="仿宋_GB2312"/>
          <w:b/>
          <w:color w:val="000000"/>
          <w:sz w:val="32"/>
          <w:szCs w:val="32"/>
        </w:rPr>
        <w:t>单位</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lang w:eastAsia="zh-CN"/>
        </w:rPr>
        <w:t>中心城区范围内</w:t>
      </w:r>
      <w:r>
        <w:rPr>
          <w:rFonts w:hint="eastAsia" w:ascii="仿宋_GB2312" w:hAnsi="华文仿宋" w:eastAsia="仿宋_GB2312"/>
          <w:color w:val="auto"/>
          <w:sz w:val="32"/>
          <w:szCs w:val="32"/>
        </w:rPr>
        <w:t>科普工作成效突出、具有独立法人资格的社区</w:t>
      </w:r>
      <w:r>
        <w:rPr>
          <w:rFonts w:hint="eastAsia" w:ascii="仿宋_GB2312" w:hAnsi="华文仿宋" w:eastAsia="仿宋_GB2312"/>
          <w:color w:val="auto"/>
          <w:sz w:val="32"/>
          <w:szCs w:val="32"/>
          <w:lang w:eastAsia="zh-CN"/>
        </w:rPr>
        <w:t>及县市区科普助推乡村振兴工作突出的行政村</w:t>
      </w:r>
      <w:r>
        <w:rPr>
          <w:rFonts w:hint="eastAsia" w:ascii="仿宋_GB2312" w:hAnsi="华文仿宋" w:eastAsia="仿宋_GB2312"/>
          <w:color w:val="auto"/>
          <w:sz w:val="32"/>
          <w:szCs w:val="32"/>
        </w:rPr>
        <w:t>。</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2.申报条件</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（1）社区</w:t>
      </w:r>
      <w:r>
        <w:rPr>
          <w:rFonts w:hint="eastAsia" w:ascii="仿宋_GB2312" w:hAnsi="华文仿宋" w:eastAsia="仿宋_GB2312"/>
          <w:color w:val="auto"/>
          <w:sz w:val="32"/>
          <w:szCs w:val="32"/>
          <w:lang w:eastAsia="zh-CN"/>
        </w:rPr>
        <w:t>（村）</w:t>
      </w:r>
      <w:r>
        <w:rPr>
          <w:rFonts w:hint="eastAsia" w:ascii="仿宋_GB2312" w:hAnsi="华文仿宋" w:eastAsia="仿宋_GB2312"/>
          <w:color w:val="000000"/>
          <w:sz w:val="32"/>
          <w:szCs w:val="32"/>
        </w:rPr>
        <w:t>科普工作小组等组织健全，具备科普宣传设施和相对固定的科普活动场所，科普活动场所面积不少于</w:t>
      </w:r>
      <w:r>
        <w:rPr>
          <w:rFonts w:hint="eastAsia" w:ascii="仿宋_GB2312" w:hAnsi="华文仿宋" w:eastAsia="仿宋_GB2312"/>
          <w:color w:val="000000"/>
          <w:sz w:val="32"/>
          <w:szCs w:val="32"/>
          <w:lang w:val="en-US" w:eastAsia="zh-CN"/>
        </w:rPr>
        <w:t>8</w:t>
      </w:r>
      <w:r>
        <w:rPr>
          <w:rFonts w:hint="eastAsia" w:ascii="仿宋_GB2312" w:hAnsi="华文仿宋" w:eastAsia="仿宋_GB2312"/>
          <w:color w:val="000000"/>
          <w:sz w:val="32"/>
          <w:szCs w:val="32"/>
        </w:rPr>
        <w:t>0平方米</w:t>
      </w:r>
      <w:r>
        <w:rPr>
          <w:rFonts w:hint="eastAsia" w:ascii="仿宋_GB2312" w:hAnsi="华文仿宋" w:eastAsia="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i w:val="0"/>
          <w:caps w:val="0"/>
          <w:color w:val="191919"/>
          <w:spacing w:val="0"/>
          <w:kern w:val="0"/>
          <w:sz w:val="32"/>
          <w:szCs w:val="32"/>
          <w:shd w:val="clear" w:color="auto" w:fill="FFFFFF"/>
          <w:lang w:val="en-US" w:eastAsia="zh-CN" w:bidi="ar"/>
        </w:rPr>
        <w:t>广泛宣传推广“科普中国”落地应用。</w:t>
      </w:r>
    </w:p>
    <w:p>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jc w:val="both"/>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（2）社区</w:t>
      </w:r>
      <w:r>
        <w:rPr>
          <w:rFonts w:hint="eastAsia" w:ascii="仿宋_GB2312" w:hAnsi="华文仿宋" w:eastAsia="仿宋_GB2312"/>
          <w:color w:val="000000"/>
          <w:sz w:val="32"/>
          <w:szCs w:val="32"/>
          <w:lang w:eastAsia="zh-CN"/>
        </w:rPr>
        <w:t>（村）</w:t>
      </w:r>
      <w:r>
        <w:rPr>
          <w:rFonts w:hint="eastAsia" w:ascii="仿宋_GB2312" w:hAnsi="华文仿宋" w:eastAsia="仿宋_GB2312"/>
          <w:color w:val="000000"/>
          <w:sz w:val="32"/>
          <w:szCs w:val="32"/>
        </w:rPr>
        <w:t>科普经费有保障，能够主动争取社会资源用于社区科普，多渠道筹措科普活动经费。</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hAnsi="华文仿宋" w:eastAsia="仿宋_GB2312"/>
          <w:color w:val="000000"/>
          <w:sz w:val="32"/>
          <w:szCs w:val="32"/>
        </w:rPr>
        <w:t>（3）广泛开展贴近居民生活的科普活动，</w:t>
      </w:r>
      <w:r>
        <w:rPr>
          <w:rFonts w:hint="eastAsia" w:ascii="仿宋_GB2312" w:eastAsia="仿宋_GB2312"/>
          <w:color w:val="000000"/>
          <w:sz w:val="32"/>
          <w:szCs w:val="32"/>
        </w:rPr>
        <w:t>社区科普效果显著，</w:t>
      </w:r>
      <w:r>
        <w:rPr>
          <w:rFonts w:hint="eastAsia" w:ascii="仿宋_GB2312" w:eastAsia="仿宋_GB2312"/>
          <w:color w:val="000000"/>
          <w:sz w:val="32"/>
          <w:szCs w:val="32"/>
          <w:lang w:eastAsia="zh-CN"/>
        </w:rPr>
        <w:t>并已形成社区科普品牌活动，</w:t>
      </w:r>
      <w:r>
        <w:rPr>
          <w:rFonts w:hint="eastAsia" w:ascii="仿宋_GB2312" w:eastAsia="仿宋_GB2312"/>
          <w:color w:val="000000"/>
          <w:sz w:val="32"/>
          <w:szCs w:val="32"/>
        </w:rPr>
        <w:t>形成爱科学、学科学、用科学的良好文化氛围，近3年内无造成恶劣影响的愚昧迷信活动。</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hint="eastAsia" w:ascii="仿宋_GB2312" w:hAnsi="华文仿宋" w:eastAsia="仿宋_GB2312" w:cs="Times New Roman"/>
          <w:b/>
          <w:bCs/>
          <w:color w:val="000000"/>
          <w:sz w:val="32"/>
          <w:szCs w:val="32"/>
          <w:lang w:eastAsia="zh-CN"/>
        </w:rPr>
      </w:pPr>
      <w:r>
        <w:rPr>
          <w:rFonts w:hint="eastAsia" w:ascii="仿宋_GB2312" w:hAnsi="华文仿宋" w:eastAsia="仿宋_GB2312" w:cs="Times New Roman"/>
          <w:b/>
          <w:bCs/>
          <w:color w:val="000000"/>
          <w:sz w:val="32"/>
          <w:szCs w:val="32"/>
        </w:rPr>
        <w:t>3.</w:t>
      </w:r>
      <w:r>
        <w:rPr>
          <w:rFonts w:hint="eastAsia" w:ascii="仿宋_GB2312" w:hAnsi="华文仿宋" w:eastAsia="仿宋_GB2312" w:cs="Times New Roman"/>
          <w:b/>
          <w:bCs/>
          <w:color w:val="000000"/>
          <w:sz w:val="32"/>
          <w:szCs w:val="32"/>
          <w:lang w:eastAsia="zh-CN"/>
        </w:rPr>
        <w:t>项目任务</w:t>
      </w:r>
    </w:p>
    <w:p>
      <w:pPr>
        <w:keepNext w:val="0"/>
        <w:keepLines w:val="0"/>
        <w:pageBreakBefore w:val="0"/>
        <w:widowControl w:val="0"/>
        <w:kinsoku/>
        <w:wordWrap/>
        <w:overflowPunct/>
        <w:topLinePunct w:val="0"/>
        <w:autoSpaceDE/>
        <w:autoSpaceDN/>
        <w:bidi w:val="0"/>
        <w:snapToGrid w:val="0"/>
        <w:spacing w:line="580" w:lineRule="exact"/>
        <w:ind w:left="0" w:leftChars="0" w:firstLine="640" w:firstLineChars="200"/>
        <w:jc w:val="both"/>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（1）加强社区</w:t>
      </w:r>
      <w:r>
        <w:rPr>
          <w:rFonts w:hint="eastAsia" w:ascii="仿宋_GB2312" w:hAnsi="华文仿宋" w:eastAsia="仿宋_GB2312"/>
          <w:color w:val="000000"/>
          <w:sz w:val="32"/>
          <w:szCs w:val="32"/>
          <w:lang w:eastAsia="zh-CN"/>
        </w:rPr>
        <w:t>（村）</w:t>
      </w:r>
      <w:r>
        <w:rPr>
          <w:rFonts w:hint="eastAsia" w:ascii="仿宋_GB2312" w:hAnsi="黑体" w:eastAsia="仿宋_GB2312"/>
          <w:color w:val="000000"/>
          <w:sz w:val="32"/>
          <w:szCs w:val="32"/>
        </w:rPr>
        <w:t>科普资源供给。推动“科普中国”落地应用，社区网格员均注册为科普中国信息员，人均月传播量不少于</w:t>
      </w:r>
      <w:r>
        <w:rPr>
          <w:rFonts w:hint="eastAsia" w:ascii="仿宋_GB2312" w:hAnsi="黑体" w:eastAsia="仿宋_GB2312"/>
          <w:color w:val="000000"/>
          <w:sz w:val="32"/>
          <w:szCs w:val="32"/>
          <w:lang w:val="en-US" w:eastAsia="zh-CN"/>
        </w:rPr>
        <w:t>40</w:t>
      </w:r>
      <w:r>
        <w:rPr>
          <w:rFonts w:hint="eastAsia" w:ascii="仿宋_GB2312" w:hAnsi="黑体" w:eastAsia="仿宋_GB2312"/>
          <w:color w:val="000000"/>
          <w:sz w:val="32"/>
          <w:szCs w:val="32"/>
        </w:rPr>
        <w:t>次；有效开展科普培训课程等活动，针对本社区青少年学生“双减”课后服务开展具有一定规模的科学素质活动不低于</w:t>
      </w:r>
      <w:r>
        <w:rPr>
          <w:rFonts w:hint="default" w:ascii="仿宋_GB2312" w:hAnsi="黑体" w:eastAsia="仿宋_GB2312"/>
          <w:color w:val="000000"/>
          <w:sz w:val="32"/>
          <w:szCs w:val="32"/>
          <w:lang w:val="en"/>
        </w:rPr>
        <w:t>4</w:t>
      </w:r>
      <w:r>
        <w:rPr>
          <w:rFonts w:hint="eastAsia" w:ascii="仿宋_GB2312" w:hAnsi="黑体" w:eastAsia="仿宋_GB2312"/>
          <w:color w:val="000000"/>
          <w:sz w:val="32"/>
          <w:szCs w:val="32"/>
        </w:rPr>
        <w:t>次，受益人次不少于</w:t>
      </w:r>
      <w:r>
        <w:rPr>
          <w:rFonts w:hint="default" w:ascii="仿宋_GB2312" w:hAnsi="黑体" w:eastAsia="仿宋_GB2312"/>
          <w:color w:val="000000"/>
          <w:sz w:val="32"/>
          <w:szCs w:val="32"/>
          <w:lang w:val="en" w:eastAsia="zh-CN"/>
        </w:rPr>
        <w:t>500</w:t>
      </w:r>
      <w:r>
        <w:rPr>
          <w:rFonts w:hint="eastAsia" w:ascii="仿宋_GB2312" w:hAnsi="黑体" w:eastAsia="仿宋_GB2312"/>
          <w:color w:val="000000"/>
          <w:sz w:val="32"/>
          <w:szCs w:val="32"/>
        </w:rPr>
        <w:t>人次。</w:t>
      </w:r>
      <w:r>
        <w:rPr>
          <w:rFonts w:hint="eastAsia" w:ascii="仿宋_GB2312" w:hAnsi="黑体" w:eastAsia="仿宋_GB2312"/>
          <w:color w:val="000000"/>
          <w:sz w:val="32"/>
          <w:szCs w:val="32"/>
          <w:lang w:eastAsia="zh-CN"/>
        </w:rPr>
        <w:t>在</w:t>
      </w:r>
      <w:r>
        <w:rPr>
          <w:rFonts w:hint="eastAsia" w:ascii="仿宋_GB2312" w:hAnsi="黑体" w:eastAsia="仿宋_GB2312"/>
          <w:color w:val="000000"/>
          <w:sz w:val="32"/>
          <w:szCs w:val="32"/>
        </w:rPr>
        <w:t>社区</w:t>
      </w:r>
      <w:r>
        <w:rPr>
          <w:rFonts w:hint="eastAsia" w:ascii="仿宋_GB2312" w:hAnsi="华文仿宋" w:eastAsia="仿宋_GB2312"/>
          <w:color w:val="000000"/>
          <w:sz w:val="32"/>
          <w:szCs w:val="32"/>
          <w:lang w:eastAsia="zh-CN"/>
        </w:rPr>
        <w:t>（村）</w:t>
      </w:r>
      <w:r>
        <w:rPr>
          <w:rFonts w:hint="eastAsia" w:ascii="仿宋_GB2312" w:hAnsi="黑体" w:eastAsia="仿宋_GB2312"/>
          <w:color w:val="000000"/>
          <w:sz w:val="32"/>
          <w:szCs w:val="32"/>
          <w:lang w:eastAsia="zh-CN"/>
        </w:rPr>
        <w:t>深入开展</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“银龄跨越数字鸿沟”科普专项行动，针对社区老年群体，切实解决老年人在运用智能技术方面遇到的困难,让老年人在信息化、数字化发展中有更多获得感、幸福感、安全感，激发老龄社会活力。</w:t>
      </w:r>
    </w:p>
    <w:p>
      <w:pPr>
        <w:keepNext w:val="0"/>
        <w:keepLines w:val="0"/>
        <w:pageBreakBefore w:val="0"/>
        <w:widowControl w:val="0"/>
        <w:suppressLineNumbers w:val="0"/>
        <w:kinsoku/>
        <w:wordWrap/>
        <w:overflowPunct/>
        <w:topLinePunct w:val="0"/>
        <w:autoSpaceDE/>
        <w:autoSpaceDN/>
        <w:bidi w:val="0"/>
        <w:spacing w:line="580" w:lineRule="exact"/>
        <w:ind w:left="0" w:firstLine="640" w:firstLineChars="200"/>
        <w:jc w:val="both"/>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（2）强化社区</w:t>
      </w:r>
      <w:r>
        <w:rPr>
          <w:rFonts w:hint="eastAsia" w:ascii="仿宋_GB2312" w:hAnsi="华文仿宋" w:eastAsia="仿宋_GB2312"/>
          <w:color w:val="000000"/>
          <w:sz w:val="32"/>
          <w:szCs w:val="32"/>
          <w:lang w:eastAsia="zh-CN"/>
        </w:rPr>
        <w:t>（村）</w:t>
      </w:r>
      <w:r>
        <w:rPr>
          <w:rFonts w:hint="eastAsia" w:ascii="仿宋_GB2312" w:hAnsi="黑体" w:eastAsia="仿宋_GB2312"/>
          <w:color w:val="000000"/>
          <w:sz w:val="32"/>
          <w:szCs w:val="32"/>
        </w:rPr>
        <w:t>科普设施建设。</w:t>
      </w:r>
      <w:r>
        <w:rPr>
          <w:rFonts w:hint="eastAsia" w:ascii="仿宋_GB2312" w:eastAsia="仿宋_GB2312"/>
          <w:color w:val="000000"/>
          <w:sz w:val="32"/>
          <w:szCs w:val="32"/>
          <w:lang w:eastAsia="zh-CN"/>
        </w:rPr>
        <w:t>场地内</w:t>
      </w:r>
      <w:r>
        <w:rPr>
          <w:rFonts w:hint="eastAsia" w:ascii="仿宋_GB2312" w:hAnsi="Calibri" w:eastAsia="仿宋_GB2312"/>
          <w:color w:val="000000"/>
          <w:sz w:val="32"/>
          <w:szCs w:val="32"/>
        </w:rPr>
        <w:t>公共科普服务场所提供</w:t>
      </w:r>
      <w:r>
        <w:rPr>
          <w:rFonts w:hint="eastAsia" w:ascii="仿宋_GB2312" w:eastAsia="仿宋_GB2312"/>
          <w:color w:val="000000"/>
          <w:sz w:val="32"/>
          <w:szCs w:val="32"/>
        </w:rPr>
        <w:t>科普设施设备，包括互动体验设备、展品、展板、说明牌、多媒体等，</w:t>
      </w:r>
      <w:r>
        <w:rPr>
          <w:rFonts w:hint="eastAsia" w:ascii="仿宋_GB2312" w:eastAsia="仿宋_GB2312"/>
          <w:color w:val="000000"/>
          <w:sz w:val="32"/>
          <w:szCs w:val="32"/>
          <w:lang w:eastAsia="zh-CN"/>
        </w:rPr>
        <w:t>须</w:t>
      </w:r>
      <w:r>
        <w:rPr>
          <w:rFonts w:hint="eastAsia" w:ascii="仿宋_GB2312" w:hAnsi="仿宋_GB2312" w:eastAsia="仿宋_GB2312" w:cs="仿宋_GB2312"/>
          <w:color w:val="auto"/>
          <w:sz w:val="32"/>
          <w:szCs w:val="32"/>
          <w:lang w:eastAsia="zh-CN"/>
        </w:rPr>
        <w:t>包含“科普中国”等元素落地应用，科普内容呈现要通俗易懂、简单有趣、互动性强，体现“</w:t>
      </w:r>
      <w:r>
        <w:rPr>
          <w:rFonts w:hint="default" w:ascii="仿宋_GB2312" w:hAnsi="仿宋_GB2312" w:eastAsia="仿宋_GB2312" w:cs="仿宋_GB2312"/>
          <w:color w:val="auto"/>
          <w:sz w:val="32"/>
          <w:szCs w:val="32"/>
          <w:lang w:val="en" w:eastAsia="zh-CN"/>
        </w:rPr>
        <w:t>岳科普  岳有味/岳靠谱</w:t>
      </w:r>
      <w:r>
        <w:rPr>
          <w:rFonts w:hint="eastAsia" w:ascii="仿宋_GB2312" w:hAnsi="仿宋_GB2312" w:eastAsia="仿宋_GB2312" w:cs="仿宋_GB2312"/>
          <w:color w:val="auto"/>
          <w:sz w:val="32"/>
          <w:szCs w:val="32"/>
          <w:lang w:eastAsia="zh-CN"/>
        </w:rPr>
        <w:t>”地域科普特色</w:t>
      </w:r>
      <w:r>
        <w:rPr>
          <w:rFonts w:hint="default" w:ascii="仿宋_GB2312" w:hAnsi="仿宋_GB2312" w:eastAsia="仿宋_GB2312" w:cs="仿宋_GB2312"/>
          <w:color w:val="auto"/>
          <w:sz w:val="32"/>
          <w:szCs w:val="32"/>
          <w:lang w:val="en" w:eastAsia="zh-CN"/>
        </w:rPr>
        <w:t>，</w:t>
      </w:r>
      <w:r>
        <w:rPr>
          <w:rFonts w:hint="eastAsia" w:ascii="仿宋_GB2312" w:hAnsi="Calibri" w:eastAsia="仿宋_GB2312"/>
          <w:color w:val="000000"/>
          <w:sz w:val="32"/>
          <w:szCs w:val="32"/>
        </w:rPr>
        <w:t>并</w:t>
      </w:r>
      <w:r>
        <w:rPr>
          <w:rFonts w:hint="eastAsia" w:ascii="仿宋_GB2312" w:eastAsia="仿宋_GB2312"/>
          <w:color w:val="000000"/>
          <w:sz w:val="32"/>
          <w:szCs w:val="32"/>
        </w:rPr>
        <w:t>根据科技前沿发展和社会热点定期更新扩展内容。</w:t>
      </w:r>
      <w:r>
        <w:rPr>
          <w:rFonts w:hint="eastAsia" w:ascii="仿宋_GB2312" w:hAnsi="黑体" w:eastAsia="仿宋_GB2312"/>
          <w:color w:val="000000"/>
          <w:sz w:val="32"/>
          <w:szCs w:val="32"/>
        </w:rPr>
        <w:t>鼓励有条件的地方建设社区专题特色科普场馆。</w:t>
      </w:r>
    </w:p>
    <w:p>
      <w:pPr>
        <w:keepNext w:val="0"/>
        <w:keepLines w:val="0"/>
        <w:pageBreakBefore w:val="0"/>
        <w:widowControl w:val="0"/>
        <w:kinsoku/>
        <w:wordWrap/>
        <w:overflowPunct/>
        <w:topLinePunct w:val="0"/>
        <w:autoSpaceDE/>
        <w:autoSpaceDN/>
        <w:bidi w:val="0"/>
        <w:snapToGrid w:val="0"/>
        <w:spacing w:line="580" w:lineRule="exact"/>
        <w:ind w:left="0" w:leftChars="0" w:firstLine="640" w:firstLineChars="200"/>
        <w:jc w:val="both"/>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（3）建设社区</w:t>
      </w:r>
      <w:r>
        <w:rPr>
          <w:rFonts w:hint="eastAsia" w:ascii="仿宋_GB2312" w:hAnsi="华文仿宋" w:eastAsia="仿宋_GB2312"/>
          <w:color w:val="000000"/>
          <w:sz w:val="32"/>
          <w:szCs w:val="32"/>
          <w:lang w:eastAsia="zh-CN"/>
        </w:rPr>
        <w:t>（村）</w:t>
      </w:r>
      <w:r>
        <w:rPr>
          <w:rFonts w:hint="eastAsia" w:ascii="仿宋_GB2312" w:hAnsi="黑体" w:eastAsia="仿宋_GB2312"/>
          <w:color w:val="000000"/>
          <w:sz w:val="32"/>
          <w:szCs w:val="32"/>
        </w:rPr>
        <w:t>科普服务队伍。组织至少</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名专兼职干部、专家等负责科普活动的策划、组织、实施；社区居民热心科普事业，具有相对稳定的科技志愿者队伍，主动开展科技志愿服务、全国科普日活动（以相关平台数据为依据）等。</w:t>
      </w:r>
    </w:p>
    <w:p>
      <w:pPr>
        <w:keepNext w:val="0"/>
        <w:keepLines w:val="0"/>
        <w:pageBreakBefore w:val="0"/>
        <w:widowControl w:val="0"/>
        <w:kinsoku/>
        <w:wordWrap/>
        <w:overflowPunct/>
        <w:topLinePunct w:val="0"/>
        <w:autoSpaceDE/>
        <w:autoSpaceDN/>
        <w:bidi w:val="0"/>
        <w:snapToGrid w:val="0"/>
        <w:spacing w:line="580" w:lineRule="exact"/>
        <w:ind w:left="0" w:leftChars="0" w:firstLine="640" w:firstLineChars="200"/>
        <w:jc w:val="both"/>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（4）提升社区</w:t>
      </w:r>
      <w:r>
        <w:rPr>
          <w:rFonts w:hint="eastAsia" w:ascii="仿宋_GB2312" w:hAnsi="华文仿宋" w:eastAsia="仿宋_GB2312"/>
          <w:color w:val="000000"/>
          <w:sz w:val="32"/>
          <w:szCs w:val="32"/>
          <w:lang w:eastAsia="zh-CN"/>
        </w:rPr>
        <w:t>（村）</w:t>
      </w:r>
      <w:r>
        <w:rPr>
          <w:rFonts w:hint="eastAsia" w:ascii="仿宋_GB2312" w:hAnsi="黑体" w:eastAsia="仿宋_GB2312"/>
          <w:color w:val="000000"/>
          <w:sz w:val="32"/>
          <w:szCs w:val="32"/>
        </w:rPr>
        <w:t>科普服务效能。打造本社区</w:t>
      </w:r>
      <w:r>
        <w:rPr>
          <w:rFonts w:hint="eastAsia" w:ascii="仿宋_GB2312" w:hAnsi="华文仿宋" w:eastAsia="仿宋_GB2312"/>
          <w:color w:val="000000"/>
          <w:sz w:val="32"/>
          <w:szCs w:val="32"/>
          <w:lang w:eastAsia="zh-CN"/>
        </w:rPr>
        <w:t>（村）</w:t>
      </w:r>
      <w:r>
        <w:rPr>
          <w:rFonts w:hint="eastAsia" w:ascii="仿宋_GB2312" w:hAnsi="黑体" w:eastAsia="仿宋_GB2312"/>
          <w:color w:val="000000"/>
          <w:sz w:val="32"/>
          <w:szCs w:val="32"/>
        </w:rPr>
        <w:t>居民参与性强、参与率高、广泛认同的品牌科普活动；宣传发动社区居民参加食品安全、防灾减灾、未成年人保护、环境保护等科学素质类活动。</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hint="eastAsia" w:ascii="仿宋_GB2312" w:hAnsi="黑体" w:eastAsia="仿宋_GB2312"/>
          <w:color w:val="000000"/>
          <w:sz w:val="32"/>
          <w:szCs w:val="32"/>
          <w:lang w:eastAsia="zh-CN"/>
        </w:rPr>
      </w:pPr>
      <w:r>
        <w:rPr>
          <w:rFonts w:hint="eastAsia" w:ascii="仿宋_GB2312" w:hAnsi="华文仿宋" w:eastAsia="仿宋_GB2312" w:cs="Times New Roman"/>
          <w:b/>
          <w:bCs/>
          <w:color w:val="auto"/>
          <w:sz w:val="32"/>
          <w:szCs w:val="32"/>
        </w:rPr>
        <w:t>4.资</w:t>
      </w:r>
      <w:r>
        <w:rPr>
          <w:rFonts w:hint="eastAsia" w:ascii="仿宋_GB2312" w:hAnsi="华文仿宋" w:eastAsia="仿宋_GB2312" w:cs="Times New Roman"/>
          <w:b/>
          <w:bCs/>
          <w:color w:val="auto"/>
          <w:sz w:val="32"/>
          <w:szCs w:val="32"/>
          <w:lang w:eastAsia="zh-CN"/>
        </w:rPr>
        <w:t>助安排</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仿宋_GB2312" w:hAnsi="黑体"/>
          <w:b/>
          <w:bCs/>
          <w:color w:val="auto"/>
          <w:sz w:val="32"/>
          <w:szCs w:val="32"/>
          <w:lang w:val="en-US" w:eastAsia="zh-CN"/>
        </w:rPr>
      </w:pPr>
      <w:r>
        <w:rPr>
          <w:rFonts w:hint="eastAsia" w:ascii="仿宋_GB2312" w:hAnsi="黑体" w:eastAsia="仿宋_GB2312"/>
          <w:color w:val="auto"/>
          <w:sz w:val="32"/>
          <w:szCs w:val="32"/>
          <w:lang w:eastAsia="zh-CN"/>
        </w:rPr>
        <w:t>拟定</w:t>
      </w:r>
      <w:r>
        <w:rPr>
          <w:rFonts w:hint="eastAsia" w:ascii="仿宋_GB2312" w:hAnsi="黑体" w:eastAsia="仿宋_GB2312"/>
          <w:color w:val="auto"/>
          <w:sz w:val="32"/>
          <w:szCs w:val="32"/>
          <w:lang w:val="en-US" w:eastAsia="zh-CN"/>
        </w:rPr>
        <w:t>2个，每项支持3万元</w:t>
      </w:r>
      <w:r>
        <w:rPr>
          <w:rFonts w:hint="eastAsia" w:ascii="仿宋_GB2312" w:hAnsi="黑体" w:eastAsia="仿宋_GB2312"/>
          <w:color w:val="auto"/>
          <w:sz w:val="32"/>
          <w:szCs w:val="32"/>
        </w:rPr>
        <w:t>。</w:t>
      </w:r>
    </w:p>
    <w:p>
      <w:pPr>
        <w:pStyle w:val="2"/>
        <w:keepNext w:val="0"/>
        <w:keepLines w:val="0"/>
        <w:pageBreakBefore w:val="0"/>
        <w:widowControl w:val="0"/>
        <w:kinsoku/>
        <w:wordWrap/>
        <w:overflowPunct/>
        <w:topLinePunct w:val="0"/>
        <w:autoSpaceDE/>
        <w:autoSpaceDN/>
        <w:bidi w:val="0"/>
        <w:spacing w:line="580" w:lineRule="exact"/>
        <w:ind w:left="0" w:firstLine="642" w:firstLineChars="200"/>
        <w:jc w:val="both"/>
        <w:textAlignment w:val="auto"/>
        <w:rPr>
          <w:rFonts w:hint="default"/>
          <w:b/>
          <w:bCs/>
          <w:sz w:val="32"/>
          <w:szCs w:val="32"/>
          <w:lang w:val="en-US" w:eastAsia="zh-CN"/>
        </w:rPr>
      </w:pPr>
      <w:r>
        <w:rPr>
          <w:rFonts w:hint="eastAsia" w:ascii="仿宋_GB2312" w:hAnsi="黑体"/>
          <w:b/>
          <w:bCs/>
          <w:color w:val="000000"/>
          <w:sz w:val="32"/>
          <w:szCs w:val="32"/>
          <w:lang w:val="en-US" w:eastAsia="zh-CN"/>
        </w:rPr>
        <w:t>第五类：城区公园科普驿站共建计划</w:t>
      </w:r>
    </w:p>
    <w:p>
      <w:pPr>
        <w:keepNext w:val="0"/>
        <w:keepLines w:val="0"/>
        <w:pageBreakBefore w:val="0"/>
        <w:widowControl w:val="0"/>
        <w:kinsoku/>
        <w:wordWrap/>
        <w:overflowPunct/>
        <w:topLinePunct w:val="0"/>
        <w:autoSpaceDE/>
        <w:autoSpaceDN/>
        <w:bidi w:val="0"/>
        <w:snapToGrid w:val="0"/>
        <w:spacing w:line="580" w:lineRule="exact"/>
        <w:ind w:left="0" w:firstLine="642" w:firstLineChars="200"/>
        <w:jc w:val="both"/>
        <w:textAlignment w:val="auto"/>
        <w:rPr>
          <w:rFonts w:ascii="仿宋_GB2312" w:hAnsi="黑体" w:eastAsia="仿宋_GB2312"/>
          <w:b/>
          <w:color w:val="000000"/>
          <w:sz w:val="32"/>
          <w:szCs w:val="32"/>
        </w:rPr>
      </w:pPr>
      <w:r>
        <w:rPr>
          <w:rFonts w:ascii="仿宋_GB2312" w:hAnsi="黑体" w:eastAsia="仿宋_GB2312"/>
          <w:b/>
          <w:color w:val="000000"/>
          <w:sz w:val="32"/>
          <w:szCs w:val="32"/>
        </w:rPr>
        <w:t>1</w:t>
      </w:r>
      <w:r>
        <w:rPr>
          <w:rFonts w:hint="eastAsia" w:ascii="仿宋_GB2312" w:hAnsi="黑体" w:eastAsia="仿宋_GB2312"/>
          <w:b/>
          <w:color w:val="000000"/>
          <w:sz w:val="32"/>
          <w:szCs w:val="32"/>
        </w:rPr>
        <w:t>.申报单位</w:t>
      </w:r>
    </w:p>
    <w:p>
      <w:pPr>
        <w:keepNext w:val="0"/>
        <w:keepLines w:val="0"/>
        <w:pageBreakBefore w:val="0"/>
        <w:widowControl w:val="0"/>
        <w:kinsoku/>
        <w:wordWrap/>
        <w:overflowPunct/>
        <w:topLinePunct w:val="0"/>
        <w:autoSpaceDE/>
        <w:autoSpaceDN/>
        <w:bidi w:val="0"/>
        <w:snapToGrid w:val="0"/>
        <w:spacing w:line="580" w:lineRule="exact"/>
        <w:ind w:left="0" w:firstLine="640" w:firstLineChars="200"/>
        <w:jc w:val="both"/>
        <w:textAlignment w:val="auto"/>
        <w:rPr>
          <w:rFonts w:hint="eastAsia" w:ascii="仿宋_GB2312" w:hAnsi="黑体" w:eastAsia="仿宋_GB2312"/>
          <w:b w:val="0"/>
          <w:bCs/>
          <w:color w:val="000000" w:themeColor="text1"/>
          <w:sz w:val="32"/>
          <w:szCs w:val="32"/>
          <w:lang w:eastAsia="zh-CN"/>
          <w14:textFill>
            <w14:solidFill>
              <w14:schemeClr w14:val="tx1"/>
            </w14:solidFill>
          </w14:textFill>
        </w:rPr>
      </w:pPr>
      <w:r>
        <w:rPr>
          <w:rFonts w:hint="eastAsia" w:ascii="仿宋_GB2312" w:hAnsi="黑体" w:eastAsia="仿宋_GB2312"/>
          <w:b w:val="0"/>
          <w:bCs/>
          <w:color w:val="000000" w:themeColor="text1"/>
          <w:sz w:val="32"/>
          <w:szCs w:val="32"/>
          <w:lang w:eastAsia="zh-CN"/>
          <w14:textFill>
            <w14:solidFill>
              <w14:schemeClr w14:val="tx1"/>
            </w14:solidFill>
          </w14:textFill>
        </w:rPr>
        <w:t>限于岳阳楼区、云溪区、君山区、市经开区、南湖新区、城陵矶新港区科协。</w:t>
      </w:r>
    </w:p>
    <w:p>
      <w:pPr>
        <w:keepNext w:val="0"/>
        <w:keepLines w:val="0"/>
        <w:pageBreakBefore w:val="0"/>
        <w:widowControl w:val="0"/>
        <w:kinsoku/>
        <w:wordWrap/>
        <w:overflowPunct/>
        <w:topLinePunct w:val="0"/>
        <w:autoSpaceDE/>
        <w:autoSpaceDN/>
        <w:bidi w:val="0"/>
        <w:snapToGrid w:val="0"/>
        <w:spacing w:line="580" w:lineRule="exact"/>
        <w:ind w:left="0" w:firstLine="642" w:firstLineChars="200"/>
        <w:jc w:val="both"/>
        <w:textAlignment w:val="auto"/>
        <w:rPr>
          <w:rFonts w:ascii="仿宋_GB2312" w:hAnsi="黑体" w:eastAsia="仿宋_GB2312"/>
          <w:b/>
          <w:color w:val="000000"/>
          <w:sz w:val="32"/>
          <w:szCs w:val="32"/>
        </w:rPr>
      </w:pPr>
      <w:r>
        <w:rPr>
          <w:rFonts w:ascii="仿宋_GB2312" w:hAnsi="黑体" w:eastAsia="仿宋_GB2312"/>
          <w:b/>
          <w:color w:val="000000"/>
          <w:sz w:val="32"/>
          <w:szCs w:val="32"/>
        </w:rPr>
        <w:t>2</w:t>
      </w:r>
      <w:r>
        <w:rPr>
          <w:rFonts w:hint="eastAsia" w:ascii="仿宋_GB2312" w:hAnsi="黑体" w:eastAsia="仿宋_GB2312"/>
          <w:b/>
          <w:color w:val="000000"/>
          <w:sz w:val="32"/>
          <w:szCs w:val="32"/>
        </w:rPr>
        <w:t>.申报</w:t>
      </w:r>
      <w:r>
        <w:rPr>
          <w:rFonts w:ascii="仿宋_GB2312" w:hAnsi="黑体" w:eastAsia="仿宋_GB2312"/>
          <w:b/>
          <w:color w:val="000000"/>
          <w:sz w:val="32"/>
          <w:szCs w:val="32"/>
        </w:rPr>
        <w:t>条件</w:t>
      </w:r>
    </w:p>
    <w:p>
      <w:pPr>
        <w:keepNext w:val="0"/>
        <w:keepLines w:val="0"/>
        <w:pageBreakBefore w:val="0"/>
        <w:widowControl w:val="0"/>
        <w:kinsoku/>
        <w:wordWrap/>
        <w:overflowPunct/>
        <w:topLinePunct w:val="0"/>
        <w:autoSpaceDE/>
        <w:autoSpaceDN/>
        <w:bidi w:val="0"/>
        <w:snapToGrid w:val="0"/>
        <w:spacing w:line="580" w:lineRule="exact"/>
        <w:ind w:left="0" w:firstLine="640" w:firstLineChars="200"/>
        <w:jc w:val="both"/>
        <w:textAlignment w:val="auto"/>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（1）</w:t>
      </w:r>
      <w:r>
        <w:rPr>
          <w:rFonts w:hint="eastAsia" w:ascii="仿宋_GB2312" w:hAnsi="黑体" w:eastAsia="仿宋_GB2312"/>
          <w:color w:val="000000"/>
          <w:sz w:val="32"/>
          <w:szCs w:val="32"/>
          <w:lang w:eastAsia="zh-CN"/>
        </w:rPr>
        <w:t>所辖区内已建成运行良好、设施完备、人流量多的公园，公园管理方重视科普工作，园内已建有科普设施和科普活动场所，并有意向参与科普驿站共建工作，可安排配套项目资金和场地建设科普驿站。</w:t>
      </w:r>
    </w:p>
    <w:p>
      <w:pPr>
        <w:keepNext w:val="0"/>
        <w:keepLines w:val="0"/>
        <w:pageBreakBefore w:val="0"/>
        <w:widowControl w:val="0"/>
        <w:kinsoku/>
        <w:wordWrap/>
        <w:overflowPunct/>
        <w:topLinePunct w:val="0"/>
        <w:autoSpaceDE/>
        <w:autoSpaceDN/>
        <w:bidi w:val="0"/>
        <w:snapToGrid w:val="0"/>
        <w:spacing w:line="580" w:lineRule="exact"/>
        <w:ind w:left="0" w:firstLine="640" w:firstLineChars="200"/>
        <w:jc w:val="both"/>
        <w:textAlignment w:val="auto"/>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（2）</w:t>
      </w:r>
      <w:r>
        <w:rPr>
          <w:rFonts w:hint="eastAsia" w:ascii="仿宋_GB2312" w:hAnsi="仿宋_GB2312" w:eastAsia="仿宋_GB2312" w:cs="仿宋_GB2312"/>
          <w:b w:val="0"/>
          <w:bCs w:val="0"/>
          <w:color w:val="000000"/>
          <w:sz w:val="32"/>
          <w:szCs w:val="32"/>
          <w:lang w:eastAsia="zh-CN"/>
        </w:rPr>
        <w:t>申报单位在本年度内有</w:t>
      </w:r>
      <w:r>
        <w:rPr>
          <w:rFonts w:hint="eastAsia" w:ascii="仿宋_GB2312" w:hAnsi="仿宋_GB2312" w:eastAsia="仿宋_GB2312" w:cs="仿宋_GB2312"/>
          <w:b w:val="0"/>
          <w:bCs w:val="0"/>
          <w:color w:val="000000"/>
          <w:sz w:val="32"/>
          <w:szCs w:val="32"/>
          <w:lang w:val="en-US" w:eastAsia="zh-CN"/>
        </w:rPr>
        <w:t>公园科普驿站共建预算</w:t>
      </w:r>
      <w:r>
        <w:rPr>
          <w:rFonts w:hint="eastAsia" w:ascii="仿宋_GB2312" w:hAnsi="仿宋_GB2312" w:eastAsia="仿宋_GB2312" w:cs="仿宋_GB2312"/>
          <w:b w:val="0"/>
          <w:bCs w:val="0"/>
          <w:color w:val="000000"/>
          <w:sz w:val="32"/>
          <w:szCs w:val="32"/>
          <w:lang w:eastAsia="zh-CN"/>
        </w:rPr>
        <w:t>，或所辖区政府支持共建工作，并</w:t>
      </w:r>
      <w:r>
        <w:rPr>
          <w:rFonts w:hint="eastAsia" w:ascii="仿宋_GB2312" w:hAnsi="黑体" w:eastAsia="仿宋_GB2312"/>
          <w:color w:val="000000"/>
          <w:sz w:val="32"/>
          <w:szCs w:val="32"/>
          <w:lang w:eastAsia="zh-CN"/>
        </w:rPr>
        <w:t>已邀请有意向第三方单位参与公园科普驿站建设。</w:t>
      </w:r>
    </w:p>
    <w:p>
      <w:pPr>
        <w:keepNext w:val="0"/>
        <w:keepLines w:val="0"/>
        <w:pageBreakBefore w:val="0"/>
        <w:widowControl w:val="0"/>
        <w:kinsoku/>
        <w:wordWrap/>
        <w:overflowPunct/>
        <w:topLinePunct w:val="0"/>
        <w:autoSpaceDE/>
        <w:autoSpaceDN/>
        <w:bidi w:val="0"/>
        <w:snapToGrid w:val="0"/>
        <w:spacing w:line="580" w:lineRule="exact"/>
        <w:ind w:left="0" w:firstLine="642" w:firstLineChars="200"/>
        <w:jc w:val="both"/>
        <w:textAlignment w:val="auto"/>
        <w:rPr>
          <w:rFonts w:hint="eastAsia" w:ascii="仿宋_GB2312" w:hAnsi="黑体" w:eastAsia="仿宋_GB2312"/>
          <w:b/>
          <w:color w:val="000000"/>
          <w:sz w:val="32"/>
          <w:szCs w:val="32"/>
          <w:lang w:eastAsia="zh-CN"/>
        </w:rPr>
      </w:pPr>
      <w:r>
        <w:rPr>
          <w:rFonts w:ascii="仿宋_GB2312" w:hAnsi="黑体" w:eastAsia="仿宋_GB2312"/>
          <w:b/>
          <w:color w:val="000000"/>
          <w:sz w:val="32"/>
          <w:szCs w:val="32"/>
        </w:rPr>
        <w:t>3.</w:t>
      </w:r>
      <w:r>
        <w:rPr>
          <w:rFonts w:hint="eastAsia" w:ascii="仿宋_GB2312" w:hAnsi="黑体" w:eastAsia="仿宋_GB2312"/>
          <w:b/>
          <w:color w:val="000000"/>
          <w:sz w:val="32"/>
          <w:szCs w:val="32"/>
          <w:lang w:eastAsia="zh-CN"/>
        </w:rPr>
        <w:t>项目任务</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结合</w:t>
      </w:r>
      <w:r>
        <w:rPr>
          <w:rFonts w:hint="eastAsia" w:ascii="仿宋_GB2312" w:hAnsi="仿宋_GB2312" w:eastAsia="仿宋_GB2312" w:cs="仿宋_GB2312"/>
          <w:color w:val="auto"/>
          <w:sz w:val="32"/>
          <w:szCs w:val="32"/>
        </w:rPr>
        <w:t>属地</w:t>
      </w:r>
      <w:r>
        <w:rPr>
          <w:rFonts w:hint="eastAsia" w:ascii="仿宋_GB2312" w:hAnsi="仿宋_GB2312" w:eastAsia="仿宋_GB2312" w:cs="仿宋_GB2312"/>
          <w:color w:val="auto"/>
          <w:sz w:val="32"/>
          <w:szCs w:val="32"/>
          <w:lang w:eastAsia="zh-CN"/>
        </w:rPr>
        <w:t>特色，建设有明确主题科普驿站，建成</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面向公众普及科学知识、倡导科学方法、传播科学思想、弘扬科学精神的展示和活动场所。</w:t>
      </w:r>
    </w:p>
    <w:p>
      <w:pPr>
        <w:keepNext w:val="0"/>
        <w:keepLines w:val="0"/>
        <w:pageBreakBefore w:val="0"/>
        <w:widowControl w:val="0"/>
        <w:suppressLineNumbers w:val="0"/>
        <w:kinsoku/>
        <w:wordWrap/>
        <w:overflowPunct/>
        <w:topLinePunct w:val="0"/>
        <w:autoSpaceDE/>
        <w:autoSpaceDN/>
        <w:bidi w:val="0"/>
        <w:spacing w:line="58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）驿站内包含“科普中国”等元素落地应用，科普内容呈现要通俗易懂、简单有趣、互动性强，体现“</w:t>
      </w:r>
      <w:r>
        <w:rPr>
          <w:rFonts w:hint="default" w:ascii="仿宋_GB2312" w:hAnsi="仿宋_GB2312" w:eastAsia="仿宋_GB2312" w:cs="仿宋_GB2312"/>
          <w:color w:val="auto"/>
          <w:sz w:val="32"/>
          <w:szCs w:val="32"/>
          <w:lang w:val="en" w:eastAsia="zh-CN"/>
        </w:rPr>
        <w:t>岳科普 岳有味/岳靠谱</w:t>
      </w:r>
      <w:r>
        <w:rPr>
          <w:rFonts w:hint="eastAsia" w:ascii="仿宋_GB2312" w:hAnsi="仿宋_GB2312" w:eastAsia="仿宋_GB2312" w:cs="仿宋_GB2312"/>
          <w:color w:val="auto"/>
          <w:sz w:val="32"/>
          <w:szCs w:val="32"/>
          <w:lang w:eastAsia="zh-CN"/>
        </w:rPr>
        <w:t>”地域科普特色。</w:t>
      </w:r>
    </w:p>
    <w:p>
      <w:pPr>
        <w:keepNext w:val="0"/>
        <w:keepLines w:val="0"/>
        <w:pageBreakBefore w:val="0"/>
        <w:widowControl w:val="0"/>
        <w:kinsoku/>
        <w:wordWrap/>
        <w:overflowPunct/>
        <w:topLinePunct w:val="0"/>
        <w:autoSpaceDE/>
        <w:autoSpaceDN/>
        <w:bidi w:val="0"/>
        <w:snapToGrid w:val="0"/>
        <w:spacing w:line="580" w:lineRule="exact"/>
        <w:ind w:left="0" w:firstLine="640" w:firstLineChars="200"/>
        <w:jc w:val="both"/>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lang w:eastAsia="zh-CN"/>
        </w:rPr>
        <w:t>）科普驿站具备市民纳凉休息、临时避雨等服务功能，能经常性开展科普志愿服务活动。</w:t>
      </w:r>
    </w:p>
    <w:p>
      <w:pPr>
        <w:pStyle w:val="2"/>
        <w:keepNext w:val="0"/>
        <w:keepLines w:val="0"/>
        <w:pageBreakBefore w:val="0"/>
        <w:widowControl w:val="0"/>
        <w:kinsoku/>
        <w:wordWrap/>
        <w:overflowPunct/>
        <w:topLinePunct w:val="0"/>
        <w:autoSpaceDE/>
        <w:autoSpaceDN/>
        <w:bidi w:val="0"/>
        <w:spacing w:line="580" w:lineRule="exact"/>
        <w:ind w:left="0" w:firstLine="640" w:firstLineChars="200"/>
        <w:jc w:val="both"/>
        <w:rPr>
          <w:rFonts w:hint="eastAsia"/>
          <w:lang w:eastAsia="zh-CN"/>
        </w:rPr>
      </w:pPr>
      <w:r>
        <w:rPr>
          <w:rFonts w:hint="eastAsia" w:ascii="Times New Roman" w:hAnsi="Times New Roman"/>
          <w:color w:val="000000"/>
          <w:sz w:val="32"/>
          <w:szCs w:val="32"/>
          <w:lang w:eastAsia="zh-CN"/>
        </w:rPr>
        <w:t>（</w:t>
      </w:r>
      <w:r>
        <w:rPr>
          <w:rFonts w:hint="eastAsia" w:ascii="Times New Roman" w:hAnsi="Times New Roman"/>
          <w:color w:val="000000"/>
          <w:sz w:val="32"/>
          <w:szCs w:val="32"/>
          <w:lang w:val="en-US" w:eastAsia="zh-CN"/>
        </w:rPr>
        <w:t>4</w:t>
      </w:r>
      <w:r>
        <w:rPr>
          <w:rFonts w:hint="eastAsia" w:ascii="Times New Roman" w:hAnsi="Times New Roman"/>
          <w:color w:val="000000"/>
          <w:sz w:val="32"/>
          <w:szCs w:val="32"/>
          <w:lang w:eastAsia="zh-CN"/>
        </w:rPr>
        <w:t>）在科普驿站建设中，注重科普资源融合创新、共享共惠，形成运行良好的工作机制。</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hint="eastAsia" w:ascii="仿宋_GB2312" w:hAnsi="黑体" w:eastAsia="仿宋_GB2312"/>
          <w:b/>
          <w:color w:val="000000"/>
          <w:sz w:val="32"/>
          <w:szCs w:val="32"/>
          <w:lang w:eastAsia="zh-CN"/>
        </w:rPr>
      </w:pPr>
      <w:r>
        <w:rPr>
          <w:rFonts w:hint="eastAsia" w:ascii="仿宋_GB2312" w:hAnsi="黑体" w:eastAsia="仿宋_GB2312"/>
          <w:b/>
          <w:color w:val="000000"/>
          <w:sz w:val="32"/>
          <w:szCs w:val="32"/>
        </w:rPr>
        <w:t>4.资助</w:t>
      </w:r>
      <w:r>
        <w:rPr>
          <w:rFonts w:hint="eastAsia" w:ascii="仿宋_GB2312" w:hAnsi="黑体" w:eastAsia="仿宋_GB2312"/>
          <w:b/>
          <w:color w:val="000000"/>
          <w:sz w:val="32"/>
          <w:szCs w:val="32"/>
          <w:lang w:eastAsia="zh-CN"/>
        </w:rPr>
        <w:t>安排</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lang w:val="en-US" w:eastAsia="zh-CN"/>
        </w:rPr>
      </w:pPr>
      <w:r>
        <w:rPr>
          <w:rFonts w:hint="eastAsia" w:ascii="仿宋_GB2312" w:hAnsi="黑体" w:eastAsia="仿宋_GB2312"/>
          <w:color w:val="000000"/>
          <w:sz w:val="32"/>
          <w:szCs w:val="32"/>
          <w:lang w:eastAsia="zh-CN"/>
        </w:rPr>
        <w:t>拟定</w:t>
      </w:r>
      <w:r>
        <w:rPr>
          <w:rFonts w:hint="eastAsia" w:ascii="仿宋_GB2312" w:hAnsi="黑体" w:eastAsia="仿宋_GB2312"/>
          <w:color w:val="000000"/>
          <w:sz w:val="32"/>
          <w:szCs w:val="32"/>
          <w:lang w:val="en-US" w:eastAsia="zh-CN"/>
        </w:rPr>
        <w:t>1个，项目支持4万元</w:t>
      </w:r>
      <w:r>
        <w:rPr>
          <w:rFonts w:hint="eastAsia" w:ascii="仿宋_GB2312" w:hAnsi="黑体" w:eastAsia="仿宋_GB2312"/>
          <w:color w:val="000000"/>
          <w:sz w:val="32"/>
          <w:szCs w:val="32"/>
        </w:rPr>
        <w:t>。</w:t>
      </w:r>
    </w:p>
    <w:p>
      <w:pPr>
        <w:keepNext w:val="0"/>
        <w:keepLines w:val="0"/>
        <w:pageBreakBefore w:val="0"/>
        <w:widowControl w:val="0"/>
        <w:numPr>
          <w:ilvl w:val="0"/>
          <w:numId w:val="3"/>
        </w:numPr>
        <w:kinsoku/>
        <w:wordWrap/>
        <w:overflowPunct/>
        <w:topLinePunct w:val="0"/>
        <w:autoSpaceDE/>
        <w:autoSpaceDN/>
        <w:bidi w:val="0"/>
        <w:spacing w:line="580" w:lineRule="exact"/>
        <w:ind w:left="0" w:leftChars="0" w:firstLine="642"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科普传播能力提升</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第一类：科普品牌活动</w:t>
      </w:r>
      <w:r>
        <w:rPr>
          <w:rFonts w:hint="eastAsia" w:ascii="仿宋_GB2312" w:hAnsi="仿宋_GB2312" w:cs="仿宋_GB2312"/>
          <w:b/>
          <w:bCs/>
          <w:sz w:val="32"/>
          <w:szCs w:val="32"/>
          <w:lang w:val="en-US" w:eastAsia="zh-CN"/>
        </w:rPr>
        <w:t>支持计划</w:t>
      </w:r>
    </w:p>
    <w:p>
      <w:pPr>
        <w:keepNext w:val="0"/>
        <w:keepLines w:val="0"/>
        <w:pageBreakBefore w:val="0"/>
        <w:widowControl w:val="0"/>
        <w:kinsoku/>
        <w:wordWrap/>
        <w:overflowPunct/>
        <w:topLinePunct w:val="0"/>
        <w:autoSpaceDE/>
        <w:autoSpaceDN/>
        <w:bidi w:val="0"/>
        <w:snapToGrid w:val="0"/>
        <w:spacing w:line="580" w:lineRule="exact"/>
        <w:ind w:left="0" w:firstLine="642" w:firstLineChars="200"/>
        <w:jc w:val="both"/>
        <w:rPr>
          <w:rFonts w:ascii="仿宋_GB2312" w:hAnsi="黑体" w:eastAsia="仿宋_GB2312"/>
          <w:b/>
          <w:color w:val="000000"/>
          <w:sz w:val="32"/>
          <w:szCs w:val="32"/>
        </w:rPr>
      </w:pPr>
      <w:r>
        <w:rPr>
          <w:rFonts w:ascii="仿宋_GB2312" w:hAnsi="黑体" w:eastAsia="仿宋_GB2312"/>
          <w:b/>
          <w:color w:val="000000"/>
          <w:sz w:val="32"/>
          <w:szCs w:val="32"/>
        </w:rPr>
        <w:t>1</w:t>
      </w:r>
      <w:r>
        <w:rPr>
          <w:rFonts w:hint="eastAsia" w:ascii="仿宋_GB2312" w:hAnsi="黑体" w:eastAsia="仿宋_GB2312"/>
          <w:b/>
          <w:color w:val="000000"/>
          <w:sz w:val="32"/>
          <w:szCs w:val="32"/>
        </w:rPr>
        <w:t>.申报单位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县（市、区）科协</w:t>
      </w:r>
      <w:r>
        <w:rPr>
          <w:rFonts w:hint="eastAsia" w:ascii="仿宋_GB2312" w:hAnsi="黑体" w:eastAsia="仿宋_GB2312"/>
          <w:color w:val="000000" w:themeColor="text1"/>
          <w:sz w:val="32"/>
          <w:szCs w:val="32"/>
          <w:lang w:eastAsia="zh-CN"/>
          <w14:textFill>
            <w14:solidFill>
              <w14:schemeClr w14:val="tx1"/>
            </w14:solidFill>
          </w14:textFill>
        </w:rPr>
        <w:t>、乡镇街道科协或园区（企业）科协。</w:t>
      </w:r>
    </w:p>
    <w:p>
      <w:pPr>
        <w:keepNext w:val="0"/>
        <w:keepLines w:val="0"/>
        <w:pageBreakBefore w:val="0"/>
        <w:widowControl w:val="0"/>
        <w:kinsoku/>
        <w:wordWrap/>
        <w:overflowPunct/>
        <w:topLinePunct w:val="0"/>
        <w:autoSpaceDE/>
        <w:autoSpaceDN/>
        <w:bidi w:val="0"/>
        <w:snapToGrid w:val="0"/>
        <w:spacing w:line="580" w:lineRule="exact"/>
        <w:ind w:left="0" w:firstLine="642" w:firstLineChars="200"/>
        <w:jc w:val="both"/>
        <w:rPr>
          <w:rFonts w:ascii="仿宋_GB2312" w:hAnsi="黑体" w:eastAsia="仿宋_GB2312"/>
          <w:b/>
          <w:color w:val="000000"/>
          <w:sz w:val="32"/>
          <w:szCs w:val="32"/>
        </w:rPr>
      </w:pPr>
      <w:r>
        <w:rPr>
          <w:rFonts w:ascii="仿宋_GB2312" w:hAnsi="黑体" w:eastAsia="仿宋_GB2312"/>
          <w:b/>
          <w:color w:val="000000"/>
          <w:sz w:val="32"/>
          <w:szCs w:val="32"/>
        </w:rPr>
        <w:t>2</w:t>
      </w:r>
      <w:r>
        <w:rPr>
          <w:rFonts w:hint="eastAsia" w:ascii="仿宋_GB2312" w:hAnsi="黑体" w:eastAsia="仿宋_GB2312"/>
          <w:b/>
          <w:color w:val="000000"/>
          <w:sz w:val="32"/>
          <w:szCs w:val="32"/>
        </w:rPr>
        <w:t>.申报</w:t>
      </w:r>
      <w:r>
        <w:rPr>
          <w:rFonts w:ascii="仿宋_GB2312" w:hAnsi="黑体" w:eastAsia="仿宋_GB2312"/>
          <w:b/>
          <w:color w:val="000000"/>
          <w:sz w:val="32"/>
          <w:szCs w:val="32"/>
        </w:rPr>
        <w:t>条件</w:t>
      </w:r>
    </w:p>
    <w:p>
      <w:pPr>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ascii="仿宋_GB2312" w:hAnsi="黑体" w:eastAsia="仿宋_GB2312"/>
          <w:color w:val="000000"/>
          <w:sz w:val="32"/>
          <w:szCs w:val="32"/>
        </w:rPr>
      </w:pPr>
      <w:r>
        <w:rPr>
          <w:rFonts w:hint="eastAsia" w:ascii="仿宋_GB2312" w:hAnsi="黑体" w:eastAsia="仿宋_GB2312"/>
          <w:color w:val="000000"/>
          <w:sz w:val="32"/>
          <w:szCs w:val="32"/>
        </w:rPr>
        <w:t>（1）申报单位具备开展活动必须的人、财、物基本条件，具有良好的信誉和健全的财务会计制度。</w:t>
      </w:r>
    </w:p>
    <w:p>
      <w:pPr>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hint="eastAsia" w:ascii="仿宋_GB2312" w:hAnsi="黑体" w:eastAsia="仿宋_GB2312"/>
          <w:color w:val="000000"/>
          <w:sz w:val="32"/>
          <w:szCs w:val="32"/>
        </w:rPr>
      </w:pPr>
      <w:r>
        <w:rPr>
          <w:rFonts w:hint="eastAsia" w:ascii="仿宋_GB2312" w:hAnsi="黑体" w:eastAsia="仿宋_GB2312"/>
          <w:color w:val="000000"/>
          <w:sz w:val="32"/>
          <w:szCs w:val="32"/>
        </w:rPr>
        <w:t>（2）近3年内有组织开展品牌科普活动的经验（全国科普日活动除外），受到省级以上表扬的优先支持。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）已</w:t>
      </w:r>
      <w:r>
        <w:rPr>
          <w:rFonts w:hint="eastAsia" w:ascii="仿宋_GB2312" w:eastAsia="仿宋_GB2312"/>
          <w:color w:val="auto"/>
          <w:sz w:val="32"/>
          <w:szCs w:val="32"/>
          <w:lang w:val="en-US" w:eastAsia="zh-CN"/>
        </w:rPr>
        <w:t>打造特色鲜明、群众受益、广泛认可的服务品牌。充分发挥专业优势和人才优势，聚焦人民群众生产生活密切关注的科技领域，紧扣本区域经济社会发展需求和迫切现实需要，有明确科技志愿服务方向。</w:t>
      </w:r>
    </w:p>
    <w:p>
      <w:pPr>
        <w:keepNext w:val="0"/>
        <w:keepLines w:val="0"/>
        <w:pageBreakBefore w:val="0"/>
        <w:widowControl w:val="0"/>
        <w:kinsoku/>
        <w:wordWrap/>
        <w:overflowPunct/>
        <w:topLinePunct w:val="0"/>
        <w:autoSpaceDE/>
        <w:autoSpaceDN/>
        <w:bidi w:val="0"/>
        <w:snapToGrid w:val="0"/>
        <w:spacing w:line="580" w:lineRule="exact"/>
        <w:ind w:left="0" w:firstLine="642" w:firstLineChars="200"/>
        <w:jc w:val="both"/>
        <w:textAlignment w:val="auto"/>
        <w:rPr>
          <w:rFonts w:ascii="仿宋_GB2312" w:hAnsi="黑体" w:eastAsia="仿宋_GB2312"/>
          <w:b/>
          <w:color w:val="000000"/>
          <w:sz w:val="32"/>
          <w:szCs w:val="32"/>
        </w:rPr>
      </w:pPr>
      <w:r>
        <w:rPr>
          <w:rFonts w:ascii="仿宋_GB2312" w:hAnsi="黑体" w:eastAsia="仿宋_GB2312"/>
          <w:b/>
          <w:color w:val="000000"/>
          <w:sz w:val="32"/>
          <w:szCs w:val="32"/>
        </w:rPr>
        <w:t>3.</w:t>
      </w:r>
      <w:r>
        <w:rPr>
          <w:rFonts w:hint="eastAsia" w:ascii="仿宋_GB2312" w:hAnsi="黑体" w:eastAsia="仿宋_GB2312"/>
          <w:b/>
          <w:color w:val="000000"/>
          <w:sz w:val="32"/>
          <w:szCs w:val="32"/>
          <w:lang w:eastAsia="zh-CN"/>
        </w:rPr>
        <w:t>项目任务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rPr>
          <w:rFonts w:hint="eastAsia" w:ascii="仿宋_GB2312" w:hAnsi="黑体"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lang w:eastAsia="zh-Hans"/>
        </w:rPr>
        <w:t>结合</w:t>
      </w:r>
      <w:r>
        <w:rPr>
          <w:rFonts w:hint="eastAsia" w:ascii="Times New Roman" w:hAnsi="Times New Roman" w:eastAsia="仿宋_GB2312"/>
          <w:color w:val="000000"/>
          <w:sz w:val="32"/>
          <w:szCs w:val="32"/>
        </w:rPr>
        <w:t>属地</w:t>
      </w:r>
      <w:r>
        <w:rPr>
          <w:rFonts w:ascii="Times New Roman" w:hAnsi="Times New Roman" w:eastAsia="仿宋_GB2312"/>
          <w:color w:val="000000"/>
          <w:sz w:val="32"/>
          <w:szCs w:val="32"/>
          <w:lang w:eastAsia="zh-Hans"/>
        </w:rPr>
        <w:t>科技创新和科学普及需要，策划组织实施具有地区特色、参与性强</w:t>
      </w:r>
      <w:r>
        <w:rPr>
          <w:rFonts w:hint="eastAsia" w:ascii="Times New Roman" w:hAnsi="Times New Roman" w:eastAsia="仿宋_GB2312"/>
          <w:color w:val="000000"/>
          <w:sz w:val="32"/>
          <w:szCs w:val="32"/>
          <w:lang w:eastAsia="zh-CN"/>
        </w:rPr>
        <w:t>的</w:t>
      </w:r>
      <w:r>
        <w:rPr>
          <w:rFonts w:hint="eastAsia" w:ascii="Times New Roman" w:hAnsi="Times New Roman" w:eastAsia="仿宋_GB2312"/>
          <w:color w:val="000000"/>
          <w:sz w:val="32"/>
          <w:szCs w:val="32"/>
        </w:rPr>
        <w:t>科普</w:t>
      </w:r>
      <w:r>
        <w:rPr>
          <w:rFonts w:hint="eastAsia" w:ascii="Times New Roman" w:hAnsi="Times New Roman" w:eastAsia="仿宋_GB2312"/>
          <w:color w:val="000000"/>
          <w:sz w:val="32"/>
          <w:szCs w:val="32"/>
          <w:lang w:eastAsia="zh-CN"/>
        </w:rPr>
        <w:t>主题</w:t>
      </w:r>
      <w:r>
        <w:rPr>
          <w:rFonts w:ascii="Times New Roman" w:hAnsi="Times New Roman" w:eastAsia="仿宋_GB2312"/>
          <w:color w:val="000000"/>
          <w:sz w:val="32"/>
          <w:szCs w:val="32"/>
          <w:lang w:eastAsia="zh-Hans"/>
        </w:rPr>
        <w:t>活动</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打造本地</w:t>
      </w:r>
      <w:r>
        <w:rPr>
          <w:rFonts w:hint="eastAsia" w:ascii="仿宋_GB2312" w:hAnsi="黑体" w:eastAsia="仿宋_GB2312"/>
          <w:color w:val="000000"/>
          <w:sz w:val="32"/>
          <w:szCs w:val="32"/>
        </w:rPr>
        <w:t>活动品牌</w:t>
      </w:r>
      <w:r>
        <w:rPr>
          <w:rFonts w:hint="eastAsia" w:ascii="仿宋_GB2312" w:hAnsi="黑体" w:eastAsia="仿宋_GB2312"/>
          <w:color w:val="000000"/>
          <w:sz w:val="32"/>
          <w:szCs w:val="32"/>
          <w:lang w:eastAsia="zh-CN"/>
        </w:rPr>
        <w:t>，</w:t>
      </w:r>
      <w:r>
        <w:rPr>
          <w:rFonts w:hint="eastAsia" w:ascii="仿宋_GB2312" w:eastAsia="仿宋_GB2312"/>
          <w:color w:val="auto"/>
          <w:sz w:val="32"/>
          <w:szCs w:val="32"/>
          <w:lang w:eastAsia="zh-CN"/>
        </w:rPr>
        <w:t>在</w:t>
      </w:r>
      <w:r>
        <w:rPr>
          <w:rFonts w:hint="eastAsia" w:ascii="仿宋_GB2312" w:hAnsi="Calibri" w:eastAsia="仿宋_GB2312"/>
          <w:color w:val="auto"/>
          <w:sz w:val="32"/>
          <w:szCs w:val="32"/>
        </w:rPr>
        <w:t>全国科普日等</w:t>
      </w:r>
      <w:r>
        <w:rPr>
          <w:rFonts w:hint="eastAsia" w:ascii="仿宋_GB2312" w:eastAsia="仿宋_GB2312"/>
          <w:color w:val="auto"/>
          <w:sz w:val="32"/>
          <w:szCs w:val="32"/>
          <w:lang w:eastAsia="zh-CN"/>
        </w:rPr>
        <w:t>主题科普活动中</w:t>
      </w:r>
      <w:r>
        <w:rPr>
          <w:rFonts w:hint="eastAsia" w:ascii="仿宋_GB2312" w:hAnsi="Calibri" w:eastAsia="仿宋_GB2312"/>
          <w:color w:val="auto"/>
          <w:sz w:val="32"/>
          <w:szCs w:val="32"/>
        </w:rPr>
        <w:t>，</w:t>
      </w:r>
      <w:r>
        <w:rPr>
          <w:rFonts w:hint="eastAsia" w:ascii="仿宋_GB2312" w:eastAsia="仿宋_GB2312"/>
          <w:color w:val="auto"/>
          <w:sz w:val="32"/>
          <w:szCs w:val="32"/>
          <w:lang w:eastAsia="zh-CN"/>
        </w:rPr>
        <w:t>积极开展科技</w:t>
      </w:r>
      <w:r>
        <w:rPr>
          <w:rFonts w:hint="eastAsia" w:ascii="仿宋_GB2312" w:eastAsia="仿宋_GB2312"/>
          <w:color w:val="auto"/>
          <w:sz w:val="32"/>
          <w:szCs w:val="32"/>
          <w:lang w:val="en-US" w:eastAsia="zh-CN"/>
        </w:rPr>
        <w:t>志愿服务活动，</w:t>
      </w:r>
      <w:r>
        <w:rPr>
          <w:rFonts w:hint="eastAsia" w:ascii="仿宋_GB2312" w:hAnsi="黑体" w:eastAsia="仿宋_GB2312"/>
          <w:color w:val="000000"/>
          <w:sz w:val="32"/>
          <w:szCs w:val="32"/>
          <w:lang w:eastAsia="zh-CN"/>
        </w:rPr>
        <w:t>为“</w:t>
      </w:r>
      <w:r>
        <w:rPr>
          <w:rFonts w:hint="default" w:ascii="仿宋_GB2312" w:hAnsi="黑体" w:eastAsia="仿宋_GB2312"/>
          <w:color w:val="000000"/>
          <w:sz w:val="32"/>
          <w:szCs w:val="32"/>
          <w:lang w:val="en" w:eastAsia="zh-CN"/>
        </w:rPr>
        <w:t>岳科普 岳有味/岳靠谱</w:t>
      </w:r>
      <w:r>
        <w:rPr>
          <w:rFonts w:hint="eastAsia" w:ascii="仿宋_GB2312" w:hAnsi="黑体" w:eastAsia="仿宋_GB2312"/>
          <w:color w:val="000000"/>
          <w:sz w:val="32"/>
          <w:szCs w:val="32"/>
          <w:lang w:eastAsia="zh-CN"/>
        </w:rPr>
        <w:t>”科普品牌赋能</w:t>
      </w:r>
      <w:r>
        <w:rPr>
          <w:rFonts w:hint="eastAsia" w:ascii="仿宋_GB2312" w:hAnsi="黑体" w:eastAsia="仿宋_GB2312"/>
          <w:color w:val="000000"/>
          <w:sz w:val="32"/>
          <w:szCs w:val="32"/>
        </w:rPr>
        <w:t>。</w:t>
      </w:r>
    </w:p>
    <w:p>
      <w:pPr>
        <w:pStyle w:val="2"/>
        <w:keepNext w:val="0"/>
        <w:keepLines w:val="0"/>
        <w:pageBreakBefore w:val="0"/>
        <w:widowControl w:val="0"/>
        <w:kinsoku/>
        <w:wordWrap/>
        <w:overflowPunct/>
        <w:topLinePunct w:val="0"/>
        <w:autoSpaceDE/>
        <w:autoSpaceDN/>
        <w:bidi w:val="0"/>
        <w:spacing w:line="580" w:lineRule="exact"/>
        <w:ind w:left="0" w:firstLine="640" w:firstLineChars="200"/>
        <w:jc w:val="both"/>
        <w:rPr>
          <w:rFonts w:hint="eastAsia" w:ascii="仿宋_GB2312" w:hAnsi="黑体"/>
          <w:color w:val="000000"/>
          <w:sz w:val="32"/>
          <w:szCs w:val="32"/>
          <w:lang w:eastAsia="zh-CN"/>
        </w:rPr>
      </w:pPr>
      <w:r>
        <w:rPr>
          <w:rFonts w:hint="eastAsia" w:ascii="仿宋_GB2312" w:hAnsi="黑体"/>
          <w:color w:val="000000"/>
          <w:sz w:val="32"/>
          <w:szCs w:val="32"/>
          <w:lang w:eastAsia="zh-CN"/>
        </w:rPr>
        <w:t>（</w:t>
      </w:r>
      <w:r>
        <w:rPr>
          <w:rFonts w:hint="eastAsia" w:ascii="仿宋_GB2312" w:hAnsi="黑体"/>
          <w:color w:val="000000"/>
          <w:sz w:val="32"/>
          <w:szCs w:val="32"/>
          <w:lang w:val="en-US" w:eastAsia="zh-CN"/>
        </w:rPr>
        <w:t>2</w:t>
      </w:r>
      <w:r>
        <w:rPr>
          <w:rFonts w:hint="eastAsia" w:ascii="仿宋_GB2312" w:hAnsi="黑体"/>
          <w:color w:val="000000"/>
          <w:sz w:val="32"/>
          <w:szCs w:val="32"/>
          <w:lang w:eastAsia="zh-CN"/>
        </w:rPr>
        <w:t>）科普品牌活动建立有效工作机制，做到有专班、有平台、有阵地、有渠道，助力科技和文化融合发展。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黑体"/>
          <w:color w:val="000000"/>
          <w:sz w:val="32"/>
          <w:szCs w:val="32"/>
          <w:lang w:eastAsia="zh-CN"/>
        </w:rPr>
      </w:pP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3</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扩大科普活动影响力。</w:t>
      </w:r>
      <w:r>
        <w:rPr>
          <w:rFonts w:hint="eastAsia" w:ascii="仿宋_GB2312" w:hAnsi="黑体" w:eastAsia="仿宋_GB2312"/>
          <w:color w:val="auto"/>
          <w:sz w:val="32"/>
          <w:szCs w:val="32"/>
          <w:lang w:eastAsia="zh-CN"/>
        </w:rPr>
        <w:t>在“科技志愿服务信息平台”注册</w:t>
      </w:r>
      <w:r>
        <w:rPr>
          <w:rFonts w:hint="eastAsia" w:ascii="仿宋_GB2312" w:hAnsi="黑体" w:eastAsia="仿宋_GB2312"/>
          <w:color w:val="auto"/>
          <w:sz w:val="32"/>
          <w:szCs w:val="32"/>
        </w:rPr>
        <w:t>科技志愿者服务队伍</w:t>
      </w:r>
      <w:r>
        <w:rPr>
          <w:rFonts w:hint="eastAsia" w:ascii="仿宋_GB2312" w:hAnsi="黑体" w:eastAsia="仿宋_GB2312"/>
          <w:color w:val="auto"/>
          <w:sz w:val="32"/>
          <w:szCs w:val="32"/>
          <w:lang w:eastAsia="zh-CN"/>
        </w:rPr>
        <w:t>，单位</w:t>
      </w:r>
      <w:r>
        <w:rPr>
          <w:rFonts w:hint="eastAsia" w:ascii="仿宋_GB2312" w:eastAsia="仿宋_GB2312"/>
          <w:color w:val="auto"/>
          <w:sz w:val="32"/>
          <w:szCs w:val="32"/>
        </w:rPr>
        <w:t>有关负责同志担任队伍负责人</w:t>
      </w:r>
      <w:r>
        <w:rPr>
          <w:rFonts w:hint="eastAsia" w:ascii="仿宋_GB2312" w:eastAsia="仿宋_GB2312"/>
          <w:color w:val="auto"/>
          <w:sz w:val="32"/>
          <w:szCs w:val="32"/>
          <w:lang w:eastAsia="zh-CN"/>
        </w:rPr>
        <w:t>，科技志愿者在</w:t>
      </w:r>
      <w:r>
        <w:rPr>
          <w:rFonts w:hint="eastAsia" w:ascii="仿宋_GB2312" w:eastAsia="仿宋_GB2312"/>
          <w:color w:val="auto"/>
          <w:sz w:val="32"/>
          <w:szCs w:val="32"/>
        </w:rPr>
        <w:t>“科技志愿服务信息平台”</w:t>
      </w:r>
      <w:r>
        <w:rPr>
          <w:rFonts w:hint="eastAsia" w:ascii="仿宋_GB2312" w:eastAsia="仿宋_GB2312"/>
          <w:color w:val="auto"/>
          <w:sz w:val="32"/>
          <w:szCs w:val="32"/>
          <w:lang w:eastAsia="zh-CN"/>
        </w:rPr>
        <w:t>完成</w:t>
      </w:r>
      <w:r>
        <w:rPr>
          <w:rFonts w:hint="eastAsia" w:ascii="仿宋_GB2312" w:eastAsia="仿宋_GB2312"/>
          <w:color w:val="auto"/>
          <w:sz w:val="32"/>
          <w:szCs w:val="32"/>
        </w:rPr>
        <w:t>注册，</w:t>
      </w:r>
      <w:r>
        <w:rPr>
          <w:rFonts w:hint="eastAsia" w:ascii="仿宋_GB2312" w:hAnsi="黑体" w:eastAsia="仿宋_GB2312"/>
          <w:color w:val="auto"/>
          <w:sz w:val="32"/>
          <w:szCs w:val="32"/>
          <w:lang w:eastAsia="zh-CN"/>
        </w:rPr>
        <w:t>本年度开展各类志愿服务活动</w:t>
      </w:r>
      <w:r>
        <w:rPr>
          <w:rFonts w:ascii="仿宋_GB2312" w:hAnsi="黑体" w:eastAsia="仿宋_GB2312"/>
          <w:color w:val="auto"/>
          <w:sz w:val="32"/>
          <w:szCs w:val="32"/>
        </w:rPr>
        <w:t>不少于</w:t>
      </w:r>
      <w:r>
        <w:rPr>
          <w:rFonts w:hint="default" w:ascii="仿宋_GB2312" w:hAnsi="黑体" w:eastAsia="仿宋_GB2312"/>
          <w:color w:val="auto"/>
          <w:sz w:val="32"/>
          <w:szCs w:val="32"/>
          <w:lang w:val="en" w:eastAsia="zh-CN"/>
        </w:rPr>
        <w:t>10</w:t>
      </w:r>
      <w:r>
        <w:rPr>
          <w:rFonts w:ascii="仿宋_GB2312" w:hAnsi="黑体" w:eastAsia="仿宋_GB2312"/>
          <w:color w:val="auto"/>
          <w:sz w:val="32"/>
          <w:szCs w:val="32"/>
        </w:rPr>
        <w:t>场次</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以</w:t>
      </w:r>
      <w:r>
        <w:rPr>
          <w:rFonts w:hint="eastAsia" w:ascii="仿宋_GB2312" w:eastAsia="仿宋_GB2312"/>
          <w:color w:val="auto"/>
          <w:sz w:val="32"/>
          <w:szCs w:val="32"/>
        </w:rPr>
        <w:t>“科技志愿服务信息平台”</w:t>
      </w:r>
      <w:r>
        <w:rPr>
          <w:rFonts w:ascii="仿宋_GB2312" w:hAnsi="黑体" w:eastAsia="仿宋_GB2312"/>
          <w:color w:val="auto"/>
          <w:sz w:val="32"/>
          <w:szCs w:val="32"/>
        </w:rPr>
        <w:t>统计数据为依据</w:t>
      </w:r>
      <w:r>
        <w:rPr>
          <w:rFonts w:hint="eastAsia" w:ascii="仿宋_GB2312" w:hAnsi="黑体" w:eastAsia="仿宋_GB2312"/>
          <w:color w:val="auto"/>
          <w:sz w:val="32"/>
          <w:szCs w:val="32"/>
        </w:rPr>
        <w:t>）</w:t>
      </w:r>
      <w:r>
        <w:rPr>
          <w:rFonts w:ascii="仿宋_GB2312" w:hAnsi="黑体" w:eastAsia="仿宋_GB2312"/>
          <w:color w:val="auto"/>
          <w:sz w:val="32"/>
          <w:szCs w:val="32"/>
        </w:rPr>
        <w:t>。</w:t>
      </w:r>
    </w:p>
    <w:p>
      <w:pPr>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ascii="仿宋_GB2312" w:hAnsi="黑体" w:eastAsia="仿宋_GB2312"/>
          <w:color w:val="000000"/>
          <w:sz w:val="32"/>
          <w:szCs w:val="32"/>
        </w:rPr>
      </w:pP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lang w:val="en-US" w:eastAsia="zh-CN"/>
        </w:rPr>
        <w:t>4</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品牌活动示范性强，能引导更多的基层组织和社会力量采用群众喜闻乐见的形式，推动</w:t>
      </w:r>
      <w:r>
        <w:rPr>
          <w:rFonts w:hint="eastAsia" w:ascii="仿宋_GB2312" w:hAnsi="黑体" w:eastAsia="仿宋_GB2312"/>
          <w:color w:val="000000"/>
          <w:sz w:val="32"/>
          <w:szCs w:val="32"/>
          <w:lang w:eastAsia="zh-CN"/>
        </w:rPr>
        <w:t>科技志愿服务</w:t>
      </w:r>
      <w:r>
        <w:rPr>
          <w:rFonts w:hint="eastAsia" w:ascii="仿宋_GB2312" w:hAnsi="黑体" w:eastAsia="仿宋_GB2312"/>
          <w:color w:val="000000"/>
          <w:sz w:val="32"/>
          <w:szCs w:val="32"/>
        </w:rPr>
        <w:t>进学校</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进社区</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进乡村</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进企业。提供可复制可推广的经验材料1份，照片8张，媒体宣传报道2份。</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textAlignment w:val="auto"/>
        <w:rPr>
          <w:rFonts w:hint="eastAsia" w:ascii="仿宋_GB2312" w:hAnsi="黑体" w:eastAsia="仿宋_GB2312"/>
          <w:b/>
          <w:color w:val="000000"/>
          <w:sz w:val="32"/>
          <w:szCs w:val="32"/>
          <w:lang w:eastAsia="zh-CN"/>
        </w:rPr>
      </w:pPr>
      <w:r>
        <w:rPr>
          <w:rFonts w:hint="eastAsia" w:ascii="仿宋_GB2312" w:hAnsi="黑体" w:eastAsia="仿宋_GB2312"/>
          <w:b/>
          <w:color w:val="000000"/>
          <w:sz w:val="32"/>
          <w:szCs w:val="32"/>
        </w:rPr>
        <w:t>4.资助</w:t>
      </w:r>
      <w:r>
        <w:rPr>
          <w:rFonts w:hint="eastAsia" w:ascii="仿宋_GB2312" w:hAnsi="黑体" w:eastAsia="仿宋_GB2312"/>
          <w:b/>
          <w:color w:val="000000"/>
          <w:sz w:val="32"/>
          <w:szCs w:val="32"/>
          <w:lang w:eastAsia="zh-CN"/>
        </w:rPr>
        <w:t>安排</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拟定</w:t>
      </w:r>
      <w:r>
        <w:rPr>
          <w:rFonts w:hint="eastAsia" w:ascii="仿宋_GB2312" w:hAnsi="黑体" w:eastAsia="仿宋_GB2312"/>
          <w:color w:val="auto"/>
          <w:sz w:val="32"/>
          <w:szCs w:val="32"/>
          <w:lang w:val="en-US" w:eastAsia="zh-CN"/>
        </w:rPr>
        <w:t>2个，每项支持2万元</w:t>
      </w:r>
      <w:r>
        <w:rPr>
          <w:rFonts w:hint="eastAsia" w:ascii="仿宋_GB2312" w:hAnsi="黑体" w:eastAsia="仿宋_GB2312"/>
          <w:color w:val="auto"/>
          <w:sz w:val="32"/>
          <w:szCs w:val="32"/>
        </w:rPr>
        <w:t>。</w:t>
      </w:r>
    </w:p>
    <w:p>
      <w:pPr>
        <w:keepNext w:val="0"/>
        <w:keepLines w:val="0"/>
        <w:pageBreakBefore w:val="0"/>
        <w:widowControl w:val="0"/>
        <w:kinsoku/>
        <w:wordWrap/>
        <w:overflowPunct/>
        <w:topLinePunct w:val="0"/>
        <w:autoSpaceDE/>
        <w:autoSpaceDN/>
        <w:bidi w:val="0"/>
        <w:snapToGrid w:val="0"/>
        <w:spacing w:line="580" w:lineRule="exact"/>
        <w:ind w:firstLine="642"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第二类：</w:t>
      </w:r>
      <w:r>
        <w:rPr>
          <w:rFonts w:hint="eastAsia" w:ascii="仿宋_GB2312" w:hAnsi="仿宋_GB2312" w:eastAsia="仿宋_GB2312" w:cs="仿宋_GB2312"/>
          <w:b/>
          <w:bCs/>
          <w:color w:val="000000"/>
          <w:sz w:val="32"/>
          <w:szCs w:val="32"/>
        </w:rPr>
        <w:t>科普资源助推“双减”</w:t>
      </w:r>
    </w:p>
    <w:p>
      <w:pPr>
        <w:keepNext w:val="0"/>
        <w:keepLines w:val="0"/>
        <w:pageBreakBefore w:val="0"/>
        <w:widowControl w:val="0"/>
        <w:kinsoku/>
        <w:wordWrap/>
        <w:overflowPunct/>
        <w:topLinePunct w:val="0"/>
        <w:autoSpaceDE/>
        <w:autoSpaceDN/>
        <w:bidi w:val="0"/>
        <w:snapToGrid w:val="0"/>
        <w:spacing w:line="580" w:lineRule="exact"/>
        <w:ind w:firstLine="642" w:firstLineChars="200"/>
        <w:rPr>
          <w:rFonts w:ascii="仿宋_GB2312" w:hAnsi="黑体" w:eastAsia="仿宋_GB2312"/>
          <w:b/>
          <w:bCs/>
          <w:sz w:val="32"/>
          <w:szCs w:val="32"/>
        </w:rPr>
      </w:pPr>
      <w:r>
        <w:rPr>
          <w:rFonts w:ascii="仿宋_GB2312" w:hAnsi="黑体" w:eastAsia="仿宋_GB2312"/>
          <w:b/>
          <w:bCs/>
          <w:sz w:val="32"/>
          <w:szCs w:val="32"/>
        </w:rPr>
        <w:t>1</w:t>
      </w:r>
      <w:r>
        <w:rPr>
          <w:rFonts w:hint="eastAsia" w:ascii="仿宋_GB2312" w:hAnsi="黑体" w:eastAsia="仿宋_GB2312"/>
          <w:b/>
          <w:bCs/>
          <w:sz w:val="32"/>
          <w:szCs w:val="32"/>
        </w:rPr>
        <w:t>.申报单位</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ascii="仿宋_GB2312" w:hAnsi="黑体" w:eastAsia="仿宋_GB2312"/>
          <w:bCs/>
          <w:sz w:val="32"/>
          <w:szCs w:val="32"/>
        </w:rPr>
      </w:pPr>
      <w:r>
        <w:rPr>
          <w:rFonts w:hint="eastAsia" w:ascii="仿宋_GB2312" w:hAnsi="华文仿宋" w:eastAsia="仿宋_GB2312"/>
          <w:sz w:val="32"/>
          <w:szCs w:val="32"/>
        </w:rPr>
        <w:t>“双减”工作成效突出，</w:t>
      </w:r>
      <w:r>
        <w:rPr>
          <w:rFonts w:hint="eastAsia" w:ascii="仿宋_GB2312" w:hAnsi="黑体" w:eastAsia="仿宋_GB2312"/>
          <w:bCs/>
          <w:sz w:val="32"/>
          <w:szCs w:val="32"/>
        </w:rPr>
        <w:t>具有法人资格的中小学校、科研院所、企业、科技社团。</w:t>
      </w:r>
    </w:p>
    <w:p>
      <w:pPr>
        <w:keepNext w:val="0"/>
        <w:keepLines w:val="0"/>
        <w:pageBreakBefore w:val="0"/>
        <w:widowControl w:val="0"/>
        <w:kinsoku/>
        <w:wordWrap/>
        <w:overflowPunct/>
        <w:topLinePunct w:val="0"/>
        <w:autoSpaceDE/>
        <w:autoSpaceDN/>
        <w:bidi w:val="0"/>
        <w:snapToGrid w:val="0"/>
        <w:spacing w:line="580" w:lineRule="exact"/>
        <w:ind w:firstLine="642" w:firstLineChars="200"/>
        <w:rPr>
          <w:rFonts w:ascii="仿宋_GB2312" w:hAnsi="黑体" w:eastAsia="仿宋_GB2312"/>
          <w:b/>
          <w:bCs/>
          <w:sz w:val="32"/>
          <w:szCs w:val="32"/>
        </w:rPr>
      </w:pPr>
      <w:r>
        <w:rPr>
          <w:rFonts w:ascii="仿宋_GB2312" w:hAnsi="黑体" w:eastAsia="仿宋_GB2312"/>
          <w:b/>
          <w:bCs/>
          <w:sz w:val="32"/>
          <w:szCs w:val="32"/>
        </w:rPr>
        <w:t>2</w:t>
      </w:r>
      <w:r>
        <w:rPr>
          <w:rFonts w:hint="eastAsia" w:ascii="仿宋_GB2312" w:hAnsi="黑体" w:eastAsia="仿宋_GB2312"/>
          <w:b/>
          <w:bCs/>
          <w:sz w:val="32"/>
          <w:szCs w:val="32"/>
        </w:rPr>
        <w:t>.申报</w:t>
      </w:r>
      <w:r>
        <w:rPr>
          <w:rFonts w:ascii="仿宋_GB2312" w:hAnsi="黑体" w:eastAsia="仿宋_GB2312"/>
          <w:b/>
          <w:bCs/>
          <w:sz w:val="32"/>
          <w:szCs w:val="32"/>
        </w:rPr>
        <w:t>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（1）为丰富中小学科普资源供给，有效实施公益科普资源走进中小学校行动，接纳了中小学生走进校外科普场所及科创空间，助推“双减”有影响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ascii="仿宋_GB2312" w:eastAsia="仿宋_GB2312"/>
          <w:sz w:val="32"/>
          <w:szCs w:val="32"/>
        </w:rPr>
      </w:pPr>
      <w:r>
        <w:rPr>
          <w:rFonts w:hint="eastAsia" w:ascii="仿宋_GB2312" w:hAnsi="华文仿宋" w:eastAsia="仿宋_GB2312"/>
          <w:sz w:val="32"/>
          <w:szCs w:val="32"/>
        </w:rPr>
        <w:t>（2）以立德树人为宗旨，大力弘扬科学精神和科学家精神,激发青少年好奇心和想象力。</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rPr>
          <w:rFonts w:hint="eastAsia" w:ascii="仿宋_GB2312" w:hAnsi="黑体" w:eastAsia="仿宋_GB2312"/>
          <w:b/>
          <w:bCs/>
          <w:sz w:val="32"/>
          <w:szCs w:val="32"/>
          <w:lang w:eastAsia="zh-CN"/>
        </w:rPr>
      </w:pPr>
      <w:r>
        <w:rPr>
          <w:rFonts w:ascii="仿宋_GB2312" w:hAnsi="黑体" w:eastAsia="仿宋_GB2312"/>
          <w:b/>
          <w:bCs/>
          <w:sz w:val="32"/>
          <w:szCs w:val="32"/>
        </w:rPr>
        <w:t>3.</w:t>
      </w:r>
      <w:r>
        <w:rPr>
          <w:rFonts w:hint="eastAsia" w:ascii="仿宋_GB2312" w:hAnsi="黑体" w:eastAsia="仿宋_GB2312"/>
          <w:b/>
          <w:bCs/>
          <w:sz w:val="32"/>
          <w:szCs w:val="32"/>
          <w:lang w:eastAsia="zh-CN"/>
        </w:rPr>
        <w:t>项目内容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ascii="仿宋_GB2312" w:eastAsia="仿宋_GB2312"/>
          <w:spacing w:val="4"/>
          <w:sz w:val="32"/>
          <w:szCs w:val="32"/>
        </w:rPr>
      </w:pPr>
      <w:r>
        <w:rPr>
          <w:rFonts w:hint="eastAsia" w:ascii="仿宋_GB2312" w:eastAsia="仿宋_GB2312"/>
          <w:sz w:val="32"/>
          <w:szCs w:val="32"/>
        </w:rPr>
        <w:t>（1）汇聚优质科普教育资源，供学生免费使用，落实“双减”成效显著，</w:t>
      </w:r>
      <w:r>
        <w:rPr>
          <w:rFonts w:hint="eastAsia" w:ascii="仿宋_GB2312" w:eastAsia="仿宋_GB2312"/>
          <w:spacing w:val="4"/>
          <w:sz w:val="32"/>
          <w:szCs w:val="32"/>
        </w:rPr>
        <w:t>助力</w:t>
      </w:r>
      <w:r>
        <w:rPr>
          <w:rFonts w:hint="eastAsia" w:ascii="仿宋_GB2312" w:eastAsia="仿宋_GB2312"/>
          <w:sz w:val="32"/>
          <w:szCs w:val="32"/>
        </w:rPr>
        <w:t>学校“双减”工作并免费为</w:t>
      </w:r>
      <w:r>
        <w:rPr>
          <w:rFonts w:ascii="仿宋_GB2312" w:eastAsia="仿宋_GB2312"/>
          <w:sz w:val="32"/>
          <w:szCs w:val="32"/>
        </w:rPr>
        <w:t>学校</w:t>
      </w:r>
      <w:r>
        <w:rPr>
          <w:rFonts w:hint="eastAsia" w:ascii="仿宋_GB2312" w:eastAsia="仿宋_GB2312"/>
          <w:sz w:val="32"/>
          <w:szCs w:val="32"/>
        </w:rPr>
        <w:t>提供团队科普服务（以与学校签订合同协议为依据）</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（2）利用全国科普日、科技活动周等重要节庆日，开展食品安全、防灾减灾、应急科普、卫生健康、安全生产、未成年人保护、绿色环保等科普活动。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（3）开发研究性学习课程，利用自身特色优质科教资源，开发学生适用成效显著的科普课程1套。</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（4）提供科普设施设备；开展科学类教师培训2期；打造网上科学直播公益课堂。</w:t>
      </w:r>
    </w:p>
    <w:p>
      <w:pPr>
        <w:keepNext w:val="0"/>
        <w:keepLines w:val="0"/>
        <w:pageBreakBefore w:val="0"/>
        <w:widowControl w:val="0"/>
        <w:tabs>
          <w:tab w:val="left" w:pos="6930"/>
        </w:tabs>
        <w:kinsoku/>
        <w:wordWrap/>
        <w:overflowPunct/>
        <w:topLinePunct w:val="0"/>
        <w:autoSpaceDE/>
        <w:autoSpaceDN/>
        <w:bidi w:val="0"/>
        <w:adjustRightInd w:val="0"/>
        <w:snapToGrid w:val="0"/>
        <w:spacing w:line="580" w:lineRule="exact"/>
        <w:ind w:firstLine="642" w:firstLineChars="200"/>
        <w:rPr>
          <w:rFonts w:hint="eastAsia" w:ascii="仿宋_GB2312" w:hAnsi="黑体" w:eastAsia="仿宋_GB2312"/>
          <w:b/>
          <w:bCs/>
          <w:sz w:val="32"/>
          <w:szCs w:val="32"/>
          <w:lang w:eastAsia="zh-CN"/>
        </w:rPr>
      </w:pPr>
      <w:r>
        <w:rPr>
          <w:rFonts w:hint="eastAsia" w:ascii="仿宋_GB2312" w:hAnsi="黑体" w:eastAsia="仿宋_GB2312"/>
          <w:b/>
          <w:bCs/>
          <w:sz w:val="32"/>
          <w:szCs w:val="32"/>
        </w:rPr>
        <w:t>4.资助金额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拟定</w:t>
      </w:r>
      <w:r>
        <w:rPr>
          <w:rFonts w:hint="eastAsia" w:ascii="仿宋_GB2312" w:hAnsi="黑体" w:eastAsia="仿宋_GB2312"/>
          <w:color w:val="auto"/>
          <w:sz w:val="32"/>
          <w:szCs w:val="32"/>
          <w:lang w:val="en-US" w:eastAsia="zh-CN"/>
        </w:rPr>
        <w:t>2个，每项支持2万元</w:t>
      </w:r>
      <w:r>
        <w:rPr>
          <w:rFonts w:hint="eastAsia" w:ascii="仿宋_GB2312" w:hAnsi="黑体" w:eastAsia="仿宋_GB2312"/>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类：</w:t>
      </w:r>
      <w:r>
        <w:rPr>
          <w:rFonts w:hint="eastAsia" w:ascii="仿宋_GB2312" w:hAnsi="仿宋_GB2312" w:cs="仿宋_GB2312"/>
          <w:b/>
          <w:bCs/>
          <w:sz w:val="32"/>
          <w:szCs w:val="32"/>
          <w:lang w:val="en-US" w:eastAsia="zh-CN"/>
        </w:rPr>
        <w:t>科普传播支持计划</w:t>
      </w:r>
    </w:p>
    <w:p>
      <w:pPr>
        <w:keepNext w:val="0"/>
        <w:keepLines w:val="0"/>
        <w:pageBreakBefore w:val="0"/>
        <w:widowControl w:val="0"/>
        <w:kinsoku/>
        <w:wordWrap/>
        <w:overflowPunct/>
        <w:topLinePunct w:val="0"/>
        <w:autoSpaceDE/>
        <w:autoSpaceDN/>
        <w:bidi w:val="0"/>
        <w:adjustRightInd/>
        <w:snapToGrid/>
        <w:spacing w:line="580" w:lineRule="exact"/>
        <w:ind w:left="0" w:firstLine="642" w:firstLineChars="200"/>
        <w:jc w:val="both"/>
        <w:textAlignment w:val="auto"/>
        <w:rPr>
          <w:rFonts w:ascii="仿宋_GB2312" w:hAnsi="黑体" w:eastAsia="仿宋_GB2312"/>
          <w:b/>
          <w:color w:val="000000"/>
          <w:sz w:val="32"/>
          <w:szCs w:val="32"/>
        </w:rPr>
      </w:pPr>
      <w:r>
        <w:rPr>
          <w:rFonts w:ascii="仿宋_GB2312" w:hAnsi="黑体" w:eastAsia="仿宋_GB2312"/>
          <w:b/>
          <w:color w:val="000000"/>
          <w:sz w:val="32"/>
          <w:szCs w:val="32"/>
        </w:rPr>
        <w:t>1</w:t>
      </w:r>
      <w:r>
        <w:rPr>
          <w:rFonts w:hint="eastAsia" w:ascii="仿宋_GB2312" w:hAnsi="黑体" w:eastAsia="仿宋_GB2312"/>
          <w:b/>
          <w:color w:val="000000"/>
          <w:sz w:val="32"/>
          <w:szCs w:val="32"/>
        </w:rPr>
        <w:t>.申报单位</w:t>
      </w:r>
    </w:p>
    <w:p>
      <w:pPr>
        <w:keepNext w:val="0"/>
        <w:keepLines w:val="0"/>
        <w:pageBreakBefore w:val="0"/>
        <w:widowControl w:val="0"/>
        <w:suppressLineNumbers w:val="0"/>
        <w:kinsoku/>
        <w:wordWrap/>
        <w:overflowPunct/>
        <w:topLinePunct w:val="0"/>
        <w:autoSpaceDE/>
        <w:autoSpaceDN/>
        <w:bidi w:val="0"/>
        <w:spacing w:line="580" w:lineRule="exact"/>
        <w:ind w:left="0" w:firstLine="640" w:firstLineChars="200"/>
        <w:jc w:val="both"/>
        <w:rPr>
          <w:rFonts w:hint="eastAsia" w:ascii="仿宋_GB2312" w:hAnsi="黑体" w:eastAsia="仿宋_GB2312"/>
          <w:color w:val="FF0000"/>
          <w:sz w:val="32"/>
          <w:szCs w:val="32"/>
          <w:lang w:eastAsia="zh-CN"/>
        </w:rPr>
      </w:pPr>
      <w:r>
        <w:rPr>
          <w:rFonts w:hint="eastAsia" w:ascii="仿宋_GB2312" w:hAnsi="仿宋_GB2312" w:eastAsia="仿宋_GB2312" w:cs="仿宋_GB2312"/>
          <w:i w:val="0"/>
          <w:caps w:val="0"/>
          <w:color w:val="auto"/>
          <w:spacing w:val="0"/>
          <w:kern w:val="0"/>
          <w:sz w:val="32"/>
          <w:szCs w:val="32"/>
          <w:lang w:val="en-US" w:eastAsia="zh-CN" w:bidi="ar"/>
        </w:rPr>
        <w:t>市级（含）以上新闻、传媒、出版机构；</w:t>
      </w:r>
      <w:r>
        <w:rPr>
          <w:rFonts w:hint="eastAsia" w:ascii="仿宋_GB2312" w:hAnsi="仿宋_GB2312" w:eastAsia="仿宋_GB2312" w:cs="仿宋_GB2312"/>
          <w:color w:val="auto"/>
          <w:sz w:val="32"/>
          <w:szCs w:val="32"/>
          <w:lang w:eastAsia="zh-CN"/>
        </w:rPr>
        <w:t>市级学会(协会、研究会)</w:t>
      </w:r>
      <w:r>
        <w:rPr>
          <w:rFonts w:hint="eastAsia" w:ascii="仿宋_GB2312" w:hAnsi="仿宋_GB2312" w:eastAsia="仿宋_GB2312" w:cs="仿宋_GB2312"/>
          <w:i w:val="0"/>
          <w:caps w:val="0"/>
          <w:color w:val="auto"/>
          <w:spacing w:val="0"/>
          <w:kern w:val="0"/>
          <w:sz w:val="32"/>
          <w:szCs w:val="32"/>
          <w:lang w:val="en-US" w:eastAsia="zh-CN" w:bidi="ar"/>
        </w:rPr>
        <w:t>；具备申报条件的其它企事业单位。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2.申报条件</w:t>
      </w:r>
    </w:p>
    <w:p>
      <w:pPr>
        <w:keepNext w:val="0"/>
        <w:keepLines w:val="0"/>
        <w:pageBreakBefore w:val="0"/>
        <w:widowControl w:val="0"/>
        <w:suppressLineNumbers w:val="0"/>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（1）有科普资源开发创作相关经验；</w:t>
      </w:r>
    </w:p>
    <w:p>
      <w:pPr>
        <w:keepNext w:val="0"/>
        <w:keepLines w:val="0"/>
        <w:pageBreakBefore w:val="0"/>
        <w:widowControl w:val="0"/>
        <w:suppressLineNumbers w:val="0"/>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（2）具备开展科普创作的科普专家资源，能配合同步开发适合于新媒体传播的同类型图文、视频、音频内容；</w:t>
      </w:r>
    </w:p>
    <w:p>
      <w:pPr>
        <w:keepNext w:val="0"/>
        <w:keepLines w:val="0"/>
        <w:pageBreakBefore w:val="0"/>
        <w:widowControl w:val="0"/>
        <w:suppressLineNumbers w:val="0"/>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（3）有较为成熟的内部或外部科普传播推广渠道；</w:t>
      </w:r>
    </w:p>
    <w:p>
      <w:pPr>
        <w:keepNext w:val="0"/>
        <w:keepLines w:val="0"/>
        <w:pageBreakBefore w:val="0"/>
        <w:widowControl w:val="0"/>
        <w:suppressLineNumbers w:val="0"/>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（4）申报主体自有新媒体稳定受众不少于10000人或有大型主题活动策划、宣传设计经验。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eastAsia="zh-CN"/>
        </w:rPr>
        <w:t>项目</w:t>
      </w:r>
      <w:r>
        <w:rPr>
          <w:rFonts w:hint="eastAsia" w:ascii="仿宋_GB2312" w:hAnsi="仿宋_GB2312" w:eastAsia="仿宋_GB2312" w:cs="仿宋_GB2312"/>
          <w:b/>
          <w:color w:val="auto"/>
          <w:sz w:val="32"/>
          <w:szCs w:val="32"/>
        </w:rPr>
        <w:t>内容</w:t>
      </w:r>
    </w:p>
    <w:p>
      <w:pPr>
        <w:keepNext w:val="0"/>
        <w:keepLines w:val="0"/>
        <w:pageBreakBefore w:val="0"/>
        <w:widowControl w:val="0"/>
        <w:suppressLineNumbers w:val="0"/>
        <w:kinsoku/>
        <w:wordWrap/>
        <w:overflowPunct/>
        <w:topLinePunct w:val="0"/>
        <w:autoSpaceDE/>
        <w:autoSpaceDN/>
        <w:bidi w:val="0"/>
        <w:spacing w:line="580" w:lineRule="exact"/>
        <w:ind w:left="0" w:firstLine="640" w:firstLineChars="200"/>
        <w:jc w:val="both"/>
        <w:rPr>
          <w:rFonts w:hint="eastAsia" w:ascii="仿宋_GB2312" w:hAnsi="黑体" w:eastAsia="仿宋_GB2312"/>
          <w:b/>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（1）安排专班编撰印制公民科学素质读本1册共500本（要求科普题材，排版不少于70页，相关资料电子版提交市科协予以确认后印制，项目实施方须办理完正式出版或申请内部准印证印刷手续）。</w:t>
      </w:r>
    </w:p>
    <w:p>
      <w:pPr>
        <w:keepNext w:val="0"/>
        <w:keepLines w:val="0"/>
        <w:pageBreakBefore w:val="0"/>
        <w:widowControl w:val="0"/>
        <w:suppressLineNumbers w:val="0"/>
        <w:kinsoku/>
        <w:wordWrap/>
        <w:overflowPunct/>
        <w:topLinePunct w:val="0"/>
        <w:autoSpaceDE/>
        <w:autoSpaceDN/>
        <w:bidi w:val="0"/>
        <w:spacing w:line="580" w:lineRule="exact"/>
        <w:ind w:left="0" w:firstLine="640" w:firstLineChars="200"/>
        <w:jc w:val="both"/>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）遴选“科普中国”优质科普视频，进行编辑加工不少于</w:t>
      </w:r>
      <w:r>
        <w:rPr>
          <w:rFonts w:hint="eastAsia" w:ascii="仿宋_GB2312" w:hAnsi="仿宋_GB2312" w:eastAsia="仿宋_GB2312" w:cs="仿宋_GB2312"/>
          <w:b w:val="0"/>
          <w:bCs/>
          <w:color w:val="auto"/>
          <w:sz w:val="32"/>
          <w:szCs w:val="32"/>
          <w:lang w:val="en-US" w:eastAsia="zh-CN"/>
        </w:rPr>
        <w:t>20个科普短视频</w:t>
      </w:r>
      <w:r>
        <w:rPr>
          <w:rFonts w:hint="eastAsia" w:ascii="仿宋_GB2312" w:hAnsi="仿宋_GB2312" w:eastAsia="仿宋_GB2312" w:cs="仿宋_GB2312"/>
          <w:b w:val="0"/>
          <w:bCs/>
          <w:color w:val="auto"/>
          <w:sz w:val="32"/>
          <w:szCs w:val="32"/>
          <w:lang w:eastAsia="zh-CN"/>
        </w:rPr>
        <w:t>，融入地域科普品牌宣传，并联系有关单位部门，在</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户外大屏等公共载体播放。</w:t>
      </w:r>
    </w:p>
    <w:p>
      <w:pPr>
        <w:pStyle w:val="2"/>
        <w:keepNext w:val="0"/>
        <w:keepLines w:val="0"/>
        <w:pageBreakBefore w:val="0"/>
        <w:widowControl w:val="0"/>
        <w:kinsoku/>
        <w:wordWrap/>
        <w:overflowPunct/>
        <w:topLinePunct w:val="0"/>
        <w:autoSpaceDE/>
        <w:autoSpaceDN/>
        <w:bidi w:val="0"/>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w:t>
      </w:r>
      <w:r>
        <w:rPr>
          <w:rFonts w:hint="eastAsia" w:ascii="仿宋_GB2312" w:hAnsi="仿宋_GB2312" w:cs="仿宋_GB2312"/>
          <w:sz w:val="32"/>
          <w:szCs w:val="32"/>
          <w:lang w:val="en" w:eastAsia="zh-CN"/>
        </w:rPr>
        <w:t>设计制作一套</w:t>
      </w:r>
      <w:r>
        <w:rPr>
          <w:rFonts w:hint="eastAsia" w:ascii="仿宋_GB2312" w:hAnsi="仿宋_GB2312" w:cs="仿宋_GB2312"/>
          <w:sz w:val="32"/>
          <w:szCs w:val="32"/>
          <w:lang w:val="en-US" w:eastAsia="zh-CN"/>
        </w:rPr>
        <w:t>具有岳阳本土特色的科普文创产品（200件），产品包含“科普中国”“岳科普 岳有味/岳靠谱”等元素，科普文创产品要与地域文化、科技创新融合，秉持“让科学在生活中流行”理念，践行科技与文化融合。</w:t>
      </w:r>
    </w:p>
    <w:p>
      <w:pPr>
        <w:pStyle w:val="5"/>
        <w:keepNext w:val="0"/>
        <w:keepLines w:val="0"/>
        <w:pageBreakBefore w:val="0"/>
        <w:widowControl w:val="0"/>
        <w:tabs>
          <w:tab w:val="left" w:pos="6930"/>
        </w:tabs>
        <w:kinsoku/>
        <w:wordWrap/>
        <w:overflowPunct/>
        <w:topLinePunct w:val="0"/>
        <w:autoSpaceDE/>
        <w:autoSpaceDN/>
        <w:bidi w:val="0"/>
        <w:adjustRightInd w:val="0"/>
        <w:snapToGrid w:val="0"/>
        <w:spacing w:after="0" w:line="580" w:lineRule="exact"/>
        <w:ind w:left="0" w:leftChars="0" w:firstLine="642" w:firstLineChars="200"/>
        <w:jc w:val="both"/>
        <w:rPr>
          <w:rFonts w:hint="eastAsia" w:ascii="仿宋_GB2312" w:hAnsi="黑体" w:eastAsia="仿宋_GB2312"/>
          <w:b/>
          <w:color w:val="auto"/>
          <w:sz w:val="32"/>
          <w:szCs w:val="32"/>
          <w:lang w:eastAsia="zh-CN"/>
        </w:rPr>
      </w:pPr>
      <w:r>
        <w:rPr>
          <w:rFonts w:hint="eastAsia" w:ascii="仿宋_GB2312" w:hAnsi="黑体" w:eastAsia="仿宋_GB2312"/>
          <w:b/>
          <w:color w:val="auto"/>
          <w:sz w:val="32"/>
          <w:szCs w:val="32"/>
        </w:rPr>
        <w:t>4.资助</w:t>
      </w:r>
      <w:r>
        <w:rPr>
          <w:rFonts w:hint="eastAsia" w:ascii="仿宋_GB2312" w:hAnsi="黑体" w:eastAsia="仿宋_GB2312"/>
          <w:b/>
          <w:color w:val="auto"/>
          <w:sz w:val="32"/>
          <w:szCs w:val="32"/>
          <w:lang w:eastAsia="zh-CN"/>
        </w:rPr>
        <w:t>数量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color w:val="auto"/>
        </w:rPr>
      </w:pPr>
      <w:r>
        <w:rPr>
          <w:rFonts w:hint="eastAsia" w:ascii="仿宋_GB2312" w:hAnsi="黑体" w:eastAsia="仿宋_GB2312"/>
          <w:color w:val="auto"/>
          <w:sz w:val="32"/>
          <w:szCs w:val="32"/>
          <w:lang w:eastAsia="zh-CN"/>
        </w:rPr>
        <w:t>拟定</w:t>
      </w:r>
      <w:r>
        <w:rPr>
          <w:rFonts w:hint="eastAsia" w:ascii="仿宋_GB2312" w:hAnsi="黑体" w:eastAsia="仿宋_GB2312"/>
          <w:color w:val="auto"/>
          <w:sz w:val="32"/>
          <w:szCs w:val="32"/>
          <w:lang w:val="en-US" w:eastAsia="zh-CN"/>
        </w:rPr>
        <w:t>1个，项目支持4万元</w:t>
      </w:r>
      <w:r>
        <w:rPr>
          <w:rFonts w:hint="eastAsia" w:ascii="仿宋_GB2312" w:hAnsi="黑体" w:eastAsia="仿宋_GB2312"/>
          <w:color w:val="auto"/>
          <w:sz w:val="32"/>
          <w:szCs w:val="32"/>
        </w:rPr>
        <w:t>。</w:t>
      </w:r>
    </w:p>
    <w:p>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jc w:val="both"/>
        <w:rPr>
          <w:rFonts w:ascii="黑体" w:hAnsi="黑体" w:eastAsia="黑体"/>
          <w:color w:val="000000"/>
          <w:sz w:val="32"/>
          <w:szCs w:val="32"/>
        </w:rPr>
      </w:pPr>
      <w:r>
        <w:rPr>
          <w:rFonts w:hint="eastAsia" w:ascii="黑体" w:hAnsi="黑体" w:eastAsia="黑体"/>
          <w:color w:val="000000"/>
          <w:sz w:val="32"/>
          <w:szCs w:val="32"/>
        </w:rPr>
        <w:t>二、实施期限</w:t>
      </w:r>
    </w:p>
    <w:p>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jc w:val="both"/>
        <w:rPr>
          <w:rFonts w:ascii="仿宋_GB2312" w:hAnsi="华文仿宋" w:eastAsia="仿宋_GB2312"/>
          <w:color w:val="000000"/>
          <w:sz w:val="32"/>
          <w:szCs w:val="32"/>
        </w:rPr>
      </w:pPr>
      <w:r>
        <w:rPr>
          <w:rFonts w:hint="eastAsia" w:ascii="仿宋_GB2312" w:hAnsi="华文仿宋" w:eastAsia="仿宋_GB2312"/>
          <w:color w:val="000000"/>
          <w:sz w:val="32"/>
          <w:szCs w:val="32"/>
          <w:lang w:eastAsia="zh-CN"/>
        </w:rPr>
        <w:t>所有</w:t>
      </w:r>
      <w:r>
        <w:rPr>
          <w:rFonts w:hint="eastAsia" w:ascii="仿宋_GB2312" w:hAnsi="华文仿宋" w:eastAsia="仿宋_GB2312"/>
          <w:color w:val="000000"/>
          <w:sz w:val="32"/>
          <w:szCs w:val="32"/>
        </w:rPr>
        <w:t>项目实施期限为1年。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rPr>
          <w:rFonts w:hint="eastAsia" w:ascii="黑体" w:hAnsi="黑体" w:eastAsia="黑体"/>
          <w:color w:val="000000"/>
          <w:sz w:val="32"/>
          <w:szCs w:val="32"/>
          <w:lang w:eastAsia="zh-CN"/>
        </w:rPr>
      </w:pPr>
      <w:r>
        <w:rPr>
          <w:rFonts w:hint="eastAsia" w:ascii="黑体" w:hAnsi="黑体" w:eastAsia="黑体"/>
          <w:color w:val="000000"/>
          <w:sz w:val="32"/>
          <w:szCs w:val="32"/>
        </w:rPr>
        <w:t>三</w:t>
      </w:r>
      <w:r>
        <w:rPr>
          <w:rFonts w:ascii="黑体" w:hAnsi="黑体" w:eastAsia="黑体"/>
          <w:color w:val="000000"/>
          <w:sz w:val="32"/>
          <w:szCs w:val="32"/>
        </w:rPr>
        <w:t>、</w:t>
      </w:r>
      <w:r>
        <w:rPr>
          <w:rFonts w:hint="eastAsia" w:ascii="黑体" w:hAnsi="黑体" w:eastAsia="黑体"/>
          <w:color w:val="000000"/>
          <w:sz w:val="32"/>
          <w:szCs w:val="32"/>
        </w:rPr>
        <w:t>申报程序</w:t>
      </w:r>
      <w:r>
        <w:rPr>
          <w:rFonts w:hint="eastAsia" w:ascii="黑体" w:hAnsi="黑体" w:eastAsia="黑体"/>
          <w:color w:val="000000"/>
          <w:sz w:val="32"/>
          <w:szCs w:val="32"/>
          <w:lang w:eastAsia="zh-CN"/>
        </w:rPr>
        <w:t>及项目实施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rPr>
          <w:rFonts w:hint="eastAsia" w:ascii="仿宋_GB2312" w:hAnsi="华文仿宋" w:eastAsia="仿宋_GB2312"/>
          <w:color w:val="auto"/>
          <w:kern w:val="0"/>
          <w:sz w:val="32"/>
          <w:szCs w:val="32"/>
        </w:rPr>
      </w:pPr>
      <w:r>
        <w:rPr>
          <w:rFonts w:hint="eastAsia" w:ascii="仿宋_GB2312" w:hAnsi="华文仿宋" w:eastAsia="仿宋_GB2312"/>
          <w:b/>
          <w:color w:val="000000"/>
          <w:kern w:val="0"/>
          <w:sz w:val="32"/>
          <w:szCs w:val="32"/>
        </w:rPr>
        <w:t>1.申报推荐。</w:t>
      </w:r>
      <w:r>
        <w:rPr>
          <w:rFonts w:hint="eastAsia" w:ascii="仿宋_GB2312" w:hAnsi="华文仿宋" w:eastAsia="仿宋_GB2312"/>
          <w:color w:val="000000"/>
          <w:kern w:val="0"/>
          <w:sz w:val="32"/>
          <w:szCs w:val="32"/>
        </w:rPr>
        <w:t>各</w:t>
      </w:r>
      <w:r>
        <w:rPr>
          <w:rFonts w:hint="eastAsia" w:ascii="仿宋_GB2312" w:hAnsi="华文仿宋" w:eastAsia="仿宋_GB2312"/>
          <w:color w:val="000000"/>
          <w:kern w:val="0"/>
          <w:sz w:val="32"/>
          <w:szCs w:val="32"/>
          <w:lang w:eastAsia="zh-CN"/>
        </w:rPr>
        <w:t>县市区</w:t>
      </w:r>
      <w:r>
        <w:rPr>
          <w:rFonts w:hint="eastAsia" w:ascii="仿宋_GB2312" w:hAnsi="华文仿宋" w:eastAsia="仿宋_GB2312"/>
          <w:color w:val="000000"/>
          <w:kern w:val="0"/>
          <w:sz w:val="32"/>
          <w:szCs w:val="32"/>
        </w:rPr>
        <w:t>科协</w:t>
      </w:r>
      <w:r>
        <w:rPr>
          <w:rFonts w:hint="eastAsia" w:ascii="仿宋_GB2312" w:hAnsi="华文仿宋" w:eastAsia="仿宋_GB2312"/>
          <w:color w:val="000000"/>
          <w:kern w:val="0"/>
          <w:sz w:val="32"/>
          <w:szCs w:val="32"/>
          <w:lang w:eastAsia="zh-CN"/>
        </w:rPr>
        <w:t>负责组织</w:t>
      </w:r>
      <w:r>
        <w:rPr>
          <w:rFonts w:hint="eastAsia" w:ascii="仿宋_GB2312" w:hAnsi="华文仿宋" w:eastAsia="仿宋_GB2312"/>
          <w:color w:val="000000"/>
          <w:kern w:val="0"/>
          <w:sz w:val="32"/>
          <w:szCs w:val="32"/>
        </w:rPr>
        <w:t>本地区的相关申报推荐工作，</w:t>
      </w:r>
      <w:r>
        <w:rPr>
          <w:rFonts w:ascii="仿宋_GB2312" w:hAnsi="华文仿宋" w:eastAsia="仿宋_GB2312"/>
          <w:color w:val="000000"/>
          <w:kern w:val="0"/>
          <w:sz w:val="32"/>
          <w:szCs w:val="32"/>
        </w:rPr>
        <w:t>按照</w:t>
      </w:r>
      <w:r>
        <w:rPr>
          <w:rFonts w:hint="eastAsia" w:ascii="仿宋_GB2312" w:hAnsi="华文仿宋" w:eastAsia="仿宋_GB2312"/>
          <w:color w:val="000000"/>
          <w:kern w:val="0"/>
          <w:sz w:val="32"/>
          <w:szCs w:val="32"/>
          <w:lang w:eastAsia="zh-CN"/>
        </w:rPr>
        <w:t>申报要求</w:t>
      </w:r>
      <w:r>
        <w:rPr>
          <w:rFonts w:hint="eastAsia" w:ascii="仿宋_GB2312" w:hAnsi="华文仿宋" w:eastAsia="仿宋_GB2312"/>
          <w:color w:val="000000"/>
          <w:kern w:val="0"/>
          <w:sz w:val="32"/>
          <w:szCs w:val="32"/>
        </w:rPr>
        <w:t>向</w:t>
      </w:r>
      <w:r>
        <w:rPr>
          <w:rFonts w:hint="eastAsia" w:ascii="仿宋_GB2312" w:hAnsi="华文仿宋" w:eastAsia="仿宋_GB2312"/>
          <w:color w:val="000000"/>
          <w:kern w:val="0"/>
          <w:sz w:val="32"/>
          <w:szCs w:val="32"/>
          <w:lang w:eastAsia="zh-CN"/>
        </w:rPr>
        <w:t>市</w:t>
      </w:r>
      <w:r>
        <w:rPr>
          <w:rFonts w:ascii="仿宋_GB2312" w:hAnsi="华文仿宋" w:eastAsia="仿宋_GB2312"/>
          <w:color w:val="000000"/>
          <w:kern w:val="0"/>
          <w:sz w:val="32"/>
          <w:szCs w:val="32"/>
        </w:rPr>
        <w:t>科协提交</w:t>
      </w:r>
      <w:r>
        <w:rPr>
          <w:rFonts w:hint="eastAsia" w:ascii="仿宋_GB2312" w:hAnsi="华文仿宋" w:eastAsia="仿宋_GB2312"/>
          <w:color w:val="000000"/>
          <w:kern w:val="0"/>
          <w:sz w:val="32"/>
          <w:szCs w:val="32"/>
        </w:rPr>
        <w:t>项目</w:t>
      </w:r>
      <w:r>
        <w:rPr>
          <w:rFonts w:ascii="仿宋_GB2312" w:hAnsi="华文仿宋" w:eastAsia="仿宋_GB2312"/>
          <w:color w:val="000000"/>
          <w:kern w:val="0"/>
          <w:sz w:val="32"/>
          <w:szCs w:val="32"/>
        </w:rPr>
        <w:t>申报</w:t>
      </w:r>
      <w:r>
        <w:rPr>
          <w:rFonts w:hint="eastAsia" w:ascii="仿宋_GB2312" w:hAnsi="华文仿宋" w:eastAsia="仿宋_GB2312"/>
          <w:color w:val="000000"/>
          <w:kern w:val="0"/>
          <w:sz w:val="32"/>
          <w:szCs w:val="32"/>
        </w:rPr>
        <w:t>书</w:t>
      </w:r>
      <w:r>
        <w:rPr>
          <w:rFonts w:ascii="仿宋_GB2312" w:hAnsi="华文仿宋" w:eastAsia="仿宋_GB2312"/>
          <w:color w:val="000000"/>
          <w:kern w:val="0"/>
          <w:sz w:val="32"/>
          <w:szCs w:val="32"/>
        </w:rPr>
        <w:t>和推荐</w:t>
      </w:r>
      <w:r>
        <w:rPr>
          <w:rFonts w:hint="eastAsia" w:ascii="仿宋_GB2312" w:hAnsi="华文仿宋" w:eastAsia="仿宋_GB2312"/>
          <w:color w:val="000000"/>
          <w:kern w:val="0"/>
          <w:sz w:val="32"/>
          <w:szCs w:val="32"/>
        </w:rPr>
        <w:t>情况</w:t>
      </w:r>
      <w:r>
        <w:rPr>
          <w:rFonts w:ascii="仿宋_GB2312" w:hAnsi="华文仿宋" w:eastAsia="仿宋_GB2312"/>
          <w:color w:val="000000"/>
          <w:kern w:val="0"/>
          <w:sz w:val="32"/>
          <w:szCs w:val="32"/>
        </w:rPr>
        <w:t>报告</w:t>
      </w:r>
      <w:r>
        <w:rPr>
          <w:rFonts w:hint="eastAsia" w:ascii="仿宋_GB2312" w:hAnsi="华文仿宋" w:eastAsia="仿宋_GB2312"/>
          <w:color w:val="000000"/>
          <w:kern w:val="0"/>
          <w:sz w:val="32"/>
          <w:szCs w:val="32"/>
        </w:rPr>
        <w:t>（电子</w:t>
      </w:r>
      <w:r>
        <w:rPr>
          <w:rFonts w:ascii="仿宋_GB2312" w:hAnsi="华文仿宋" w:eastAsia="仿宋_GB2312"/>
          <w:color w:val="000000"/>
          <w:kern w:val="0"/>
          <w:sz w:val="32"/>
          <w:szCs w:val="32"/>
        </w:rPr>
        <w:t>版在</w:t>
      </w:r>
      <w:r>
        <w:rPr>
          <w:rFonts w:hint="eastAsia" w:ascii="仿宋_GB2312" w:hAnsi="华文仿宋" w:eastAsia="仿宋_GB2312"/>
          <w:color w:val="000000"/>
          <w:kern w:val="0"/>
          <w:sz w:val="32"/>
          <w:szCs w:val="32"/>
          <w:lang w:eastAsia="zh-CN"/>
        </w:rPr>
        <w:t>市</w:t>
      </w:r>
      <w:r>
        <w:rPr>
          <w:rFonts w:ascii="仿宋_GB2312" w:hAnsi="华文仿宋" w:eastAsia="仿宋_GB2312"/>
          <w:color w:val="000000"/>
          <w:kern w:val="0"/>
          <w:sz w:val="32"/>
          <w:szCs w:val="32"/>
        </w:rPr>
        <w:t>科协网站“</w:t>
      </w:r>
      <w:r>
        <w:rPr>
          <w:rFonts w:hint="eastAsia" w:ascii="仿宋_GB2312" w:hAnsi="华文仿宋" w:eastAsia="仿宋_GB2312"/>
          <w:color w:val="000000"/>
          <w:kern w:val="0"/>
          <w:sz w:val="32"/>
          <w:szCs w:val="32"/>
        </w:rPr>
        <w:t>通知</w:t>
      </w:r>
      <w:r>
        <w:rPr>
          <w:rFonts w:ascii="仿宋_GB2312" w:hAnsi="华文仿宋" w:eastAsia="仿宋_GB2312"/>
          <w:color w:val="000000"/>
          <w:kern w:val="0"/>
          <w:sz w:val="32"/>
          <w:szCs w:val="32"/>
        </w:rPr>
        <w:t>通</w:t>
      </w:r>
      <w:r>
        <w:rPr>
          <w:rFonts w:ascii="仿宋_GB2312" w:hAnsi="华文仿宋" w:eastAsia="仿宋_GB2312"/>
          <w:color w:val="auto"/>
          <w:kern w:val="0"/>
          <w:sz w:val="32"/>
          <w:szCs w:val="32"/>
        </w:rPr>
        <w:t>告”</w:t>
      </w:r>
      <w:r>
        <w:rPr>
          <w:rFonts w:hint="eastAsia" w:ascii="仿宋_GB2312" w:hAnsi="华文仿宋" w:eastAsia="仿宋_GB2312"/>
          <w:color w:val="auto"/>
          <w:kern w:val="0"/>
          <w:sz w:val="32"/>
          <w:szCs w:val="32"/>
        </w:rPr>
        <w:t>栏</w:t>
      </w:r>
      <w:r>
        <w:rPr>
          <w:rFonts w:ascii="仿宋_GB2312" w:hAnsi="华文仿宋" w:eastAsia="仿宋_GB2312"/>
          <w:color w:val="auto"/>
          <w:kern w:val="0"/>
          <w:sz w:val="32"/>
          <w:szCs w:val="32"/>
        </w:rPr>
        <w:t>下载</w:t>
      </w:r>
      <w:r>
        <w:rPr>
          <w:rFonts w:hint="eastAsia" w:ascii="仿宋_GB2312" w:hAnsi="华文仿宋" w:eastAsia="仿宋_GB2312"/>
          <w:color w:val="auto"/>
          <w:kern w:val="0"/>
          <w:sz w:val="32"/>
          <w:szCs w:val="32"/>
        </w:rPr>
        <w:t>）</w:t>
      </w:r>
      <w:r>
        <w:rPr>
          <w:rFonts w:hint="default" w:ascii="仿宋_GB2312" w:hAnsi="华文仿宋" w:eastAsia="仿宋_GB2312"/>
          <w:color w:val="auto"/>
          <w:kern w:val="0"/>
          <w:sz w:val="32"/>
          <w:szCs w:val="32"/>
          <w:lang w:val="en"/>
        </w:rPr>
        <w:t>,</w:t>
      </w:r>
      <w:r>
        <w:rPr>
          <w:rFonts w:hint="eastAsia" w:ascii="仿宋_GB2312" w:hAnsi="华文仿宋" w:eastAsia="仿宋_GB2312"/>
          <w:color w:val="auto"/>
          <w:kern w:val="0"/>
          <w:sz w:val="32"/>
          <w:szCs w:val="32"/>
          <w:lang w:val="en-US" w:eastAsia="zh-CN"/>
        </w:rPr>
        <w:t>近三年内</w:t>
      </w:r>
      <w:r>
        <w:rPr>
          <w:rFonts w:hint="eastAsia" w:ascii="仿宋_GB2312" w:hAnsi="华文仿宋" w:eastAsia="仿宋_GB2312"/>
          <w:color w:val="auto"/>
          <w:kern w:val="0"/>
          <w:sz w:val="32"/>
          <w:szCs w:val="32"/>
          <w:lang w:val="en" w:eastAsia="zh-CN"/>
        </w:rPr>
        <w:t>已获得</w:t>
      </w:r>
      <w:r>
        <w:rPr>
          <w:rFonts w:hint="eastAsia" w:ascii="仿宋_GB2312" w:hAnsi="华文仿宋" w:eastAsia="仿宋_GB2312"/>
          <w:color w:val="auto"/>
          <w:kern w:val="0"/>
          <w:sz w:val="32"/>
          <w:szCs w:val="32"/>
          <w:lang w:val="en-US" w:eastAsia="zh-CN"/>
        </w:rPr>
        <w:t>湖南省“国家基层科普行动计划”项目支持单位，不得重复申报</w:t>
      </w:r>
      <w:r>
        <w:rPr>
          <w:rFonts w:hint="eastAsia" w:ascii="仿宋_GB2312" w:hAnsi="华文仿宋" w:eastAsia="仿宋_GB2312"/>
          <w:color w:val="auto"/>
          <w:kern w:val="0"/>
          <w:sz w:val="32"/>
          <w:szCs w:val="32"/>
        </w:rPr>
        <w:t>。</w:t>
      </w:r>
      <w:r>
        <w:rPr>
          <w:rFonts w:hint="eastAsia" w:ascii="仿宋_GB2312" w:hAnsi="华文仿宋" w:eastAsia="仿宋_GB2312"/>
          <w:color w:val="auto"/>
          <w:kern w:val="0"/>
          <w:sz w:val="32"/>
          <w:szCs w:val="32"/>
          <w:lang w:eastAsia="zh-CN"/>
        </w:rPr>
        <w:t>近两年内受相关行政主管部门行政处罚；或近年未按工作部署要求，被各级科协通报并限期整改单位，不得申报本项目。</w:t>
      </w: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rPr>
          <w:rFonts w:ascii="仿宋_GB2312" w:hAnsi="华文仿宋" w:eastAsia="仿宋_GB2312"/>
          <w:color w:val="000000"/>
          <w:kern w:val="0"/>
          <w:sz w:val="32"/>
          <w:szCs w:val="32"/>
        </w:rPr>
      </w:pPr>
      <w:r>
        <w:rPr>
          <w:rFonts w:hint="eastAsia" w:ascii="仿宋_GB2312" w:hAnsi="华文仿宋" w:eastAsia="仿宋_GB2312"/>
          <w:b/>
          <w:color w:val="auto"/>
          <w:kern w:val="0"/>
          <w:sz w:val="32"/>
          <w:szCs w:val="32"/>
        </w:rPr>
        <w:t>2.项目</w:t>
      </w:r>
      <w:r>
        <w:rPr>
          <w:rFonts w:ascii="仿宋_GB2312" w:hAnsi="华文仿宋" w:eastAsia="仿宋_GB2312"/>
          <w:b/>
          <w:color w:val="auto"/>
          <w:kern w:val="0"/>
          <w:sz w:val="32"/>
          <w:szCs w:val="32"/>
        </w:rPr>
        <w:t>评审。</w:t>
      </w:r>
      <w:r>
        <w:rPr>
          <w:rFonts w:hint="eastAsia" w:ascii="仿宋_GB2312" w:hAnsi="华文仿宋" w:eastAsia="仿宋_GB2312"/>
          <w:b w:val="0"/>
          <w:bCs/>
          <w:color w:val="auto"/>
          <w:kern w:val="0"/>
          <w:sz w:val="32"/>
          <w:szCs w:val="32"/>
          <w:lang w:eastAsia="zh-CN"/>
        </w:rPr>
        <w:t>市</w:t>
      </w:r>
      <w:r>
        <w:rPr>
          <w:rFonts w:ascii="仿宋_GB2312" w:hAnsi="华文仿宋" w:eastAsia="仿宋_GB2312"/>
          <w:color w:val="auto"/>
          <w:kern w:val="0"/>
          <w:sz w:val="32"/>
          <w:szCs w:val="32"/>
        </w:rPr>
        <w:t>科协</w:t>
      </w:r>
      <w:r>
        <w:rPr>
          <w:rFonts w:hint="eastAsia" w:ascii="仿宋_GB2312" w:hAnsi="华文仿宋" w:eastAsia="仿宋_GB2312"/>
          <w:color w:val="auto"/>
          <w:kern w:val="0"/>
          <w:sz w:val="32"/>
          <w:szCs w:val="32"/>
        </w:rPr>
        <w:t>根据相关要求</w:t>
      </w:r>
      <w:r>
        <w:rPr>
          <w:rFonts w:ascii="仿宋_GB2312" w:hAnsi="华文仿宋" w:eastAsia="仿宋_GB2312"/>
          <w:color w:val="auto"/>
          <w:kern w:val="0"/>
          <w:sz w:val="32"/>
          <w:szCs w:val="32"/>
        </w:rPr>
        <w:t>对申报项目进行评选，重点</w:t>
      </w:r>
      <w:r>
        <w:rPr>
          <w:rFonts w:hint="eastAsia" w:ascii="仿宋_GB2312" w:hAnsi="华文仿宋" w:eastAsia="仿宋_GB2312"/>
          <w:color w:val="auto"/>
          <w:kern w:val="0"/>
          <w:sz w:val="32"/>
          <w:szCs w:val="32"/>
        </w:rPr>
        <w:t>考察项目实施</w:t>
      </w:r>
      <w:r>
        <w:rPr>
          <w:rFonts w:ascii="仿宋_GB2312" w:hAnsi="华文仿宋" w:eastAsia="仿宋_GB2312"/>
          <w:color w:val="auto"/>
          <w:kern w:val="0"/>
          <w:sz w:val="32"/>
          <w:szCs w:val="32"/>
        </w:rPr>
        <w:t>的</w:t>
      </w:r>
      <w:r>
        <w:rPr>
          <w:rFonts w:hint="eastAsia" w:ascii="仿宋_GB2312" w:hAnsi="华文仿宋" w:eastAsia="仿宋_GB2312"/>
          <w:color w:val="auto"/>
          <w:kern w:val="0"/>
          <w:sz w:val="32"/>
          <w:szCs w:val="32"/>
        </w:rPr>
        <w:t>基础</w:t>
      </w:r>
      <w:r>
        <w:rPr>
          <w:rFonts w:ascii="仿宋_GB2312" w:hAnsi="华文仿宋" w:eastAsia="仿宋_GB2312"/>
          <w:color w:val="auto"/>
          <w:kern w:val="0"/>
          <w:sz w:val="32"/>
          <w:szCs w:val="32"/>
        </w:rPr>
        <w:t>条件</w:t>
      </w:r>
      <w:r>
        <w:rPr>
          <w:rFonts w:hint="eastAsia" w:ascii="仿宋_GB2312" w:hAnsi="华文仿宋" w:eastAsia="仿宋_GB2312"/>
          <w:color w:val="auto"/>
          <w:kern w:val="0"/>
          <w:sz w:val="32"/>
          <w:szCs w:val="32"/>
        </w:rPr>
        <w:t>、工作</w:t>
      </w:r>
      <w:r>
        <w:rPr>
          <w:rFonts w:ascii="仿宋_GB2312" w:hAnsi="华文仿宋" w:eastAsia="仿宋_GB2312"/>
          <w:color w:val="auto"/>
          <w:kern w:val="0"/>
          <w:sz w:val="32"/>
          <w:szCs w:val="32"/>
        </w:rPr>
        <w:t>成效、实施计划</w:t>
      </w:r>
      <w:r>
        <w:rPr>
          <w:rFonts w:hint="eastAsia" w:ascii="仿宋_GB2312" w:hAnsi="华文仿宋" w:eastAsia="仿宋_GB2312"/>
          <w:color w:val="auto"/>
          <w:kern w:val="0"/>
          <w:sz w:val="32"/>
          <w:szCs w:val="32"/>
        </w:rPr>
        <w:t>等，</w:t>
      </w:r>
      <w:r>
        <w:rPr>
          <w:rFonts w:ascii="仿宋_GB2312" w:hAnsi="华文仿宋" w:eastAsia="仿宋_GB2312"/>
          <w:color w:val="auto"/>
          <w:kern w:val="0"/>
          <w:sz w:val="32"/>
          <w:szCs w:val="32"/>
        </w:rPr>
        <w:t>评选结果</w:t>
      </w:r>
      <w:r>
        <w:rPr>
          <w:rFonts w:ascii="仿宋_GB2312" w:hAnsi="华文仿宋" w:eastAsia="仿宋_GB2312"/>
          <w:color w:val="000000"/>
          <w:kern w:val="0"/>
          <w:sz w:val="32"/>
          <w:szCs w:val="32"/>
        </w:rPr>
        <w:t>在</w:t>
      </w:r>
      <w:r>
        <w:rPr>
          <w:rFonts w:hint="eastAsia" w:ascii="仿宋_GB2312" w:hAnsi="华文仿宋" w:eastAsia="仿宋_GB2312"/>
          <w:color w:val="000000"/>
          <w:kern w:val="0"/>
          <w:sz w:val="32"/>
          <w:szCs w:val="32"/>
          <w:lang w:eastAsia="zh-CN"/>
        </w:rPr>
        <w:t>市</w:t>
      </w:r>
      <w:r>
        <w:rPr>
          <w:rFonts w:ascii="仿宋_GB2312" w:hAnsi="华文仿宋" w:eastAsia="仿宋_GB2312"/>
          <w:color w:val="000000"/>
          <w:kern w:val="0"/>
          <w:sz w:val="32"/>
          <w:szCs w:val="32"/>
        </w:rPr>
        <w:t>科协网站公示</w:t>
      </w:r>
      <w:r>
        <w:rPr>
          <w:rFonts w:hint="eastAsia" w:ascii="仿宋_GB2312" w:hAnsi="华文仿宋"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pPr>
      <w:r>
        <w:rPr>
          <w:rFonts w:ascii="仿宋_GB2312" w:hAnsi="华文仿宋" w:eastAsia="仿宋_GB2312"/>
          <w:b/>
          <w:color w:val="000000"/>
          <w:kern w:val="0"/>
          <w:sz w:val="32"/>
          <w:szCs w:val="32"/>
        </w:rPr>
        <w:t>3.</w:t>
      </w:r>
      <w:r>
        <w:rPr>
          <w:rFonts w:hint="eastAsia" w:ascii="仿宋_GB2312" w:hAnsi="华文仿宋" w:eastAsia="仿宋_GB2312"/>
          <w:b/>
          <w:color w:val="000000"/>
          <w:kern w:val="0"/>
          <w:sz w:val="32"/>
          <w:szCs w:val="32"/>
        </w:rPr>
        <w:t>项目</w:t>
      </w:r>
      <w:r>
        <w:rPr>
          <w:rFonts w:ascii="仿宋_GB2312" w:hAnsi="华文仿宋" w:eastAsia="仿宋_GB2312"/>
          <w:b/>
          <w:color w:val="000000"/>
          <w:kern w:val="0"/>
          <w:sz w:val="32"/>
          <w:szCs w:val="32"/>
        </w:rPr>
        <w:t>管理。</w:t>
      </w:r>
      <w:r>
        <w:rPr>
          <w:rFonts w:hint="eastAsia" w:ascii="仿宋_GB2312" w:hAnsi="华文仿宋" w:eastAsia="仿宋_GB2312"/>
          <w:color w:val="000000"/>
          <w:kern w:val="0"/>
          <w:sz w:val="32"/>
          <w:szCs w:val="32"/>
        </w:rPr>
        <w:t>各级科协要加强项目申报推荐及组织实施的有关监督工作，</w:t>
      </w:r>
      <w:r>
        <w:rPr>
          <w:rFonts w:hint="eastAsia" w:ascii="仿宋_GB2312" w:hAnsi="华文仿宋" w:eastAsia="仿宋_GB2312"/>
          <w:color w:val="000000"/>
          <w:kern w:val="0"/>
          <w:sz w:val="32"/>
          <w:szCs w:val="32"/>
          <w:lang w:eastAsia="zh-CN"/>
        </w:rPr>
        <w:t>县市区</w:t>
      </w:r>
      <w:r>
        <w:rPr>
          <w:rFonts w:ascii="仿宋_GB2312" w:hAnsi="华文仿宋" w:eastAsia="仿宋_GB2312"/>
          <w:color w:val="000000"/>
          <w:kern w:val="0"/>
          <w:sz w:val="32"/>
          <w:szCs w:val="32"/>
        </w:rPr>
        <w:t>科协</w:t>
      </w:r>
      <w:r>
        <w:rPr>
          <w:rFonts w:hint="eastAsia" w:ascii="仿宋_GB2312" w:hAnsi="华文仿宋" w:eastAsia="仿宋_GB2312"/>
          <w:color w:val="000000"/>
          <w:kern w:val="0"/>
          <w:sz w:val="32"/>
          <w:szCs w:val="32"/>
          <w:lang w:eastAsia="zh-CN"/>
        </w:rPr>
        <w:t>要加强</w:t>
      </w:r>
      <w:r>
        <w:rPr>
          <w:rFonts w:ascii="仿宋_GB2312" w:hAnsi="华文仿宋" w:eastAsia="仿宋_GB2312"/>
          <w:color w:val="000000"/>
          <w:kern w:val="0"/>
          <w:sz w:val="32"/>
          <w:szCs w:val="32"/>
        </w:rPr>
        <w:t>对项目</w:t>
      </w:r>
      <w:r>
        <w:rPr>
          <w:rFonts w:hint="eastAsia" w:ascii="仿宋_GB2312" w:hAnsi="华文仿宋" w:eastAsia="仿宋_GB2312"/>
          <w:color w:val="000000"/>
          <w:kern w:val="0"/>
          <w:sz w:val="32"/>
          <w:szCs w:val="32"/>
          <w:lang w:eastAsia="zh-CN"/>
        </w:rPr>
        <w:t>的指导监督</w:t>
      </w:r>
      <w:r>
        <w:rPr>
          <w:rFonts w:ascii="仿宋_GB2312" w:hAnsi="华文仿宋" w:eastAsia="仿宋_GB2312"/>
          <w:color w:val="000000"/>
          <w:kern w:val="0"/>
          <w:sz w:val="32"/>
          <w:szCs w:val="32"/>
        </w:rPr>
        <w:t>，</w:t>
      </w:r>
      <w:r>
        <w:rPr>
          <w:rFonts w:hint="eastAsia" w:ascii="仿宋_GB2312" w:hAnsi="华文仿宋" w:eastAsia="仿宋_GB2312"/>
          <w:color w:val="000000"/>
          <w:kern w:val="0"/>
          <w:sz w:val="32"/>
          <w:szCs w:val="32"/>
        </w:rPr>
        <w:t>确保项目资金专款</w:t>
      </w:r>
      <w:r>
        <w:rPr>
          <w:rFonts w:ascii="仿宋_GB2312" w:hAnsi="华文仿宋" w:eastAsia="仿宋_GB2312"/>
          <w:color w:val="000000"/>
          <w:kern w:val="0"/>
          <w:sz w:val="32"/>
          <w:szCs w:val="32"/>
        </w:rPr>
        <w:t>专用</w:t>
      </w:r>
      <w:r>
        <w:rPr>
          <w:rFonts w:hint="eastAsia" w:ascii="仿宋_GB2312" w:hAnsi="华文仿宋" w:eastAsia="仿宋_GB2312"/>
          <w:color w:val="000000"/>
          <w:kern w:val="0"/>
          <w:sz w:val="32"/>
          <w:szCs w:val="32"/>
        </w:rPr>
        <w:t>，</w:t>
      </w:r>
      <w:r>
        <w:rPr>
          <w:rFonts w:ascii="仿宋_GB2312" w:hAnsi="华文仿宋" w:eastAsia="仿宋_GB2312"/>
          <w:color w:val="000000"/>
          <w:kern w:val="0"/>
          <w:sz w:val="32"/>
          <w:szCs w:val="32"/>
        </w:rPr>
        <w:t>项目实施取得</w:t>
      </w:r>
      <w:r>
        <w:rPr>
          <w:rFonts w:hint="eastAsia" w:ascii="仿宋_GB2312" w:hAnsi="华文仿宋" w:eastAsia="仿宋_GB2312"/>
          <w:color w:val="000000"/>
          <w:kern w:val="0"/>
          <w:sz w:val="32"/>
          <w:szCs w:val="32"/>
        </w:rPr>
        <w:t>预期效果。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color="auto" w:fill="FFFFFF"/>
          <w:vertAlign w:val="baseline"/>
          <w:lang w:eastAsia="zh-CN"/>
        </w:rPr>
        <w:t>岳阳</w:t>
      </w:r>
      <w:r>
        <w:rPr>
          <w:rFonts w:hint="eastAsia" w:ascii="仿宋_GB2312" w:hAnsi="仿宋_GB2312" w:eastAsia="仿宋_GB2312" w:cs="仿宋_GB2312"/>
          <w:caps w:val="0"/>
          <w:color w:val="auto"/>
          <w:spacing w:val="0"/>
          <w:sz w:val="32"/>
          <w:szCs w:val="32"/>
          <w:shd w:val="clear" w:color="auto" w:fill="FFFFFF"/>
          <w:vertAlign w:val="baseline"/>
        </w:rPr>
        <w:t>市“基层科普行动计划”项目资金主要用于基层单位科普条件改善和科普能力提升。不得用于以下开支：应纳入项目承担单位基本支出预算开支的各项费用；日常办公、出国和公务接待支出；土建工程、办公设备设施的维修改造支出；还贷、捐赠、赞助、对外投资支出；与中国科协、财政部《关于进一步加强基层科普服务能力建设的意见》规定相违背的其它支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rPr>
          <w:rFonts w:hint="eastAsia" w:ascii="仿宋_GB2312" w:hAnsi="华文仿宋" w:eastAsia="仿宋_GB2312"/>
          <w:b/>
          <w:color w:val="000000"/>
          <w:kern w:val="0"/>
          <w:sz w:val="32"/>
          <w:szCs w:val="32"/>
          <w:lang w:eastAsia="zh-CN"/>
        </w:rPr>
      </w:pPr>
      <w:r>
        <w:rPr>
          <w:rFonts w:hint="eastAsia" w:ascii="仿宋_GB2312" w:hAnsi="仿宋_GB2312" w:eastAsia="仿宋_GB2312" w:cs="仿宋_GB2312"/>
          <w:caps w:val="0"/>
          <w:color w:val="auto"/>
          <w:spacing w:val="0"/>
          <w:sz w:val="32"/>
          <w:szCs w:val="32"/>
          <w:shd w:val="clear" w:color="auto" w:fill="FFFFFF"/>
          <w:vertAlign w:val="baseline"/>
        </w:rPr>
        <w:t>市科协</w:t>
      </w:r>
      <w:r>
        <w:rPr>
          <w:rFonts w:hint="eastAsia" w:ascii="仿宋_GB2312" w:hAnsi="仿宋_GB2312" w:eastAsia="仿宋_GB2312" w:cs="仿宋_GB2312"/>
          <w:caps w:val="0"/>
          <w:color w:val="auto"/>
          <w:spacing w:val="0"/>
          <w:sz w:val="32"/>
          <w:szCs w:val="32"/>
          <w:shd w:val="clear" w:color="auto" w:fill="FFFFFF"/>
          <w:vertAlign w:val="baseline"/>
          <w:lang w:eastAsia="zh-CN"/>
        </w:rPr>
        <w:t>将对支持</w:t>
      </w:r>
      <w:r>
        <w:rPr>
          <w:rFonts w:hint="eastAsia" w:ascii="仿宋_GB2312" w:hAnsi="仿宋_GB2312" w:eastAsia="仿宋_GB2312" w:cs="仿宋_GB2312"/>
          <w:caps w:val="0"/>
          <w:color w:val="auto"/>
          <w:spacing w:val="0"/>
          <w:sz w:val="32"/>
          <w:szCs w:val="32"/>
          <w:shd w:val="clear" w:color="auto" w:fill="FFFFFF"/>
          <w:vertAlign w:val="baseline"/>
        </w:rPr>
        <w:t>单位实施</w:t>
      </w:r>
      <w:r>
        <w:rPr>
          <w:rFonts w:hint="eastAsia" w:ascii="仿宋_GB2312" w:hAnsi="仿宋_GB2312" w:eastAsia="仿宋_GB2312" w:cs="仿宋_GB2312"/>
          <w:caps w:val="0"/>
          <w:color w:val="auto"/>
          <w:spacing w:val="0"/>
          <w:sz w:val="32"/>
          <w:szCs w:val="32"/>
          <w:shd w:val="clear" w:color="auto" w:fill="FFFFFF"/>
          <w:vertAlign w:val="baseline"/>
          <w:lang w:eastAsia="zh-CN"/>
        </w:rPr>
        <w:t>项目</w:t>
      </w:r>
      <w:r>
        <w:rPr>
          <w:rFonts w:hint="eastAsia" w:ascii="仿宋_GB2312" w:hAnsi="仿宋_GB2312" w:eastAsia="仿宋_GB2312" w:cs="仿宋_GB2312"/>
          <w:caps w:val="0"/>
          <w:color w:val="auto"/>
          <w:spacing w:val="0"/>
          <w:sz w:val="32"/>
          <w:szCs w:val="32"/>
          <w:shd w:val="clear" w:color="auto" w:fill="FFFFFF"/>
          <w:vertAlign w:val="baseline"/>
        </w:rPr>
        <w:t>评估验收工作，</w:t>
      </w:r>
      <w:r>
        <w:rPr>
          <w:rFonts w:ascii="仿宋_GB2312" w:hAnsi="华文仿宋" w:eastAsia="仿宋_GB2312"/>
          <w:color w:val="000000"/>
          <w:kern w:val="0"/>
          <w:sz w:val="32"/>
          <w:szCs w:val="32"/>
        </w:rPr>
        <w:t>对项目</w:t>
      </w:r>
      <w:r>
        <w:rPr>
          <w:rFonts w:hint="eastAsia" w:ascii="仿宋_GB2312" w:hAnsi="华文仿宋" w:eastAsia="仿宋_GB2312"/>
          <w:color w:val="000000"/>
          <w:kern w:val="0"/>
          <w:sz w:val="32"/>
          <w:szCs w:val="32"/>
          <w:lang w:eastAsia="zh-CN"/>
        </w:rPr>
        <w:t>资金使用和目标任务完成情况进行</w:t>
      </w:r>
      <w:r>
        <w:rPr>
          <w:rFonts w:hint="eastAsia" w:ascii="仿宋_GB2312" w:hAnsi="华文仿宋" w:eastAsia="仿宋_GB2312"/>
          <w:color w:val="000000"/>
          <w:kern w:val="0"/>
          <w:sz w:val="32"/>
          <w:szCs w:val="32"/>
        </w:rPr>
        <w:t>评估，</w:t>
      </w:r>
      <w:r>
        <w:rPr>
          <w:rFonts w:hint="eastAsia" w:ascii="仿宋_GB2312" w:hAnsi="华文仿宋" w:eastAsia="仿宋_GB2312"/>
          <w:color w:val="000000"/>
          <w:kern w:val="0"/>
          <w:sz w:val="32"/>
          <w:szCs w:val="32"/>
          <w:lang w:eastAsia="zh-CN"/>
        </w:rPr>
        <w:t>并</w:t>
      </w:r>
      <w:r>
        <w:rPr>
          <w:rFonts w:hint="eastAsia" w:ascii="仿宋_GB2312" w:hAnsi="华文仿宋" w:eastAsia="仿宋_GB2312"/>
          <w:color w:val="000000"/>
          <w:kern w:val="0"/>
          <w:sz w:val="32"/>
          <w:szCs w:val="32"/>
        </w:rPr>
        <w:t>通报评估结果。</w:t>
      </w:r>
      <w:r>
        <w:rPr>
          <w:rFonts w:hint="eastAsia" w:ascii="仿宋_GB2312" w:hAnsi="华文仿宋" w:eastAsia="仿宋_GB2312"/>
          <w:color w:val="000000"/>
          <w:kern w:val="0"/>
          <w:sz w:val="32"/>
          <w:szCs w:val="32"/>
          <w:lang w:eastAsia="zh-CN"/>
        </w:rPr>
        <w:t>项目评估不合格的，将取消所辖地区第二年申报项目的资格。评估结果优秀的，将优先推荐申报省、国家级基层科普行动计划项目。</w:t>
      </w:r>
    </w:p>
    <w:p>
      <w:pPr>
        <w:rPr>
          <w:rFonts w:hint="eastAsia" w:ascii="黑体" w:hAnsi="黑体" w:eastAsia="黑体"/>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br w:type="page"/>
      </w:r>
    </w:p>
    <w:p>
      <w:pPr>
        <w:rPr>
          <w:rFonts w:ascii="仿宋_GB2312" w:hAnsi="华文中宋" w:eastAsia="仿宋_GB2312"/>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r>
        <w:rPr>
          <w:rFonts w:hint="eastAsia" w:ascii="黑体" w:hAnsi="黑体" w:eastAsia="黑体"/>
          <w:color w:val="000000"/>
          <w:sz w:val="32"/>
          <w:szCs w:val="32"/>
        </w:rPr>
        <w:tab/>
      </w:r>
      <w:r>
        <w:rPr>
          <w:rFonts w:hint="eastAsia" w:ascii="黑体" w:hAnsi="黑体" w:eastAsia="黑体"/>
          <w:color w:val="000000"/>
          <w:sz w:val="32"/>
          <w:szCs w:val="32"/>
          <w:lang w:val="en-US" w:eastAsia="zh-CN"/>
        </w:rPr>
        <w:t xml:space="preserve">                         </w:t>
      </w:r>
      <w:r>
        <w:rPr>
          <w:rFonts w:hint="eastAsia" w:ascii="仿宋_GB2312" w:hAnsi="华文中宋" w:eastAsia="仿宋_GB2312"/>
          <w:b/>
          <w:color w:val="000000"/>
          <w:sz w:val="28"/>
          <w:szCs w:val="28"/>
        </w:rPr>
        <w:t>项目编号：</w:t>
      </w:r>
    </w:p>
    <w:p>
      <w:pPr>
        <w:snapToGrid w:val="0"/>
        <w:spacing w:line="620" w:lineRule="exact"/>
        <w:rPr>
          <w:rFonts w:ascii="仿宋_GB2312" w:eastAsia="仿宋_GB2312"/>
          <w:color w:val="000000"/>
          <w:sz w:val="32"/>
          <w:szCs w:val="32"/>
        </w:rPr>
      </w:pPr>
    </w:p>
    <w:p>
      <w:pPr>
        <w:snapToGrid w:val="0"/>
        <w:spacing w:line="620" w:lineRule="exact"/>
        <w:rPr>
          <w:rFonts w:ascii="仿宋_GB2312" w:eastAsia="仿宋_GB2312"/>
          <w:color w:val="000000"/>
          <w:sz w:val="32"/>
          <w:szCs w:val="32"/>
        </w:rPr>
      </w:pPr>
    </w:p>
    <w:p>
      <w:pPr>
        <w:pStyle w:val="15"/>
      </w:pPr>
    </w:p>
    <w:p>
      <w:pPr>
        <w:snapToGrid w:val="0"/>
        <w:spacing w:line="620" w:lineRule="exact"/>
        <w:jc w:val="center"/>
        <w:rPr>
          <w:rFonts w:hint="eastAsia" w:ascii="方正小标宋简体" w:hAnsi="方正小标宋简体" w:eastAsia="方正小标宋简体" w:cs="方正小标宋简体"/>
          <w:bCs/>
          <w:color w:val="000000"/>
          <w:sz w:val="52"/>
          <w:szCs w:val="52"/>
        </w:rPr>
      </w:pPr>
      <w:r>
        <w:rPr>
          <w:rFonts w:hint="eastAsia" w:ascii="方正小标宋简体" w:hAnsi="方正小标宋简体" w:eastAsia="方正小标宋简体" w:cs="方正小标宋简体"/>
          <w:bCs/>
          <w:color w:val="000000"/>
          <w:sz w:val="52"/>
          <w:szCs w:val="52"/>
          <w:lang w:eastAsia="zh-CN"/>
        </w:rPr>
        <w:t>岳阳市“</w:t>
      </w:r>
      <w:r>
        <w:rPr>
          <w:rFonts w:hint="eastAsia" w:ascii="方正小标宋简体" w:hAnsi="方正小标宋简体" w:eastAsia="方正小标宋简体" w:cs="方正小标宋简体"/>
          <w:bCs/>
          <w:color w:val="000000"/>
          <w:sz w:val="52"/>
          <w:szCs w:val="52"/>
        </w:rPr>
        <w:t>基层科普行动计划</w:t>
      </w:r>
      <w:r>
        <w:rPr>
          <w:rFonts w:hint="eastAsia" w:ascii="方正小标宋简体" w:hAnsi="方正小标宋简体" w:eastAsia="方正小标宋简体" w:cs="方正小标宋简体"/>
          <w:bCs/>
          <w:color w:val="000000"/>
          <w:sz w:val="52"/>
          <w:szCs w:val="52"/>
          <w:lang w:eastAsia="zh-CN"/>
        </w:rPr>
        <w:t>”</w:t>
      </w:r>
    </w:p>
    <w:p>
      <w:pPr>
        <w:snapToGrid w:val="0"/>
        <w:jc w:val="center"/>
        <w:rPr>
          <w:rFonts w:hint="eastAsia" w:ascii="方正小标宋简体" w:hAnsi="方正小标宋简体" w:eastAsia="方正小标宋简体" w:cs="方正小标宋简体"/>
          <w:bCs/>
          <w:color w:val="000000"/>
          <w:sz w:val="52"/>
          <w:szCs w:val="52"/>
        </w:rPr>
      </w:pPr>
      <w:r>
        <w:rPr>
          <w:rFonts w:hint="eastAsia" w:ascii="方正小标宋简体" w:hAnsi="方正小标宋简体" w:eastAsia="方正小标宋简体" w:cs="方正小标宋简体"/>
          <w:bCs/>
          <w:color w:val="000000"/>
          <w:sz w:val="52"/>
          <w:szCs w:val="52"/>
        </w:rPr>
        <w:t>申  报  书</w:t>
      </w:r>
    </w:p>
    <w:p>
      <w:pPr>
        <w:snapToGrid w:val="0"/>
        <w:rPr>
          <w:rFonts w:ascii="仿宋_GB2312" w:hAnsi="宋体" w:eastAsia="仿宋_GB2312"/>
          <w:color w:val="000000"/>
          <w:sz w:val="32"/>
          <w:szCs w:val="32"/>
        </w:rPr>
      </w:pPr>
    </w:p>
    <w:p>
      <w:pPr>
        <w:pStyle w:val="15"/>
        <w:rPr>
          <w:rFonts w:ascii="仿宋_GB2312" w:hAnsi="宋体" w:eastAsia="仿宋_GB2312"/>
          <w:color w:val="000000"/>
          <w:sz w:val="32"/>
          <w:szCs w:val="32"/>
        </w:rPr>
      </w:pPr>
    </w:p>
    <w:tbl>
      <w:tblPr>
        <w:tblStyle w:val="11"/>
        <w:tblpPr w:leftFromText="180" w:rightFromText="180" w:vertAnchor="text" w:horzAnchor="page" w:tblpX="2377" w:tblpY="274"/>
        <w:tblOverlap w:val="never"/>
        <w:tblW w:w="0" w:type="auto"/>
        <w:tblInd w:w="0" w:type="dxa"/>
        <w:tblLayout w:type="fixed"/>
        <w:tblCellMar>
          <w:top w:w="0" w:type="dxa"/>
          <w:left w:w="108" w:type="dxa"/>
          <w:bottom w:w="0" w:type="dxa"/>
          <w:right w:w="108" w:type="dxa"/>
        </w:tblCellMar>
      </w:tblPr>
      <w:tblGrid>
        <w:gridCol w:w="2671"/>
        <w:gridCol w:w="4981"/>
      </w:tblGrid>
      <w:tr>
        <w:tblPrEx>
          <w:tblCellMar>
            <w:top w:w="0" w:type="dxa"/>
            <w:left w:w="108" w:type="dxa"/>
            <w:bottom w:w="0" w:type="dxa"/>
            <w:right w:w="108" w:type="dxa"/>
          </w:tblCellMar>
        </w:tblPrEx>
        <w:trPr>
          <w:trHeight w:val="930" w:hRule="atLeast"/>
        </w:trPr>
        <w:tc>
          <w:tcPr>
            <w:tcW w:w="2671" w:type="dxa"/>
            <w:tcBorders>
              <w:top w:val="nil"/>
              <w:left w:val="nil"/>
              <w:bottom w:val="nil"/>
              <w:right w:val="nil"/>
            </w:tcBorders>
            <w:noWrap w:val="0"/>
            <w:vAlign w:val="center"/>
          </w:tcPr>
          <w:p>
            <w:pPr>
              <w:snapToGrid w:val="0"/>
              <w:rPr>
                <w:rFonts w:ascii="仿宋_GB2312" w:hAnsi="仿宋" w:eastAsia="仿宋_GB2312"/>
                <w:color w:val="000000"/>
                <w:sz w:val="32"/>
                <w:szCs w:val="32"/>
              </w:rPr>
            </w:pPr>
            <w:r>
              <w:rPr>
                <w:rFonts w:hint="eastAsia" w:ascii="仿宋_GB2312" w:hAnsi="仿宋" w:eastAsia="仿宋_GB2312"/>
                <w:color w:val="000000"/>
                <w:sz w:val="32"/>
                <w:szCs w:val="32"/>
              </w:rPr>
              <w:t xml:space="preserve">项  目  </w:t>
            </w:r>
            <w:r>
              <w:rPr>
                <w:rFonts w:hint="eastAsia" w:ascii="仿宋_GB2312" w:hAnsi="仿宋" w:eastAsia="仿宋_GB2312"/>
                <w:color w:val="000000"/>
                <w:sz w:val="32"/>
                <w:szCs w:val="32"/>
                <w:lang w:eastAsia="zh-CN"/>
              </w:rPr>
              <w:t>类</w:t>
            </w: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eastAsia="zh-CN"/>
              </w:rPr>
              <w:t>别</w:t>
            </w:r>
            <w:r>
              <w:rPr>
                <w:rFonts w:hint="eastAsia" w:ascii="仿宋_GB2312" w:hAnsi="仿宋" w:eastAsia="仿宋_GB2312"/>
                <w:color w:val="000000"/>
                <w:sz w:val="32"/>
                <w:szCs w:val="32"/>
              </w:rPr>
              <w:t>：</w:t>
            </w:r>
          </w:p>
        </w:tc>
        <w:tc>
          <w:tcPr>
            <w:tcW w:w="4981" w:type="dxa"/>
            <w:tcBorders>
              <w:top w:val="nil"/>
              <w:left w:val="nil"/>
              <w:bottom w:val="nil"/>
              <w:right w:val="nil"/>
            </w:tcBorders>
            <w:noWrap w:val="0"/>
            <w:vAlign w:val="center"/>
          </w:tcPr>
          <w:p>
            <w:pPr>
              <w:snapToGrid w:val="0"/>
              <w:jc w:val="center"/>
              <w:rPr>
                <w:rFonts w:ascii="仿宋_GB2312" w:hAnsi="仿宋" w:eastAsia="仿宋_GB2312"/>
                <w:color w:val="000000"/>
                <w:sz w:val="32"/>
                <w:szCs w:val="32"/>
              </w:rPr>
            </w:pPr>
          </w:p>
        </w:tc>
      </w:tr>
      <w:tr>
        <w:tblPrEx>
          <w:tblCellMar>
            <w:top w:w="0" w:type="dxa"/>
            <w:left w:w="108" w:type="dxa"/>
            <w:bottom w:w="0" w:type="dxa"/>
            <w:right w:w="108" w:type="dxa"/>
          </w:tblCellMar>
        </w:tblPrEx>
        <w:trPr>
          <w:trHeight w:val="737" w:hRule="atLeast"/>
        </w:trPr>
        <w:tc>
          <w:tcPr>
            <w:tcW w:w="2671" w:type="dxa"/>
            <w:tcBorders>
              <w:top w:val="nil"/>
            </w:tcBorders>
            <w:noWrap w:val="0"/>
            <w:vAlign w:val="center"/>
          </w:tcPr>
          <w:p>
            <w:pPr>
              <w:snapToGrid w:val="0"/>
              <w:rPr>
                <w:rFonts w:ascii="仿宋_GB2312" w:hAnsi="仿宋" w:eastAsia="仿宋_GB2312"/>
                <w:color w:val="000000"/>
                <w:sz w:val="32"/>
                <w:szCs w:val="32"/>
              </w:rPr>
            </w:pPr>
            <w:r>
              <w:rPr>
                <w:rFonts w:hint="eastAsia" w:ascii="仿宋_GB2312" w:hAnsi="仿宋" w:eastAsia="仿宋_GB2312"/>
                <w:color w:val="000000"/>
                <w:sz w:val="32"/>
                <w:szCs w:val="32"/>
              </w:rPr>
              <w:t>申  报  单  位：</w:t>
            </w:r>
          </w:p>
        </w:tc>
        <w:tc>
          <w:tcPr>
            <w:tcW w:w="4981" w:type="dxa"/>
            <w:tcBorders>
              <w:top w:val="nil"/>
              <w:bottom w:val="single" w:color="auto" w:sz="4" w:space="0"/>
            </w:tcBorders>
            <w:noWrap w:val="0"/>
            <w:vAlign w:val="center"/>
          </w:tcPr>
          <w:p>
            <w:pPr>
              <w:snapToGrid w:val="0"/>
              <w:jc w:val="center"/>
              <w:rPr>
                <w:rFonts w:ascii="仿宋_GB2312" w:hAnsi="仿宋" w:eastAsia="仿宋_GB2312"/>
                <w:color w:val="000000"/>
                <w:sz w:val="32"/>
                <w:szCs w:val="32"/>
              </w:rPr>
            </w:pPr>
          </w:p>
        </w:tc>
      </w:tr>
      <w:tr>
        <w:tblPrEx>
          <w:tblCellMar>
            <w:top w:w="0" w:type="dxa"/>
            <w:left w:w="108" w:type="dxa"/>
            <w:bottom w:w="0" w:type="dxa"/>
            <w:right w:w="108" w:type="dxa"/>
          </w:tblCellMar>
        </w:tblPrEx>
        <w:trPr>
          <w:trHeight w:val="737" w:hRule="atLeast"/>
        </w:trPr>
        <w:tc>
          <w:tcPr>
            <w:tcW w:w="2671" w:type="dxa"/>
            <w:noWrap w:val="0"/>
            <w:vAlign w:val="center"/>
          </w:tcPr>
          <w:p>
            <w:pPr>
              <w:snapToGrid w:val="0"/>
              <w:rPr>
                <w:rFonts w:ascii="仿宋_GB2312" w:hAnsi="仿宋" w:eastAsia="仿宋_GB2312"/>
                <w:color w:val="000000"/>
                <w:spacing w:val="20"/>
                <w:sz w:val="32"/>
                <w:szCs w:val="32"/>
              </w:rPr>
            </w:pPr>
            <w:r>
              <w:rPr>
                <w:rFonts w:hint="eastAsia" w:ascii="仿宋_GB2312" w:hAnsi="仿宋" w:eastAsia="仿宋_GB2312"/>
                <w:color w:val="000000"/>
                <w:spacing w:val="20"/>
                <w:sz w:val="32"/>
                <w:szCs w:val="32"/>
              </w:rPr>
              <w:t>统一信用代码：</w:t>
            </w:r>
          </w:p>
        </w:tc>
        <w:tc>
          <w:tcPr>
            <w:tcW w:w="4981" w:type="dxa"/>
            <w:tcBorders>
              <w:top w:val="single" w:color="auto" w:sz="4" w:space="0"/>
              <w:bottom w:val="single" w:color="auto" w:sz="4" w:space="0"/>
            </w:tcBorders>
            <w:noWrap w:val="0"/>
            <w:vAlign w:val="center"/>
          </w:tcPr>
          <w:p>
            <w:pPr>
              <w:snapToGrid w:val="0"/>
              <w:jc w:val="center"/>
              <w:rPr>
                <w:rFonts w:ascii="仿宋_GB2312" w:hAnsi="仿宋" w:eastAsia="仿宋_GB2312"/>
                <w:color w:val="000000"/>
                <w:sz w:val="32"/>
                <w:szCs w:val="32"/>
              </w:rPr>
            </w:pPr>
          </w:p>
        </w:tc>
      </w:tr>
      <w:tr>
        <w:tblPrEx>
          <w:tblCellMar>
            <w:top w:w="0" w:type="dxa"/>
            <w:left w:w="108" w:type="dxa"/>
            <w:bottom w:w="0" w:type="dxa"/>
            <w:right w:w="108" w:type="dxa"/>
          </w:tblCellMar>
        </w:tblPrEx>
        <w:trPr>
          <w:trHeight w:val="737" w:hRule="atLeast"/>
        </w:trPr>
        <w:tc>
          <w:tcPr>
            <w:tcW w:w="2671" w:type="dxa"/>
            <w:noWrap w:val="0"/>
            <w:vAlign w:val="center"/>
          </w:tcPr>
          <w:p>
            <w:pPr>
              <w:snapToGrid w:val="0"/>
              <w:rPr>
                <w:rFonts w:ascii="仿宋_GB2312" w:hAnsi="仿宋" w:eastAsia="仿宋_GB2312"/>
                <w:color w:val="000000"/>
                <w:sz w:val="32"/>
                <w:szCs w:val="32"/>
              </w:rPr>
            </w:pPr>
            <w:r>
              <w:rPr>
                <w:rFonts w:hint="eastAsia" w:ascii="仿宋_GB2312" w:hAnsi="仿宋" w:eastAsia="仿宋_GB2312"/>
                <w:color w:val="000000"/>
                <w:sz w:val="32"/>
                <w:szCs w:val="32"/>
              </w:rPr>
              <w:t>联    系    人：</w:t>
            </w:r>
          </w:p>
        </w:tc>
        <w:tc>
          <w:tcPr>
            <w:tcW w:w="4981" w:type="dxa"/>
            <w:tcBorders>
              <w:top w:val="single" w:color="auto" w:sz="4" w:space="0"/>
              <w:bottom w:val="single" w:color="auto" w:sz="4" w:space="0"/>
            </w:tcBorders>
            <w:noWrap w:val="0"/>
            <w:vAlign w:val="center"/>
          </w:tcPr>
          <w:p>
            <w:pPr>
              <w:snapToGrid w:val="0"/>
              <w:jc w:val="center"/>
              <w:rPr>
                <w:rFonts w:ascii="仿宋_GB2312" w:hAnsi="仿宋" w:eastAsia="仿宋_GB2312"/>
                <w:color w:val="000000"/>
                <w:sz w:val="32"/>
                <w:szCs w:val="32"/>
              </w:rPr>
            </w:pPr>
          </w:p>
        </w:tc>
      </w:tr>
      <w:tr>
        <w:tblPrEx>
          <w:tblCellMar>
            <w:top w:w="0" w:type="dxa"/>
            <w:left w:w="108" w:type="dxa"/>
            <w:bottom w:w="0" w:type="dxa"/>
            <w:right w:w="108" w:type="dxa"/>
          </w:tblCellMar>
        </w:tblPrEx>
        <w:trPr>
          <w:trHeight w:val="737" w:hRule="atLeast"/>
        </w:trPr>
        <w:tc>
          <w:tcPr>
            <w:tcW w:w="2671" w:type="dxa"/>
            <w:noWrap w:val="0"/>
            <w:vAlign w:val="center"/>
          </w:tcPr>
          <w:p>
            <w:pPr>
              <w:snapToGrid w:val="0"/>
              <w:rPr>
                <w:rFonts w:ascii="仿宋_GB2312" w:hAnsi="仿宋" w:eastAsia="仿宋_GB2312"/>
                <w:color w:val="000000"/>
                <w:sz w:val="32"/>
                <w:szCs w:val="32"/>
              </w:rPr>
            </w:pPr>
            <w:r>
              <w:rPr>
                <w:rFonts w:hint="eastAsia" w:ascii="仿宋_GB2312" w:hAnsi="仿宋" w:eastAsia="仿宋_GB2312"/>
                <w:color w:val="000000"/>
                <w:sz w:val="32"/>
                <w:szCs w:val="32"/>
              </w:rPr>
              <w:t>联系电话（手机）：</w:t>
            </w:r>
          </w:p>
        </w:tc>
        <w:tc>
          <w:tcPr>
            <w:tcW w:w="4981" w:type="dxa"/>
            <w:tcBorders>
              <w:top w:val="single" w:color="auto" w:sz="4" w:space="0"/>
              <w:bottom w:val="single" w:color="auto" w:sz="4" w:space="0"/>
            </w:tcBorders>
            <w:noWrap w:val="0"/>
            <w:vAlign w:val="center"/>
          </w:tcPr>
          <w:p>
            <w:pPr>
              <w:snapToGrid w:val="0"/>
              <w:jc w:val="center"/>
              <w:rPr>
                <w:rFonts w:ascii="仿宋_GB2312" w:hAnsi="仿宋" w:eastAsia="仿宋_GB2312"/>
                <w:color w:val="000000"/>
                <w:sz w:val="32"/>
                <w:szCs w:val="32"/>
              </w:rPr>
            </w:pPr>
          </w:p>
        </w:tc>
      </w:tr>
      <w:tr>
        <w:tblPrEx>
          <w:tblCellMar>
            <w:top w:w="0" w:type="dxa"/>
            <w:left w:w="108" w:type="dxa"/>
            <w:bottom w:w="0" w:type="dxa"/>
            <w:right w:w="108" w:type="dxa"/>
          </w:tblCellMar>
        </w:tblPrEx>
        <w:trPr>
          <w:trHeight w:val="737" w:hRule="atLeast"/>
        </w:trPr>
        <w:tc>
          <w:tcPr>
            <w:tcW w:w="2671" w:type="dxa"/>
            <w:noWrap w:val="0"/>
            <w:vAlign w:val="center"/>
          </w:tcPr>
          <w:p>
            <w:pPr>
              <w:snapToGrid w:val="0"/>
              <w:rPr>
                <w:rFonts w:ascii="仿宋_GB2312" w:hAnsi="仿宋" w:eastAsia="仿宋_GB2312"/>
                <w:color w:val="000000"/>
                <w:sz w:val="32"/>
                <w:szCs w:val="32"/>
              </w:rPr>
            </w:pPr>
            <w:r>
              <w:rPr>
                <w:rFonts w:hint="eastAsia" w:ascii="仿宋_GB2312" w:hAnsi="仿宋" w:eastAsia="仿宋_GB2312"/>
                <w:color w:val="000000"/>
                <w:sz w:val="32"/>
                <w:szCs w:val="32"/>
              </w:rPr>
              <w:t>电  子  信  箱：</w:t>
            </w:r>
          </w:p>
        </w:tc>
        <w:tc>
          <w:tcPr>
            <w:tcW w:w="4981" w:type="dxa"/>
            <w:tcBorders>
              <w:top w:val="single" w:color="auto" w:sz="4" w:space="0"/>
              <w:bottom w:val="single" w:color="auto" w:sz="4" w:space="0"/>
            </w:tcBorders>
            <w:noWrap w:val="0"/>
            <w:vAlign w:val="center"/>
          </w:tcPr>
          <w:p>
            <w:pPr>
              <w:snapToGrid w:val="0"/>
              <w:jc w:val="center"/>
              <w:rPr>
                <w:rFonts w:ascii="仿宋_GB2312" w:hAnsi="仿宋" w:eastAsia="仿宋_GB2312"/>
                <w:color w:val="000000"/>
                <w:sz w:val="32"/>
                <w:szCs w:val="32"/>
              </w:rPr>
            </w:pPr>
          </w:p>
        </w:tc>
      </w:tr>
      <w:tr>
        <w:tblPrEx>
          <w:tblCellMar>
            <w:top w:w="0" w:type="dxa"/>
            <w:left w:w="108" w:type="dxa"/>
            <w:bottom w:w="0" w:type="dxa"/>
            <w:right w:w="108" w:type="dxa"/>
          </w:tblCellMar>
        </w:tblPrEx>
        <w:trPr>
          <w:trHeight w:val="737" w:hRule="atLeast"/>
        </w:trPr>
        <w:tc>
          <w:tcPr>
            <w:tcW w:w="2671" w:type="dxa"/>
            <w:noWrap w:val="0"/>
            <w:vAlign w:val="center"/>
          </w:tcPr>
          <w:p>
            <w:pPr>
              <w:snapToGrid w:val="0"/>
              <w:rPr>
                <w:rFonts w:ascii="仿宋_GB2312" w:hAnsi="仿宋" w:eastAsia="仿宋_GB2312"/>
                <w:color w:val="000000"/>
                <w:sz w:val="32"/>
                <w:szCs w:val="32"/>
              </w:rPr>
            </w:pPr>
            <w:r>
              <w:rPr>
                <w:rFonts w:hint="eastAsia" w:ascii="仿宋_GB2312" w:hAnsi="仿宋" w:eastAsia="仿宋_GB2312"/>
                <w:color w:val="000000"/>
                <w:sz w:val="32"/>
                <w:szCs w:val="32"/>
              </w:rPr>
              <w:t>申  报  日  期：</w:t>
            </w:r>
          </w:p>
        </w:tc>
        <w:tc>
          <w:tcPr>
            <w:tcW w:w="4981" w:type="dxa"/>
            <w:tcBorders>
              <w:top w:val="single" w:color="auto" w:sz="4" w:space="0"/>
              <w:bottom w:val="single" w:color="auto" w:sz="4" w:space="0"/>
            </w:tcBorders>
            <w:noWrap w:val="0"/>
            <w:vAlign w:val="center"/>
          </w:tcPr>
          <w:p>
            <w:pPr>
              <w:snapToGrid w:val="0"/>
              <w:rPr>
                <w:rFonts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tc>
      </w:tr>
    </w:tbl>
    <w:p/>
    <w:p>
      <w:pPr>
        <w:snapToGrid w:val="0"/>
        <w:spacing w:line="620" w:lineRule="exact"/>
        <w:rPr>
          <w:rFonts w:ascii="仿宋_GB2312" w:eastAsia="仿宋_GB2312"/>
          <w:color w:val="000000"/>
          <w:sz w:val="32"/>
          <w:szCs w:val="32"/>
        </w:rPr>
      </w:pPr>
    </w:p>
    <w:p>
      <w:pPr>
        <w:snapToGrid w:val="0"/>
        <w:spacing w:line="620" w:lineRule="exact"/>
        <w:rPr>
          <w:rFonts w:ascii="仿宋_GB2312" w:eastAsia="仿宋_GB2312"/>
          <w:color w:val="000000"/>
          <w:sz w:val="32"/>
          <w:szCs w:val="32"/>
        </w:rPr>
      </w:pPr>
    </w:p>
    <w:p>
      <w:pPr>
        <w:snapToGrid w:val="0"/>
        <w:spacing w:line="620" w:lineRule="exact"/>
        <w:jc w:val="both"/>
        <w:rPr>
          <w:rFonts w:hint="eastAsia" w:ascii="楷体_GB2312" w:hAnsi="宋体" w:eastAsia="楷体_GB2312"/>
          <w:bCs/>
          <w:color w:val="000000"/>
          <w:sz w:val="32"/>
          <w:szCs w:val="32"/>
          <w:lang w:eastAsia="zh-CN"/>
        </w:rPr>
      </w:pPr>
    </w:p>
    <w:p>
      <w:pPr>
        <w:snapToGrid w:val="0"/>
        <w:spacing w:line="620" w:lineRule="exact"/>
        <w:jc w:val="center"/>
        <w:rPr>
          <w:rFonts w:hint="eastAsia" w:ascii="楷体_GB2312" w:hAnsi="宋体" w:eastAsia="楷体_GB2312"/>
          <w:bCs/>
          <w:color w:val="000000"/>
          <w:sz w:val="32"/>
          <w:szCs w:val="32"/>
          <w:lang w:eastAsia="zh-CN"/>
        </w:rPr>
      </w:pPr>
    </w:p>
    <w:p>
      <w:pPr>
        <w:snapToGrid w:val="0"/>
        <w:spacing w:line="620" w:lineRule="exact"/>
        <w:jc w:val="center"/>
        <w:rPr>
          <w:rFonts w:hint="eastAsia" w:ascii="楷体_GB2312" w:hAnsi="宋体" w:eastAsia="楷体_GB2312"/>
          <w:bCs/>
          <w:color w:val="000000"/>
          <w:sz w:val="32"/>
          <w:szCs w:val="32"/>
          <w:lang w:eastAsia="zh-CN"/>
        </w:rPr>
      </w:pPr>
    </w:p>
    <w:p>
      <w:pPr>
        <w:snapToGrid w:val="0"/>
        <w:spacing w:line="620" w:lineRule="exact"/>
        <w:jc w:val="center"/>
        <w:rPr>
          <w:rFonts w:hint="eastAsia" w:ascii="楷体_GB2312" w:hAnsi="宋体" w:eastAsia="楷体_GB2312"/>
          <w:bCs/>
          <w:color w:val="000000"/>
          <w:sz w:val="32"/>
          <w:szCs w:val="32"/>
          <w:lang w:eastAsia="zh-CN"/>
        </w:rPr>
      </w:pPr>
    </w:p>
    <w:p>
      <w:pPr>
        <w:snapToGrid w:val="0"/>
        <w:spacing w:line="620" w:lineRule="exact"/>
        <w:jc w:val="center"/>
        <w:rPr>
          <w:rFonts w:hint="eastAsia" w:ascii="楷体_GB2312" w:hAnsi="宋体" w:eastAsia="楷体_GB2312"/>
          <w:bCs/>
          <w:color w:val="000000"/>
          <w:sz w:val="32"/>
          <w:szCs w:val="32"/>
          <w:lang w:eastAsia="zh-CN"/>
        </w:rPr>
      </w:pPr>
    </w:p>
    <w:p>
      <w:pPr>
        <w:snapToGrid w:val="0"/>
        <w:spacing w:line="620" w:lineRule="exact"/>
        <w:jc w:val="center"/>
        <w:rPr>
          <w:rFonts w:hint="eastAsia" w:ascii="楷体_GB2312" w:hAnsi="宋体" w:eastAsia="楷体_GB2312"/>
          <w:bCs/>
          <w:color w:val="000000"/>
          <w:sz w:val="32"/>
          <w:szCs w:val="32"/>
          <w:lang w:eastAsia="zh-CN"/>
        </w:rPr>
      </w:pPr>
    </w:p>
    <w:p>
      <w:pPr>
        <w:snapToGrid w:val="0"/>
        <w:spacing w:line="620" w:lineRule="exact"/>
        <w:jc w:val="center"/>
        <w:rPr>
          <w:rFonts w:hint="eastAsia" w:ascii="楷体_GB2312" w:hAnsi="宋体" w:eastAsia="楷体_GB2312"/>
          <w:bCs/>
          <w:color w:val="000000"/>
          <w:sz w:val="32"/>
          <w:szCs w:val="32"/>
          <w:lang w:eastAsia="zh-CN"/>
        </w:rPr>
      </w:pPr>
    </w:p>
    <w:p>
      <w:pPr>
        <w:snapToGrid w:val="0"/>
        <w:spacing w:line="620" w:lineRule="exact"/>
        <w:rPr>
          <w:rFonts w:ascii="仿宋_GB2312" w:eastAsia="仿宋_GB2312"/>
          <w:color w:val="000000"/>
          <w:sz w:val="32"/>
          <w:szCs w:val="32"/>
        </w:rPr>
      </w:pPr>
    </w:p>
    <w:p>
      <w:pPr>
        <w:pStyle w:val="15"/>
        <w:jc w:val="center"/>
        <w:rPr>
          <w:rFonts w:hint="default" w:eastAsia="楷体_GB2312"/>
          <w:lang w:val="en-US" w:eastAsia="zh-CN"/>
        </w:rPr>
      </w:pPr>
    </w:p>
    <w:p>
      <w:pPr>
        <w:snapToGrid w:val="0"/>
        <w:spacing w:line="620" w:lineRule="exact"/>
        <w:jc w:val="center"/>
        <w:rPr>
          <w:rFonts w:hint="eastAsia" w:ascii="楷体_GB2312" w:hAnsi="宋体" w:eastAsia="楷体_GB2312"/>
          <w:bCs/>
          <w:color w:val="000000"/>
          <w:sz w:val="32"/>
          <w:szCs w:val="32"/>
        </w:rPr>
      </w:pPr>
      <w:r>
        <w:rPr>
          <w:rFonts w:hint="eastAsia" w:ascii="楷体_GB2312" w:hAnsi="宋体" w:eastAsia="楷体_GB2312"/>
          <w:bCs/>
          <w:color w:val="000000"/>
          <w:sz w:val="32"/>
          <w:szCs w:val="32"/>
          <w:lang w:eastAsia="zh-CN"/>
        </w:rPr>
        <w:t>岳阳市</w:t>
      </w:r>
      <w:r>
        <w:rPr>
          <w:rFonts w:hint="eastAsia" w:ascii="楷体_GB2312" w:hAnsi="宋体" w:eastAsia="楷体_GB2312"/>
          <w:bCs/>
          <w:color w:val="000000"/>
          <w:sz w:val="32"/>
          <w:szCs w:val="32"/>
        </w:rPr>
        <w:t>科学技术协会制</w:t>
      </w:r>
    </w:p>
    <w:p>
      <w:pPr>
        <w:snapToGrid w:val="0"/>
        <w:spacing w:line="620" w:lineRule="exact"/>
        <w:jc w:val="center"/>
        <w:rPr>
          <w:rFonts w:ascii="楷体_GB2312" w:hAnsi="宋体" w:eastAsia="楷体_GB2312"/>
          <w:bCs/>
          <w:color w:val="000000"/>
          <w:sz w:val="32"/>
          <w:szCs w:val="32"/>
        </w:rPr>
      </w:pPr>
      <w:r>
        <w:rPr>
          <w:rFonts w:hint="eastAsia" w:ascii="楷体_GB2312" w:hAnsi="宋体" w:eastAsia="楷体_GB2312"/>
          <w:bCs/>
          <w:color w:val="000000"/>
          <w:sz w:val="32"/>
          <w:szCs w:val="32"/>
        </w:rPr>
        <w:t>20</w:t>
      </w:r>
      <w:r>
        <w:rPr>
          <w:rFonts w:ascii="楷体_GB2312" w:hAnsi="宋体" w:eastAsia="楷体_GB2312"/>
          <w:bCs/>
          <w:color w:val="000000"/>
          <w:sz w:val="32"/>
          <w:szCs w:val="32"/>
        </w:rPr>
        <w:t>2</w:t>
      </w:r>
      <w:r>
        <w:rPr>
          <w:rFonts w:hint="eastAsia" w:ascii="楷体_GB2312" w:hAnsi="宋体" w:eastAsia="楷体_GB2312"/>
          <w:bCs/>
          <w:color w:val="000000"/>
          <w:sz w:val="32"/>
          <w:szCs w:val="32"/>
          <w:lang w:val="en-US" w:eastAsia="zh-CN"/>
        </w:rPr>
        <w:t>4</w:t>
      </w:r>
      <w:r>
        <w:rPr>
          <w:rFonts w:hint="eastAsia" w:ascii="楷体_GB2312" w:hAnsi="宋体" w:eastAsia="楷体_GB2312"/>
          <w:bCs/>
          <w:color w:val="000000"/>
          <w:sz w:val="32"/>
          <w:szCs w:val="32"/>
        </w:rPr>
        <w:t>年</w:t>
      </w:r>
      <w:r>
        <w:rPr>
          <w:rFonts w:hint="eastAsia" w:ascii="楷体_GB2312" w:hAnsi="宋体" w:eastAsia="楷体_GB2312"/>
          <w:bCs/>
          <w:color w:val="000000"/>
          <w:sz w:val="32"/>
          <w:szCs w:val="32"/>
          <w:lang w:val="en-US" w:eastAsia="zh-CN"/>
        </w:rPr>
        <w:t>6</w:t>
      </w:r>
      <w:r>
        <w:rPr>
          <w:rFonts w:hint="eastAsia" w:ascii="楷体_GB2312" w:hAnsi="宋体" w:eastAsia="楷体_GB2312"/>
          <w:bCs/>
          <w:color w:val="000000"/>
          <w:sz w:val="32"/>
          <w:szCs w:val="32"/>
        </w:rPr>
        <w:t>月</w:t>
      </w:r>
    </w:p>
    <w:p>
      <w:pPr>
        <w:snapToGrid w:val="0"/>
        <w:spacing w:line="62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snapToGrid w:val="0"/>
        <w:spacing w:line="620" w:lineRule="exact"/>
        <w:jc w:val="center"/>
        <w:rPr>
          <w:rFonts w:hint="eastAsia" w:ascii="方正小标宋简体" w:hAnsi="方正小标宋简体" w:eastAsia="方正小标宋简体" w:cs="方正小标宋简体"/>
          <w:color w:val="000000"/>
          <w:sz w:val="44"/>
          <w:szCs w:val="44"/>
        </w:rPr>
      </w:pPr>
    </w:p>
    <w:p>
      <w:pPr>
        <w:snapToGrid w:val="0"/>
        <w:spacing w:line="6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填报说明</w:t>
      </w:r>
    </w:p>
    <w:p>
      <w:pPr>
        <w:snapToGrid w:val="0"/>
        <w:spacing w:line="620" w:lineRule="exact"/>
        <w:rPr>
          <w:rFonts w:ascii="仿宋_GB2312" w:hAnsi="仿宋_GB2312" w:eastAsia="仿宋_GB2312" w:cs="仿宋_GB2312"/>
          <w:color w:val="000000"/>
          <w:sz w:val="32"/>
          <w:szCs w:val="32"/>
        </w:rPr>
      </w:pPr>
    </w:p>
    <w:p>
      <w:pPr>
        <w:snapToGrid w:val="0"/>
        <w:spacing w:line="62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一、项目编号由</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科协填写。</w:t>
      </w:r>
    </w:p>
    <w:p>
      <w:pPr>
        <w:snapToGrid w:val="0"/>
        <w:spacing w:line="62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二、</w:t>
      </w:r>
      <w:r>
        <w:rPr>
          <w:rFonts w:hint="eastAsia" w:ascii="仿宋_GB2312" w:hAnsi="仿宋" w:eastAsia="仿宋_GB2312"/>
          <w:color w:val="000000"/>
          <w:sz w:val="32"/>
          <w:szCs w:val="32"/>
          <w:lang w:eastAsia="zh-CN"/>
        </w:rPr>
        <w:t>本次项目</w:t>
      </w:r>
      <w:r>
        <w:rPr>
          <w:rFonts w:hint="eastAsia" w:ascii="仿宋_GB2312" w:hAnsi="仿宋" w:eastAsia="仿宋_GB2312"/>
          <w:color w:val="000000"/>
          <w:sz w:val="32"/>
          <w:szCs w:val="32"/>
        </w:rPr>
        <w:t>申报</w:t>
      </w:r>
      <w:r>
        <w:rPr>
          <w:rFonts w:hint="eastAsia" w:ascii="仿宋_GB2312" w:hAnsi="仿宋" w:eastAsia="仿宋_GB2312"/>
          <w:color w:val="000000"/>
          <w:sz w:val="32"/>
          <w:szCs w:val="32"/>
          <w:lang w:eastAsia="zh-CN"/>
        </w:rPr>
        <w:t>共八个类别，为了简化工作流程，方便申报单位填报项目申报书，申报书封面中项目类别须按照《申报指南》填写清楚，</w:t>
      </w:r>
      <w:r>
        <w:rPr>
          <w:rFonts w:hint="eastAsia" w:ascii="仿宋_GB2312" w:hAnsi="仿宋" w:eastAsia="仿宋_GB2312"/>
          <w:color w:val="000000"/>
          <w:sz w:val="32"/>
          <w:szCs w:val="32"/>
        </w:rPr>
        <w:t>相应栏目要求填写完整</w:t>
      </w:r>
      <w:r>
        <w:rPr>
          <w:rFonts w:hint="eastAsia" w:ascii="仿宋_GB2312" w:hAnsi="仿宋" w:eastAsia="仿宋_GB2312"/>
          <w:color w:val="000000"/>
          <w:sz w:val="32"/>
          <w:szCs w:val="32"/>
          <w:lang w:eastAsia="zh-CN"/>
        </w:rPr>
        <w:t>。《申报指南》中项目任务即申报该项目须完成工作任务清单，请在申报书相应栏目中予以说明</w:t>
      </w:r>
      <w:r>
        <w:rPr>
          <w:rFonts w:hint="eastAsia" w:ascii="仿宋_GB2312" w:hAnsi="仿宋" w:eastAsia="仿宋_GB2312"/>
          <w:color w:val="000000"/>
          <w:sz w:val="32"/>
          <w:szCs w:val="32"/>
        </w:rPr>
        <w:t>。格式不符的申报材料不予受理。</w:t>
      </w:r>
    </w:p>
    <w:p>
      <w:pPr>
        <w:tabs>
          <w:tab w:val="left" w:pos="1155"/>
        </w:tabs>
        <w:snapToGrid w:val="0"/>
        <w:spacing w:line="62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三、申报书应为A4开本的计算机打印稿，竖装，一式</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份。具体报送材料请参照申报通知要求，该申报书可从岳阳市科协网站（http://www.yueyang.gov.cn/yyast/）“通知</w:t>
      </w:r>
      <w:r>
        <w:rPr>
          <w:rFonts w:hint="eastAsia" w:ascii="仿宋_GB2312" w:hAnsi="仿宋" w:eastAsia="仿宋_GB2312"/>
          <w:color w:val="000000"/>
          <w:sz w:val="32"/>
          <w:szCs w:val="32"/>
          <w:lang w:eastAsia="zh-CN"/>
        </w:rPr>
        <w:t>公告</w:t>
      </w:r>
      <w:r>
        <w:rPr>
          <w:rFonts w:hint="eastAsia" w:ascii="仿宋_GB2312" w:hAnsi="仿宋" w:eastAsia="仿宋_GB2312"/>
          <w:color w:val="000000"/>
          <w:sz w:val="32"/>
          <w:szCs w:val="32"/>
        </w:rPr>
        <w:t>”栏目下载。</w:t>
      </w:r>
    </w:p>
    <w:p>
      <w:pPr>
        <w:snapToGrid w:val="0"/>
        <w:spacing w:line="62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四、各栏目如填写内容较多，可另加附页。</w:t>
      </w:r>
    </w:p>
    <w:p>
      <w:pPr>
        <w:snapToGrid w:val="0"/>
        <w:spacing w:line="62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五、项目申报书填好后，须加盖单位公章，报送</w:t>
      </w:r>
      <w:r>
        <w:rPr>
          <w:rFonts w:hint="eastAsia" w:ascii="仿宋_GB2312" w:hAnsi="仿宋" w:eastAsia="仿宋_GB2312"/>
          <w:color w:val="000000"/>
          <w:sz w:val="32"/>
          <w:szCs w:val="32"/>
          <w:lang w:eastAsia="zh-CN"/>
        </w:rPr>
        <w:t>岳阳市</w:t>
      </w:r>
      <w:r>
        <w:rPr>
          <w:rFonts w:hint="eastAsia" w:ascii="仿宋_GB2312" w:hAnsi="仿宋" w:eastAsia="仿宋_GB2312"/>
          <w:color w:val="000000"/>
          <w:sz w:val="32"/>
          <w:szCs w:val="32"/>
        </w:rPr>
        <w:t>科协科普部。</w:t>
      </w:r>
    </w:p>
    <w:p>
      <w:pPr>
        <w:keepNext w:val="0"/>
        <w:keepLines w:val="0"/>
        <w:pageBreakBefore w:val="0"/>
        <w:widowControl w:val="0"/>
        <w:kinsoku/>
        <w:wordWrap/>
        <w:overflowPunct/>
        <w:topLinePunct w:val="0"/>
        <w:autoSpaceDE/>
        <w:autoSpaceDN/>
        <w:bidi w:val="0"/>
        <w:adjustRightInd/>
        <w:snapToGrid w:val="0"/>
        <w:spacing w:before="120" w:line="620" w:lineRule="exact"/>
        <w:ind w:firstLine="560" w:firstLineChars="200"/>
        <w:textAlignment w:val="auto"/>
        <w:rPr>
          <w:rFonts w:ascii="黑体" w:hAnsi="黑体" w:eastAsia="黑体"/>
          <w:color w:val="000000"/>
          <w:sz w:val="28"/>
          <w:szCs w:val="28"/>
        </w:rPr>
      </w:pPr>
      <w:r>
        <w:rPr>
          <w:rFonts w:hint="eastAsia" w:ascii="黑体" w:hAnsi="黑体" w:eastAsia="黑体"/>
          <w:color w:val="000000"/>
          <w:sz w:val="28"/>
          <w:szCs w:val="28"/>
        </w:rPr>
        <w:br w:type="page"/>
      </w:r>
      <w:r>
        <w:rPr>
          <w:rFonts w:hint="eastAsia" w:ascii="黑体" w:hAnsi="黑体" w:eastAsia="黑体"/>
          <w:color w:val="000000"/>
          <w:sz w:val="28"/>
          <w:szCs w:val="28"/>
        </w:rPr>
        <w:t>一、申报单位基本情况</w:t>
      </w:r>
    </w:p>
    <w:tbl>
      <w:tblPr>
        <w:tblStyle w:val="11"/>
        <w:tblW w:w="497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0"/>
        <w:gridCol w:w="2708"/>
        <w:gridCol w:w="1537"/>
        <w:gridCol w:w="2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9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val="0"/>
                <w:bCs/>
                <w:sz w:val="28"/>
                <w:szCs w:val="28"/>
              </w:rPr>
            </w:pPr>
            <w:r>
              <w:rPr>
                <w:rFonts w:hint="eastAsia" w:ascii="仿宋_GB2312" w:eastAsia="仿宋_GB2312"/>
                <w:b w:val="0"/>
                <w:bCs/>
                <w:sz w:val="28"/>
                <w:szCs w:val="28"/>
              </w:rPr>
              <w:t>单位名称</w:t>
            </w:r>
          </w:p>
        </w:tc>
        <w:tc>
          <w:tcPr>
            <w:tcW w:w="402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9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val="0"/>
                <w:bCs/>
                <w:sz w:val="28"/>
                <w:szCs w:val="28"/>
              </w:rPr>
            </w:pPr>
            <w:r>
              <w:rPr>
                <w:rFonts w:hint="eastAsia" w:ascii="仿宋_GB2312" w:eastAsia="仿宋_GB2312"/>
                <w:b w:val="0"/>
                <w:bCs/>
                <w:sz w:val="28"/>
                <w:szCs w:val="28"/>
              </w:rPr>
              <w:t>项目负责人</w:t>
            </w:r>
          </w:p>
        </w:tc>
        <w:tc>
          <w:tcPr>
            <w:tcW w:w="152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eastAsia="仿宋_GB2312"/>
                <w:b w:val="0"/>
                <w:bCs/>
                <w:sz w:val="28"/>
                <w:szCs w:val="28"/>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val="0"/>
                <w:bCs/>
                <w:sz w:val="28"/>
                <w:szCs w:val="28"/>
              </w:rPr>
            </w:pPr>
            <w:r>
              <w:rPr>
                <w:rFonts w:hint="eastAsia" w:ascii="仿宋_GB2312" w:eastAsia="仿宋_GB2312"/>
                <w:b w:val="0"/>
                <w:bCs/>
                <w:sz w:val="28"/>
                <w:szCs w:val="28"/>
              </w:rPr>
              <w:t>职</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务</w:t>
            </w:r>
          </w:p>
        </w:tc>
        <w:tc>
          <w:tcPr>
            <w:tcW w:w="1639"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9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val="0"/>
                <w:bCs/>
                <w:sz w:val="28"/>
                <w:szCs w:val="28"/>
              </w:rPr>
            </w:pPr>
            <w:r>
              <w:rPr>
                <w:rFonts w:hint="eastAsia" w:ascii="仿宋_GB2312" w:eastAsia="仿宋_GB2312"/>
                <w:b w:val="0"/>
                <w:bCs/>
                <w:sz w:val="28"/>
                <w:szCs w:val="28"/>
              </w:rPr>
              <w:t>联系电话</w:t>
            </w:r>
          </w:p>
        </w:tc>
        <w:tc>
          <w:tcPr>
            <w:tcW w:w="152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eastAsia="仿宋_GB2312"/>
                <w:b w:val="0"/>
                <w:bCs/>
                <w:sz w:val="28"/>
                <w:szCs w:val="28"/>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val="0"/>
                <w:bCs/>
                <w:sz w:val="28"/>
                <w:szCs w:val="28"/>
              </w:rPr>
            </w:pPr>
            <w:r>
              <w:rPr>
                <w:rFonts w:hint="eastAsia" w:ascii="仿宋_GB2312" w:eastAsia="仿宋_GB2312"/>
                <w:b w:val="0"/>
                <w:bCs/>
                <w:sz w:val="28"/>
                <w:szCs w:val="28"/>
              </w:rPr>
              <w:t>电子邮箱</w:t>
            </w:r>
          </w:p>
        </w:tc>
        <w:tc>
          <w:tcPr>
            <w:tcW w:w="1639"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9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val="0"/>
                <w:bCs/>
                <w:sz w:val="28"/>
                <w:szCs w:val="28"/>
              </w:rPr>
            </w:pPr>
            <w:r>
              <w:rPr>
                <w:rFonts w:hint="eastAsia" w:ascii="仿宋_GB2312" w:eastAsia="仿宋_GB2312"/>
                <w:b w:val="0"/>
                <w:bCs/>
                <w:sz w:val="28"/>
                <w:szCs w:val="28"/>
              </w:rPr>
              <w:t>联</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系</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人</w:t>
            </w:r>
          </w:p>
        </w:tc>
        <w:tc>
          <w:tcPr>
            <w:tcW w:w="152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eastAsia="仿宋_GB2312"/>
                <w:b w:val="0"/>
                <w:bCs/>
                <w:sz w:val="28"/>
                <w:szCs w:val="28"/>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val="0"/>
                <w:bCs/>
                <w:sz w:val="28"/>
                <w:szCs w:val="28"/>
              </w:rPr>
            </w:pPr>
            <w:r>
              <w:rPr>
                <w:rFonts w:hint="eastAsia" w:ascii="仿宋_GB2312" w:eastAsia="仿宋_GB2312"/>
                <w:b w:val="0"/>
                <w:bCs/>
                <w:sz w:val="28"/>
                <w:szCs w:val="28"/>
              </w:rPr>
              <w:t>职</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务</w:t>
            </w:r>
          </w:p>
        </w:tc>
        <w:tc>
          <w:tcPr>
            <w:tcW w:w="1639"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9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val="0"/>
                <w:bCs/>
                <w:sz w:val="28"/>
                <w:szCs w:val="28"/>
              </w:rPr>
            </w:pPr>
            <w:r>
              <w:rPr>
                <w:rFonts w:hint="eastAsia" w:ascii="仿宋_GB2312" w:eastAsia="仿宋_GB2312"/>
                <w:b w:val="0"/>
                <w:bCs/>
                <w:sz w:val="28"/>
                <w:szCs w:val="28"/>
              </w:rPr>
              <w:t>联系电话</w:t>
            </w:r>
          </w:p>
        </w:tc>
        <w:tc>
          <w:tcPr>
            <w:tcW w:w="152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eastAsia="仿宋_GB2312"/>
                <w:b w:val="0"/>
                <w:bCs/>
                <w:sz w:val="28"/>
                <w:szCs w:val="28"/>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val="0"/>
                <w:bCs/>
                <w:sz w:val="28"/>
                <w:szCs w:val="28"/>
              </w:rPr>
            </w:pPr>
            <w:r>
              <w:rPr>
                <w:rFonts w:hint="eastAsia" w:ascii="仿宋_GB2312" w:eastAsia="仿宋_GB2312"/>
                <w:b w:val="0"/>
                <w:bCs/>
                <w:sz w:val="28"/>
                <w:szCs w:val="28"/>
              </w:rPr>
              <w:t>电子邮箱</w:t>
            </w:r>
          </w:p>
        </w:tc>
        <w:tc>
          <w:tcPr>
            <w:tcW w:w="1639"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eastAsia="仿宋_GB2312"/>
                <w:b w:val="0"/>
                <w:bCs/>
                <w:sz w:val="28"/>
                <w:szCs w:val="28"/>
              </w:rPr>
            </w:pPr>
          </w:p>
        </w:tc>
      </w:tr>
    </w:tbl>
    <w:p>
      <w:pPr>
        <w:keepNext w:val="0"/>
        <w:keepLines w:val="0"/>
        <w:pageBreakBefore w:val="0"/>
        <w:widowControl w:val="0"/>
        <w:kinsoku/>
        <w:wordWrap/>
        <w:overflowPunct/>
        <w:topLinePunct w:val="0"/>
        <w:autoSpaceDE/>
        <w:autoSpaceDN/>
        <w:bidi w:val="0"/>
        <w:adjustRightInd/>
        <w:snapToGrid w:val="0"/>
        <w:spacing w:before="120" w:line="620" w:lineRule="exact"/>
        <w:ind w:firstLine="560" w:firstLineChars="200"/>
        <w:textAlignment w:val="auto"/>
        <w:rPr>
          <w:rFonts w:ascii="楷体_GB2312" w:eastAsia="楷体_GB2312"/>
          <w:sz w:val="28"/>
          <w:szCs w:val="28"/>
        </w:rPr>
      </w:pPr>
      <w:r>
        <w:rPr>
          <w:rFonts w:hint="eastAsia" w:ascii="黑体" w:hAnsi="黑体" w:eastAsia="黑体"/>
          <w:color w:val="000000"/>
          <w:sz w:val="28"/>
          <w:szCs w:val="28"/>
        </w:rPr>
        <w:t>二、项目内容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noWrap w:val="0"/>
            <w:vAlign w:val="center"/>
          </w:tcPr>
          <w:p>
            <w:pPr>
              <w:snapToGrid w:val="0"/>
              <w:rPr>
                <w:rFonts w:hint="eastAsia" w:ascii="仿宋_GB2312" w:eastAsia="仿宋_GB2312"/>
                <w:b w:val="0"/>
                <w:bCs/>
                <w:sz w:val="28"/>
                <w:szCs w:val="28"/>
                <w:lang w:eastAsia="zh-CN"/>
              </w:rPr>
            </w:pPr>
            <w:bookmarkStart w:id="0" w:name="_Hlk34643472"/>
            <w:r>
              <w:rPr>
                <w:rFonts w:hint="eastAsia" w:ascii="仿宋_GB2312" w:eastAsia="仿宋_GB2312"/>
                <w:b w:val="0"/>
                <w:bCs/>
                <w:sz w:val="28"/>
                <w:szCs w:val="28"/>
              </w:rPr>
              <w:t>1.现有工作基础和项目实施条件</w:t>
            </w:r>
            <w:r>
              <w:rPr>
                <w:rFonts w:hint="eastAsia" w:ascii="仿宋_GB2312" w:eastAsia="仿宋_GB2312"/>
                <w:b w:val="0"/>
                <w:bCs/>
                <w:sz w:val="28"/>
                <w:szCs w:val="28"/>
                <w:lang w:eastAsia="zh-CN"/>
              </w:rPr>
              <w:t>（单位基本情况、科普工作及申报条件进行说明）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5000" w:type="pct"/>
            <w:noWrap w:val="0"/>
            <w:vAlign w:val="top"/>
          </w:tcPr>
          <w:p>
            <w:pPr>
              <w:snapToGrid w:val="0"/>
              <w:rPr>
                <w:b w:val="0"/>
                <w:bCs/>
              </w:rPr>
            </w:pPr>
          </w:p>
          <w:p>
            <w:pPr>
              <w:pStyle w:val="15"/>
              <w:rPr>
                <w:b w:val="0"/>
                <w:bCs/>
              </w:rPr>
            </w:pPr>
          </w:p>
          <w:p>
            <w:pPr>
              <w:rPr>
                <w:b w:val="0"/>
                <w:bCs/>
              </w:rPr>
            </w:pPr>
          </w:p>
          <w:p>
            <w:pPr>
              <w:rPr>
                <w:b w:val="0"/>
                <w:bCs/>
              </w:rPr>
            </w:pPr>
          </w:p>
          <w:p>
            <w:pPr>
              <w:pStyle w:val="15"/>
              <w:rPr>
                <w:b w:val="0"/>
                <w:bCs/>
              </w:rPr>
            </w:pPr>
          </w:p>
          <w:p>
            <w:pPr>
              <w:pStyle w:val="15"/>
              <w:rPr>
                <w:b w:val="0"/>
                <w:bCs/>
              </w:rPr>
            </w:pPr>
          </w:p>
          <w:p>
            <w:pPr>
              <w:pStyle w:val="15"/>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noWrap w:val="0"/>
            <w:vAlign w:val="center"/>
          </w:tcPr>
          <w:p>
            <w:pPr>
              <w:snapToGrid w:val="0"/>
              <w:rPr>
                <w:rFonts w:ascii="仿宋_GB2312" w:eastAsia="仿宋_GB2312"/>
                <w:b w:val="0"/>
                <w:bCs/>
                <w:sz w:val="28"/>
                <w:szCs w:val="28"/>
              </w:rPr>
            </w:pPr>
            <w:r>
              <w:rPr>
                <w:rFonts w:hint="eastAsia" w:ascii="仿宋_GB2312" w:eastAsia="仿宋_GB2312"/>
                <w:b w:val="0"/>
                <w:bCs/>
                <w:sz w:val="28"/>
                <w:szCs w:val="28"/>
              </w:rPr>
              <w:t>2.项目主要内容（</w:t>
            </w:r>
            <w:r>
              <w:rPr>
                <w:rFonts w:hint="eastAsia" w:ascii="仿宋_GB2312" w:eastAsia="仿宋_GB2312"/>
                <w:b w:val="0"/>
                <w:bCs/>
                <w:sz w:val="28"/>
                <w:szCs w:val="28"/>
                <w:lang w:eastAsia="zh-CN"/>
              </w:rPr>
              <w:t>就项目任务表述</w:t>
            </w:r>
            <w:r>
              <w:rPr>
                <w:rFonts w:hint="eastAsia" w:ascii="仿宋_GB2312" w:eastAsia="仿宋_GB2312"/>
                <w:b w:val="0"/>
                <w:bCs/>
                <w:sz w:val="28"/>
                <w:szCs w:val="28"/>
              </w:rPr>
              <w:t>工作思路、</w:t>
            </w:r>
            <w:r>
              <w:rPr>
                <w:rFonts w:hint="eastAsia" w:ascii="仿宋_GB2312" w:eastAsia="仿宋_GB2312"/>
                <w:b w:val="0"/>
                <w:bCs/>
                <w:sz w:val="28"/>
                <w:szCs w:val="28"/>
                <w:lang w:eastAsia="zh-CN"/>
              </w:rPr>
              <w:t>工作</w:t>
            </w:r>
            <w:r>
              <w:rPr>
                <w:rFonts w:hint="eastAsia" w:ascii="仿宋_GB2312" w:eastAsia="仿宋_GB2312"/>
                <w:b w:val="0"/>
                <w:bCs/>
                <w:sz w:val="28"/>
                <w:szCs w:val="28"/>
              </w:rPr>
              <w:t>内容和举措）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rPr>
        <w:tc>
          <w:tcPr>
            <w:tcW w:w="5000" w:type="pct"/>
            <w:noWrap w:val="0"/>
            <w:vAlign w:val="top"/>
          </w:tcPr>
          <w:p>
            <w:pPr>
              <w:snapToGrid w:val="0"/>
              <w:rPr>
                <w:rFonts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noWrap w:val="0"/>
            <w:vAlign w:val="top"/>
          </w:tcPr>
          <w:p>
            <w:pPr>
              <w:spacing w:line="440" w:lineRule="exact"/>
              <w:rPr>
                <w:rFonts w:ascii="仿宋_GB2312" w:eastAsia="仿宋_GB2312"/>
                <w:b w:val="0"/>
                <w:bCs/>
                <w:sz w:val="28"/>
                <w:szCs w:val="28"/>
              </w:rPr>
            </w:pPr>
            <w:r>
              <w:rPr>
                <w:rFonts w:hint="eastAsia" w:ascii="仿宋_GB2312" w:hAnsi="宋体" w:eastAsia="仿宋_GB2312"/>
                <w:b w:val="0"/>
                <w:bCs/>
                <w:sz w:val="28"/>
                <w:szCs w:val="28"/>
                <w:lang w:val="en-US" w:eastAsia="zh-CN"/>
              </w:rPr>
              <w:t>3.</w:t>
            </w:r>
            <w:r>
              <w:rPr>
                <w:rFonts w:hint="eastAsia" w:ascii="仿宋_GB2312" w:hAnsi="宋体" w:eastAsia="仿宋_GB2312"/>
                <w:b w:val="0"/>
                <w:bCs/>
                <w:sz w:val="28"/>
                <w:szCs w:val="28"/>
              </w:rPr>
              <w:t>获得县级以上（含县级）命名授牌、科普工作奖励情况（附复印件）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5000" w:type="pct"/>
            <w:noWrap w:val="0"/>
            <w:vAlign w:val="top"/>
          </w:tcPr>
          <w:p>
            <w:pPr>
              <w:snapToGrid w:val="0"/>
              <w:rPr>
                <w:rFonts w:ascii="仿宋_GB2312" w:eastAsia="仿宋_GB2312"/>
                <w:sz w:val="28"/>
                <w:szCs w:val="28"/>
              </w:rPr>
            </w:pPr>
          </w:p>
        </w:tc>
      </w:tr>
      <w:bookmarkEnd w:id="0"/>
    </w:tbl>
    <w:p>
      <w:pPr>
        <w:keepNext w:val="0"/>
        <w:keepLines w:val="0"/>
        <w:pageBreakBefore w:val="0"/>
        <w:widowControl w:val="0"/>
        <w:kinsoku/>
        <w:wordWrap/>
        <w:overflowPunct/>
        <w:topLinePunct w:val="0"/>
        <w:autoSpaceDE/>
        <w:autoSpaceDN/>
        <w:bidi w:val="0"/>
        <w:adjustRightInd/>
        <w:snapToGrid w:val="0"/>
        <w:spacing w:before="120" w:line="62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三、项目负责人及主要参加人员</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6"/>
        <w:gridCol w:w="1176"/>
        <w:gridCol w:w="2032"/>
        <w:gridCol w:w="1581"/>
        <w:gridCol w:w="2287"/>
        <w:gridCol w:w="1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 w:val="0"/>
                <w:bCs w:val="0"/>
                <w:color w:val="000000"/>
                <w:sz w:val="28"/>
                <w:szCs w:val="28"/>
              </w:rPr>
            </w:pPr>
            <w:r>
              <w:rPr>
                <w:rFonts w:hint="eastAsia" w:ascii="仿宋_GB2312" w:hAnsi="仿宋" w:eastAsia="仿宋_GB2312"/>
                <w:b w:val="0"/>
                <w:bCs w:val="0"/>
                <w:color w:val="000000"/>
                <w:sz w:val="28"/>
                <w:szCs w:val="28"/>
              </w:rPr>
              <w:t>序号</w:t>
            </w:r>
          </w:p>
        </w:tc>
        <w:tc>
          <w:tcPr>
            <w:tcW w:w="6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 w:val="0"/>
                <w:bCs w:val="0"/>
                <w:color w:val="000000"/>
                <w:sz w:val="28"/>
                <w:szCs w:val="28"/>
              </w:rPr>
            </w:pPr>
            <w:r>
              <w:rPr>
                <w:rFonts w:hint="eastAsia" w:ascii="仿宋_GB2312" w:hAnsi="仿宋" w:eastAsia="仿宋_GB2312"/>
                <w:b w:val="0"/>
                <w:bCs w:val="0"/>
                <w:color w:val="000000"/>
                <w:sz w:val="28"/>
                <w:szCs w:val="28"/>
              </w:rPr>
              <w:t>姓名</w:t>
            </w:r>
          </w:p>
        </w:tc>
        <w:tc>
          <w:tcPr>
            <w:tcW w:w="113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 w:val="0"/>
                <w:bCs w:val="0"/>
                <w:color w:val="000000"/>
                <w:sz w:val="28"/>
                <w:szCs w:val="28"/>
              </w:rPr>
            </w:pPr>
            <w:r>
              <w:rPr>
                <w:rFonts w:hint="eastAsia" w:ascii="仿宋_GB2312" w:hAnsi="仿宋" w:eastAsia="仿宋_GB2312"/>
                <w:b w:val="0"/>
                <w:bCs w:val="0"/>
                <w:color w:val="000000"/>
                <w:sz w:val="28"/>
                <w:szCs w:val="28"/>
              </w:rPr>
              <w:t>职务/职称</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 w:val="0"/>
                <w:bCs w:val="0"/>
                <w:color w:val="000000"/>
                <w:sz w:val="28"/>
                <w:szCs w:val="28"/>
              </w:rPr>
            </w:pPr>
            <w:r>
              <w:rPr>
                <w:rFonts w:hint="eastAsia" w:ascii="仿宋_GB2312" w:hAnsi="仿宋" w:eastAsia="仿宋_GB2312"/>
                <w:b w:val="0"/>
                <w:bCs w:val="0"/>
                <w:color w:val="000000"/>
                <w:sz w:val="28"/>
                <w:szCs w:val="28"/>
              </w:rPr>
              <w:t>工作单位</w:t>
            </w:r>
          </w:p>
        </w:tc>
        <w:tc>
          <w:tcPr>
            <w:tcW w:w="12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 w:val="0"/>
                <w:bCs w:val="0"/>
                <w:color w:val="000000"/>
                <w:sz w:val="28"/>
                <w:szCs w:val="28"/>
              </w:rPr>
            </w:pPr>
            <w:r>
              <w:rPr>
                <w:rFonts w:hint="eastAsia" w:ascii="仿宋_GB2312" w:hAnsi="仿宋" w:eastAsia="仿宋_GB2312"/>
                <w:b w:val="0"/>
                <w:bCs w:val="0"/>
                <w:color w:val="000000"/>
                <w:sz w:val="28"/>
                <w:szCs w:val="28"/>
              </w:rPr>
              <w:t>在本项目中</w:t>
            </w:r>
          </w:p>
          <w:p>
            <w:pPr>
              <w:snapToGrid w:val="0"/>
              <w:jc w:val="center"/>
              <w:rPr>
                <w:rFonts w:ascii="仿宋_GB2312" w:hAnsi="仿宋" w:eastAsia="仿宋_GB2312"/>
                <w:b w:val="0"/>
                <w:bCs w:val="0"/>
                <w:color w:val="000000"/>
                <w:sz w:val="28"/>
                <w:szCs w:val="28"/>
              </w:rPr>
            </w:pPr>
            <w:r>
              <w:rPr>
                <w:rFonts w:hint="eastAsia" w:ascii="仿宋_GB2312" w:hAnsi="仿宋" w:eastAsia="仿宋_GB2312"/>
                <w:b w:val="0"/>
                <w:bCs w:val="0"/>
                <w:color w:val="000000"/>
                <w:sz w:val="28"/>
                <w:szCs w:val="28"/>
              </w:rPr>
              <w:t>承担的主要工作</w:t>
            </w:r>
          </w:p>
        </w:tc>
        <w:tc>
          <w:tcPr>
            <w:tcW w:w="56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 w:val="0"/>
                <w:bCs w:val="0"/>
                <w:color w:val="000000"/>
                <w:sz w:val="28"/>
                <w:szCs w:val="28"/>
              </w:rPr>
            </w:pPr>
            <w:r>
              <w:rPr>
                <w:rFonts w:hint="eastAsia" w:ascii="仿宋_GB2312" w:hAnsi="仿宋" w:eastAsia="仿宋_GB2312"/>
                <w:b w:val="0"/>
                <w:bCs w:val="0"/>
                <w:color w:val="000000"/>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1</w:t>
            </w:r>
          </w:p>
        </w:tc>
        <w:tc>
          <w:tcPr>
            <w:tcW w:w="6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2</w:t>
            </w:r>
          </w:p>
        </w:tc>
        <w:tc>
          <w:tcPr>
            <w:tcW w:w="6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w:t>
            </w:r>
          </w:p>
        </w:tc>
        <w:tc>
          <w:tcPr>
            <w:tcW w:w="6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color w:val="000000"/>
                <w:sz w:val="28"/>
                <w:szCs w:val="28"/>
              </w:rPr>
            </w:pPr>
          </w:p>
        </w:tc>
      </w:tr>
    </w:tbl>
    <w:p>
      <w:pPr>
        <w:snapToGrid w:val="0"/>
        <w:spacing w:line="14" w:lineRule="exact"/>
        <w:rPr>
          <w:rFonts w:ascii="仿宋_GB2312" w:hAnsi="黑体" w:eastAsia="仿宋_GB2312"/>
          <w:color w:val="000000"/>
          <w:sz w:val="2"/>
          <w:szCs w:val="2"/>
        </w:rPr>
      </w:pPr>
    </w:p>
    <w:p>
      <w:pPr>
        <w:keepNext w:val="0"/>
        <w:keepLines w:val="0"/>
        <w:pageBreakBefore w:val="0"/>
        <w:widowControl w:val="0"/>
        <w:kinsoku/>
        <w:wordWrap/>
        <w:overflowPunct/>
        <w:topLinePunct w:val="0"/>
        <w:autoSpaceDE/>
        <w:autoSpaceDN/>
        <w:bidi w:val="0"/>
        <w:adjustRightInd/>
        <w:snapToGrid w:val="0"/>
        <w:spacing w:before="120" w:line="62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四、项目经费预算</w:t>
      </w:r>
    </w:p>
    <w:tbl>
      <w:tblPr>
        <w:tblStyle w:val="11"/>
        <w:tblW w:w="514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1"/>
        <w:gridCol w:w="3886"/>
        <w:gridCol w:w="1149"/>
        <w:gridCol w:w="3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56"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napToGrid w:val="0"/>
              <w:ind w:firstLine="560" w:firstLineChars="200"/>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经费总预算    万元，其中：</w:t>
            </w:r>
          </w:p>
          <w:p>
            <w:pPr>
              <w:snapToGrid w:val="0"/>
              <w:ind w:firstLine="560" w:firstLineChars="200"/>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1.申请</w:t>
            </w:r>
            <w:r>
              <w:rPr>
                <w:rFonts w:hint="eastAsia" w:ascii="仿宋_GB2312" w:hAnsi="仿宋" w:eastAsia="仿宋_GB2312"/>
                <w:b w:val="0"/>
                <w:bCs/>
                <w:color w:val="000000"/>
                <w:sz w:val="28"/>
                <w:szCs w:val="28"/>
                <w:lang w:eastAsia="zh-CN"/>
              </w:rPr>
              <w:t>岳阳市</w:t>
            </w:r>
            <w:r>
              <w:rPr>
                <w:rFonts w:hint="eastAsia" w:ascii="仿宋_GB2312" w:hAnsi="仿宋" w:eastAsia="仿宋_GB2312"/>
                <w:b w:val="0"/>
                <w:bCs/>
                <w:color w:val="000000"/>
                <w:sz w:val="28"/>
                <w:szCs w:val="28"/>
              </w:rPr>
              <w:t>“基层科普行动计划”补助经费</w:t>
            </w:r>
            <w:r>
              <w:rPr>
                <w:rFonts w:hint="eastAsia" w:ascii="仿宋_GB2312" w:hAnsi="仿宋" w:eastAsia="仿宋_GB2312"/>
                <w:b w:val="0"/>
                <w:bCs/>
                <w:color w:val="000000"/>
                <w:sz w:val="28"/>
                <w:szCs w:val="28"/>
                <w:lang w:val="en-US" w:eastAsia="zh-CN"/>
              </w:rPr>
              <w:t xml:space="preserve">   </w:t>
            </w:r>
            <w:r>
              <w:rPr>
                <w:rFonts w:hint="eastAsia" w:ascii="仿宋_GB2312" w:hAnsi="仿宋" w:eastAsia="仿宋_GB2312"/>
                <w:b w:val="0"/>
                <w:bCs/>
                <w:color w:val="000000"/>
                <w:sz w:val="28"/>
                <w:szCs w:val="28"/>
              </w:rPr>
              <w:t>万元</w:t>
            </w:r>
          </w:p>
          <w:p>
            <w:pPr>
              <w:snapToGrid w:val="0"/>
              <w:ind w:firstLine="560" w:firstLineChars="200"/>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 xml:space="preserve">2.自有经费                       </w:t>
            </w:r>
            <w:r>
              <w:rPr>
                <w:rFonts w:hint="eastAsia" w:ascii="仿宋_GB2312" w:hAnsi="仿宋" w:eastAsia="仿宋_GB2312"/>
                <w:b w:val="0"/>
                <w:bCs/>
                <w:color w:val="000000"/>
                <w:sz w:val="28"/>
                <w:szCs w:val="28"/>
                <w:lang w:val="en-US" w:eastAsia="zh-CN"/>
              </w:rPr>
              <w:t xml:space="preserve">    </w:t>
            </w:r>
            <w:r>
              <w:rPr>
                <w:rFonts w:hint="eastAsia" w:ascii="仿宋_GB2312" w:hAnsi="仿宋" w:eastAsia="仿宋_GB2312"/>
                <w:b w:val="0"/>
                <w:bCs/>
                <w:color w:val="000000"/>
                <w:sz w:val="28"/>
                <w:szCs w:val="28"/>
              </w:rPr>
              <w:t>万元</w:t>
            </w:r>
          </w:p>
          <w:p>
            <w:pPr>
              <w:snapToGrid w:val="0"/>
              <w:ind w:firstLine="840" w:firstLineChars="300"/>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包括：国家、省</w:t>
            </w:r>
            <w:r>
              <w:rPr>
                <w:rFonts w:hint="eastAsia" w:ascii="仿宋_GB2312" w:hAnsi="仿宋" w:eastAsia="仿宋_GB2312"/>
                <w:b w:val="0"/>
                <w:bCs/>
                <w:color w:val="000000"/>
                <w:sz w:val="28"/>
                <w:szCs w:val="28"/>
                <w:lang w:eastAsia="zh-CN"/>
              </w:rPr>
              <w:t>、市</w:t>
            </w:r>
            <w:r>
              <w:rPr>
                <w:rFonts w:hint="eastAsia" w:ascii="仿宋_GB2312" w:hAnsi="仿宋" w:eastAsia="仿宋_GB2312"/>
                <w:b w:val="0"/>
                <w:bCs/>
                <w:color w:val="000000"/>
                <w:sz w:val="28"/>
                <w:szCs w:val="28"/>
              </w:rPr>
              <w:t>其他拨款         万元</w:t>
            </w:r>
          </w:p>
          <w:p>
            <w:pPr>
              <w:snapToGrid w:val="0"/>
              <w:ind w:firstLine="1680" w:firstLineChars="600"/>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 xml:space="preserve">单位自筹                </w:t>
            </w:r>
            <w:r>
              <w:rPr>
                <w:rFonts w:hint="eastAsia" w:ascii="仿宋_GB2312" w:hAnsi="仿宋" w:eastAsia="仿宋_GB2312"/>
                <w:b w:val="0"/>
                <w:bCs/>
                <w:color w:val="000000"/>
                <w:sz w:val="28"/>
                <w:szCs w:val="28"/>
                <w:lang w:val="en-US" w:eastAsia="zh-CN"/>
              </w:rPr>
              <w:t xml:space="preserve">   </w:t>
            </w:r>
            <w:r>
              <w:rPr>
                <w:rFonts w:hint="eastAsia" w:ascii="仿宋_GB2312" w:hAnsi="仿宋" w:eastAsia="仿宋_GB2312"/>
                <w:b w:val="0"/>
                <w:bCs/>
                <w:color w:val="000000"/>
                <w:sz w:val="28"/>
                <w:szCs w:val="28"/>
              </w:rPr>
              <w:t xml:space="preserve"> </w:t>
            </w:r>
            <w:r>
              <w:rPr>
                <w:rFonts w:hint="eastAsia" w:ascii="仿宋_GB2312" w:hAnsi="仿宋" w:eastAsia="仿宋_GB2312"/>
                <w:b w:val="0"/>
                <w:bCs/>
                <w:color w:val="000000"/>
                <w:sz w:val="28"/>
                <w:szCs w:val="28"/>
                <w:lang w:val="en-US" w:eastAsia="zh-CN"/>
              </w:rPr>
              <w:t xml:space="preserve"> </w:t>
            </w:r>
            <w:r>
              <w:rPr>
                <w:rFonts w:hint="eastAsia" w:ascii="仿宋_GB2312" w:hAnsi="仿宋" w:eastAsia="仿宋_GB2312"/>
                <w:b w:val="0"/>
                <w:bCs/>
                <w:color w:val="000000"/>
                <w:sz w:val="28"/>
                <w:szCs w:val="28"/>
              </w:rPr>
              <w:t>万元</w:t>
            </w:r>
          </w:p>
          <w:p>
            <w:pPr>
              <w:snapToGrid w:val="0"/>
              <w:ind w:firstLine="1680" w:firstLineChars="600"/>
              <w:rPr>
                <w:rFonts w:ascii="仿宋_GB2312" w:eastAsia="仿宋_GB2312"/>
                <w:b w:val="0"/>
                <w:bCs/>
                <w:color w:val="000000"/>
                <w:sz w:val="28"/>
                <w:szCs w:val="28"/>
              </w:rPr>
            </w:pPr>
            <w:r>
              <w:rPr>
                <w:rFonts w:hint="eastAsia" w:ascii="仿宋_GB2312" w:hAnsi="仿宋" w:eastAsia="仿宋_GB2312"/>
                <w:b w:val="0"/>
                <w:bCs/>
                <w:color w:val="000000"/>
                <w:sz w:val="28"/>
                <w:szCs w:val="28"/>
              </w:rPr>
              <w:t xml:space="preserve">其他                    </w:t>
            </w:r>
            <w:r>
              <w:rPr>
                <w:rFonts w:hint="eastAsia" w:ascii="仿宋_GB2312" w:hAnsi="仿宋" w:eastAsia="仿宋_GB2312"/>
                <w:b w:val="0"/>
                <w:bCs/>
                <w:color w:val="000000"/>
                <w:sz w:val="28"/>
                <w:szCs w:val="28"/>
                <w:lang w:val="en-US" w:eastAsia="zh-CN"/>
              </w:rPr>
              <w:t xml:space="preserve">    </w:t>
            </w:r>
            <w:r>
              <w:rPr>
                <w:rFonts w:hint="eastAsia" w:ascii="仿宋_GB2312" w:hAnsi="仿宋" w:eastAsia="仿宋_GB2312"/>
                <w:b w:val="0"/>
                <w:bCs/>
                <w:color w:val="000000"/>
                <w:sz w:val="28"/>
                <w:szCs w:val="28"/>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 w:eastAsia="仿宋_GB2312"/>
                <w:b w:val="0"/>
                <w:bCs/>
                <w:color w:val="000000"/>
                <w:sz w:val="28"/>
                <w:szCs w:val="28"/>
              </w:rPr>
            </w:pPr>
            <w:r>
              <w:rPr>
                <w:rFonts w:hint="eastAsia" w:ascii="仿宋_GB2312" w:eastAsia="仿宋_GB2312"/>
                <w:b w:val="0"/>
                <w:bCs/>
                <w:sz w:val="28"/>
                <w:szCs w:val="28"/>
              </w:rPr>
              <w:t>项目经费支出预算表（单位：万元）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 w:eastAsia="仿宋_GB2312"/>
                <w:b/>
                <w:color w:val="000000"/>
                <w:sz w:val="28"/>
                <w:szCs w:val="28"/>
              </w:rPr>
            </w:pPr>
            <w:r>
              <w:rPr>
                <w:rFonts w:hint="eastAsia" w:ascii="仿宋_GB2312" w:eastAsia="仿宋_GB2312"/>
                <w:sz w:val="28"/>
                <w:szCs w:val="28"/>
              </w:rPr>
              <w:t>编号</w:t>
            </w:r>
          </w:p>
        </w:tc>
        <w:tc>
          <w:tcPr>
            <w:tcW w:w="2110" w:type="pc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 w:eastAsia="仿宋_GB2312"/>
                <w:b/>
                <w:color w:val="000000"/>
                <w:sz w:val="28"/>
                <w:szCs w:val="28"/>
              </w:rPr>
            </w:pPr>
            <w:r>
              <w:rPr>
                <w:rFonts w:hint="eastAsia" w:ascii="仿宋_GB2312" w:eastAsia="仿宋_GB2312"/>
                <w:sz w:val="28"/>
                <w:szCs w:val="28"/>
              </w:rPr>
              <w:t>支出内容</w:t>
            </w:r>
          </w:p>
        </w:tc>
        <w:tc>
          <w:tcPr>
            <w:tcW w:w="624" w:type="pc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 w:eastAsia="仿宋_GB2312"/>
                <w:b/>
                <w:color w:val="000000"/>
                <w:sz w:val="28"/>
                <w:szCs w:val="28"/>
              </w:rPr>
            </w:pPr>
            <w:r>
              <w:rPr>
                <w:rFonts w:hint="eastAsia" w:ascii="仿宋_GB2312" w:eastAsia="仿宋_GB2312"/>
                <w:sz w:val="28"/>
                <w:szCs w:val="28"/>
              </w:rPr>
              <w:t>金额</w:t>
            </w:r>
          </w:p>
        </w:tc>
        <w:tc>
          <w:tcPr>
            <w:tcW w:w="1737" w:type="pc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仿宋" w:eastAsia="仿宋_GB2312"/>
                <w:b/>
                <w:color w:val="000000"/>
                <w:sz w:val="28"/>
                <w:szCs w:val="28"/>
              </w:rPr>
            </w:pPr>
            <w:r>
              <w:rPr>
                <w:rFonts w:hint="eastAsia" w:ascii="仿宋_GB2312" w:eastAsia="仿宋_GB2312"/>
                <w:sz w:val="28"/>
                <w:szCs w:val="28"/>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r>
              <w:rPr>
                <w:rFonts w:hint="eastAsia" w:ascii="仿宋_GB2312" w:eastAsia="仿宋_GB2312"/>
                <w:sz w:val="28"/>
                <w:szCs w:val="28"/>
              </w:rPr>
              <w:t>1</w:t>
            </w:r>
          </w:p>
        </w:tc>
        <w:tc>
          <w:tcPr>
            <w:tcW w:w="211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c>
          <w:tcPr>
            <w:tcW w:w="62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c>
          <w:tcPr>
            <w:tcW w:w="173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r>
              <w:rPr>
                <w:rFonts w:hint="eastAsia" w:ascii="仿宋_GB2312" w:eastAsia="仿宋_GB2312"/>
                <w:sz w:val="28"/>
                <w:szCs w:val="28"/>
              </w:rPr>
              <w:t>2</w:t>
            </w:r>
          </w:p>
        </w:tc>
        <w:tc>
          <w:tcPr>
            <w:tcW w:w="211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c>
          <w:tcPr>
            <w:tcW w:w="62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c>
          <w:tcPr>
            <w:tcW w:w="173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r>
              <w:rPr>
                <w:rFonts w:hint="eastAsia" w:ascii="仿宋_GB2312" w:eastAsia="仿宋_GB2312"/>
                <w:sz w:val="28"/>
                <w:szCs w:val="28"/>
              </w:rPr>
              <w:t>……</w:t>
            </w:r>
          </w:p>
        </w:tc>
        <w:tc>
          <w:tcPr>
            <w:tcW w:w="211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c>
          <w:tcPr>
            <w:tcW w:w="62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c>
          <w:tcPr>
            <w:tcW w:w="173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eastAsia="仿宋_GB2312"/>
                <w:sz w:val="28"/>
                <w:szCs w:val="28"/>
              </w:rPr>
            </w:pPr>
            <w:r>
              <w:rPr>
                <w:rFonts w:hint="eastAsia" w:ascii="仿宋_GB2312" w:eastAsia="仿宋_GB2312"/>
                <w:sz w:val="28"/>
                <w:szCs w:val="28"/>
              </w:rPr>
              <w:t>合计</w:t>
            </w:r>
          </w:p>
        </w:tc>
        <w:tc>
          <w:tcPr>
            <w:tcW w:w="211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c>
          <w:tcPr>
            <w:tcW w:w="624"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c>
          <w:tcPr>
            <w:tcW w:w="173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b/>
                <w:color w:val="000000"/>
                <w:sz w:val="28"/>
                <w:szCs w:val="28"/>
              </w:rPr>
            </w:pPr>
          </w:p>
        </w:tc>
      </w:tr>
    </w:tbl>
    <w:p>
      <w:pPr>
        <w:keepNext w:val="0"/>
        <w:keepLines w:val="0"/>
        <w:pageBreakBefore w:val="0"/>
        <w:widowControl w:val="0"/>
        <w:kinsoku/>
        <w:wordWrap/>
        <w:overflowPunct/>
        <w:topLinePunct w:val="0"/>
        <w:autoSpaceDE/>
        <w:autoSpaceDN/>
        <w:bidi w:val="0"/>
        <w:adjustRightInd/>
        <w:snapToGrid w:val="0"/>
        <w:spacing w:before="120" w:line="62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五、项目申报单位承诺</w:t>
      </w:r>
    </w:p>
    <w:tbl>
      <w:tblPr>
        <w:tblStyle w:val="11"/>
        <w:tblW w:w="931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2" w:hRule="atLeast"/>
        </w:trPr>
        <w:tc>
          <w:tcPr>
            <w:tcW w:w="9317" w:type="dxa"/>
            <w:noWrap w:val="0"/>
            <w:vAlign w:val="top"/>
          </w:tcPr>
          <w:p>
            <w:pPr>
              <w:snapToGrid w:val="0"/>
              <w:spacing w:line="400" w:lineRule="exact"/>
              <w:ind w:firstLine="560" w:firstLineChars="200"/>
              <w:rPr>
                <w:rFonts w:hint="eastAsia" w:ascii="仿宋_GB2312" w:hAnsi="仿宋" w:eastAsia="仿宋_GB2312" w:cs="仿宋_GB2312"/>
                <w:sz w:val="28"/>
                <w:szCs w:val="28"/>
              </w:rPr>
            </w:pPr>
          </w:p>
          <w:p>
            <w:pPr>
              <w:snapToGrid w:val="0"/>
              <w:spacing w:line="400" w:lineRule="exact"/>
              <w:ind w:firstLine="560" w:firstLineChars="200"/>
              <w:rPr>
                <w:rFonts w:ascii="仿宋_GB2312" w:hAnsi="黑体" w:eastAsia="仿宋_GB2312"/>
                <w:color w:val="000000"/>
                <w:sz w:val="28"/>
                <w:szCs w:val="28"/>
              </w:rPr>
            </w:pPr>
            <w:r>
              <w:rPr>
                <w:rFonts w:hint="eastAsia" w:ascii="仿宋_GB2312" w:hAnsi="仿宋" w:eastAsia="仿宋_GB2312" w:cs="仿宋_GB2312"/>
                <w:sz w:val="28"/>
                <w:szCs w:val="28"/>
              </w:rPr>
              <w:t>我单位保证申报材料真实、合法、有效，申报事项和专项资金使用计划已经本单位集体审议通过。我单位愿意按照法律、法规和政策的有关规定，接受监督、审计和评估，并承担相应责任。</w:t>
            </w:r>
          </w:p>
          <w:p>
            <w:pPr>
              <w:snapToGrid w:val="0"/>
              <w:spacing w:line="400" w:lineRule="exact"/>
              <w:ind w:firstLine="560" w:firstLineChars="200"/>
              <w:rPr>
                <w:rFonts w:ascii="仿宋_GB2312" w:hAnsi="黑体" w:eastAsia="仿宋_GB2312"/>
                <w:color w:val="000000"/>
                <w:sz w:val="28"/>
                <w:szCs w:val="28"/>
              </w:rPr>
            </w:pPr>
          </w:p>
          <w:p>
            <w:pPr>
              <w:snapToGrid w:val="0"/>
              <w:spacing w:line="400" w:lineRule="exact"/>
              <w:ind w:firstLine="560" w:firstLineChars="200"/>
              <w:rPr>
                <w:rFonts w:ascii="仿宋_GB2312" w:hAnsi="黑体" w:eastAsia="仿宋_GB2312"/>
                <w:color w:val="000000"/>
                <w:sz w:val="28"/>
                <w:szCs w:val="28"/>
              </w:rPr>
            </w:pPr>
          </w:p>
          <w:p>
            <w:pPr>
              <w:snapToGrid w:val="0"/>
              <w:spacing w:line="400" w:lineRule="exact"/>
              <w:ind w:firstLine="560" w:firstLineChars="200"/>
              <w:rPr>
                <w:rFonts w:ascii="仿宋_GB2312" w:hAnsi="黑体" w:eastAsia="仿宋_GB2312"/>
                <w:color w:val="000000"/>
                <w:sz w:val="28"/>
                <w:szCs w:val="28"/>
              </w:rPr>
            </w:pPr>
          </w:p>
          <w:p>
            <w:pPr>
              <w:snapToGrid w:val="0"/>
              <w:spacing w:line="400" w:lineRule="exact"/>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 xml:space="preserve">法定代表人签名：   </w:t>
            </w:r>
            <w:r>
              <w:rPr>
                <w:rFonts w:ascii="仿宋_GB2312" w:hAnsi="黑体" w:eastAsia="仿宋_GB2312"/>
                <w:color w:val="000000"/>
                <w:sz w:val="28"/>
                <w:szCs w:val="28"/>
              </w:rPr>
              <w:t xml:space="preserve">           </w:t>
            </w:r>
            <w:r>
              <w:rPr>
                <w:rFonts w:hint="eastAsia" w:ascii="仿宋_GB2312" w:hAnsi="黑体" w:eastAsia="仿宋_GB2312"/>
                <w:color w:val="000000"/>
                <w:sz w:val="28"/>
                <w:szCs w:val="28"/>
              </w:rPr>
              <w:t xml:space="preserve">       （单位盖章）</w:t>
            </w:r>
          </w:p>
          <w:p>
            <w:pPr>
              <w:snapToGrid w:val="0"/>
              <w:spacing w:line="400" w:lineRule="exact"/>
              <w:ind w:firstLine="560" w:firstLineChars="200"/>
              <w:rPr>
                <w:rFonts w:ascii="仿宋_GB2312" w:hAnsi="黑体" w:eastAsia="仿宋_GB2312"/>
                <w:color w:val="000000"/>
                <w:sz w:val="28"/>
                <w:szCs w:val="28"/>
              </w:rPr>
            </w:pPr>
          </w:p>
          <w:p>
            <w:pPr>
              <w:pStyle w:val="15"/>
            </w:pPr>
          </w:p>
          <w:p>
            <w:pPr>
              <w:snapToGrid w:val="0"/>
              <w:spacing w:line="400" w:lineRule="exact"/>
              <w:ind w:firstLine="560" w:firstLineChars="200"/>
              <w:rPr>
                <w:rFonts w:ascii="仿宋_GB2312" w:hAnsi="黑体" w:eastAsia="仿宋_GB2312"/>
                <w:color w:val="000000"/>
                <w:sz w:val="28"/>
                <w:szCs w:val="28"/>
              </w:rPr>
            </w:pPr>
          </w:p>
          <w:p>
            <w:pPr>
              <w:snapToGrid w:val="0"/>
              <w:spacing w:line="400" w:lineRule="exact"/>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项目负责人签名：</w:t>
            </w:r>
          </w:p>
          <w:p>
            <w:pPr>
              <w:snapToGrid w:val="0"/>
              <w:spacing w:line="400" w:lineRule="exact"/>
              <w:ind w:firstLine="560" w:firstLineChars="200"/>
              <w:rPr>
                <w:rFonts w:ascii="仿宋_GB2312" w:hAnsi="黑体" w:eastAsia="仿宋_GB2312"/>
                <w:color w:val="000000"/>
                <w:sz w:val="28"/>
                <w:szCs w:val="28"/>
              </w:rPr>
            </w:pPr>
          </w:p>
          <w:p>
            <w:pPr>
              <w:pStyle w:val="2"/>
            </w:pPr>
          </w:p>
          <w:p>
            <w:pPr>
              <w:snapToGrid w:val="0"/>
              <w:spacing w:line="400" w:lineRule="exact"/>
              <w:ind w:right="840" w:firstLine="560" w:firstLineChars="200"/>
              <w:jc w:val="right"/>
              <w:rPr>
                <w:rFonts w:ascii="仿宋_GB2312" w:hAnsi="黑体" w:eastAsia="仿宋_GB2312"/>
                <w:color w:val="000000"/>
                <w:sz w:val="28"/>
                <w:szCs w:val="28"/>
              </w:rPr>
            </w:pPr>
            <w:r>
              <w:rPr>
                <w:rFonts w:hint="eastAsia" w:ascii="仿宋_GB2312" w:hAnsi="黑体" w:eastAsia="仿宋_GB2312"/>
                <w:color w:val="000000"/>
                <w:sz w:val="28"/>
                <w:szCs w:val="28"/>
              </w:rPr>
              <w:t>年    月    日</w:t>
            </w:r>
          </w:p>
        </w:tc>
      </w:tr>
    </w:tbl>
    <w:p>
      <w:pPr>
        <w:keepNext w:val="0"/>
        <w:keepLines w:val="0"/>
        <w:pageBreakBefore w:val="0"/>
        <w:widowControl w:val="0"/>
        <w:kinsoku/>
        <w:wordWrap/>
        <w:overflowPunct/>
        <w:topLinePunct w:val="0"/>
        <w:autoSpaceDE/>
        <w:autoSpaceDN/>
        <w:bidi w:val="0"/>
        <w:adjustRightInd/>
        <w:snapToGrid w:val="0"/>
        <w:spacing w:before="120" w:line="620" w:lineRule="exact"/>
        <w:ind w:firstLine="560" w:firstLineChars="200"/>
        <w:textAlignment w:val="auto"/>
        <w:rPr>
          <w:rFonts w:hint="eastAsia" w:ascii="黑体" w:hAnsi="黑体" w:eastAsia="黑体"/>
          <w:color w:val="000000"/>
          <w:sz w:val="28"/>
          <w:szCs w:val="28"/>
          <w:lang w:eastAsia="zh-CN"/>
        </w:rPr>
      </w:pPr>
      <w:r>
        <w:rPr>
          <w:rFonts w:hint="eastAsia" w:ascii="黑体" w:hAnsi="黑体" w:eastAsia="黑体"/>
          <w:color w:val="000000"/>
          <w:sz w:val="28"/>
          <w:szCs w:val="28"/>
        </w:rPr>
        <w:t>六、</w:t>
      </w:r>
      <w:r>
        <w:rPr>
          <w:rFonts w:hint="eastAsia" w:ascii="黑体" w:hAnsi="黑体" w:eastAsia="黑体"/>
          <w:color w:val="000000"/>
          <w:sz w:val="28"/>
          <w:szCs w:val="28"/>
          <w:lang w:eastAsia="zh-CN"/>
        </w:rPr>
        <w:t>县市区</w:t>
      </w:r>
      <w:r>
        <w:rPr>
          <w:rFonts w:hint="eastAsia" w:ascii="黑体" w:hAnsi="黑体" w:eastAsia="黑体"/>
          <w:color w:val="000000"/>
          <w:sz w:val="28"/>
          <w:szCs w:val="28"/>
        </w:rPr>
        <w:t>科协</w:t>
      </w:r>
      <w:r>
        <w:rPr>
          <w:rFonts w:hint="eastAsia" w:ascii="黑体" w:hAnsi="黑体" w:eastAsia="黑体"/>
          <w:color w:val="000000"/>
          <w:sz w:val="28"/>
          <w:szCs w:val="28"/>
          <w:lang w:eastAsia="zh-CN"/>
        </w:rPr>
        <w:t>部门</w:t>
      </w:r>
      <w:r>
        <w:rPr>
          <w:rFonts w:hint="eastAsia" w:ascii="黑体" w:hAnsi="黑体" w:eastAsia="黑体"/>
          <w:color w:val="000000"/>
          <w:sz w:val="28"/>
          <w:szCs w:val="28"/>
        </w:rPr>
        <w:t>意见</w:t>
      </w:r>
      <w:r>
        <w:rPr>
          <w:rFonts w:hint="eastAsia" w:ascii="黑体" w:hAnsi="黑体" w:eastAsia="黑体"/>
          <w:color w:val="000000"/>
          <w:sz w:val="28"/>
          <w:szCs w:val="28"/>
          <w:lang w:eastAsia="zh-CN"/>
        </w:rPr>
        <w:t>（如申报单位为市直单位，可不填）</w:t>
      </w:r>
    </w:p>
    <w:tbl>
      <w:tblPr>
        <w:tblStyle w:val="11"/>
        <w:tblW w:w="500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4"/>
              <w:spacing w:after="0" w:line="400" w:lineRule="exact"/>
              <w:rPr>
                <w:rFonts w:hint="eastAsia" w:ascii="仿宋_GB2312" w:eastAsia="仿宋_GB2312"/>
                <w:b/>
                <w:bCs/>
                <w:color w:val="000000"/>
                <w:sz w:val="28"/>
                <w:szCs w:val="28"/>
              </w:rPr>
            </w:pPr>
          </w:p>
          <w:p>
            <w:pPr>
              <w:pStyle w:val="4"/>
              <w:rPr>
                <w:rFonts w:ascii="仿宋_GB2312"/>
                <w:bCs/>
                <w:color w:val="000000"/>
                <w:sz w:val="28"/>
                <w:szCs w:val="28"/>
              </w:rPr>
            </w:pPr>
          </w:p>
          <w:p>
            <w:pPr>
              <w:pStyle w:val="4"/>
              <w:rPr>
                <w:rFonts w:ascii="仿宋_GB2312"/>
                <w:bCs/>
                <w:color w:val="000000"/>
                <w:sz w:val="28"/>
                <w:szCs w:val="28"/>
              </w:rPr>
            </w:pPr>
          </w:p>
          <w:p>
            <w:pPr>
              <w:pStyle w:val="4"/>
              <w:rPr>
                <w:rFonts w:ascii="仿宋_GB2312"/>
                <w:bCs/>
                <w:color w:val="000000"/>
                <w:sz w:val="28"/>
                <w:szCs w:val="28"/>
              </w:rPr>
            </w:pPr>
          </w:p>
          <w:p>
            <w:pPr>
              <w:pStyle w:val="4"/>
              <w:rPr>
                <w:rFonts w:ascii="仿宋_GB2312"/>
                <w:bCs/>
                <w:color w:val="000000"/>
                <w:sz w:val="28"/>
                <w:szCs w:val="28"/>
              </w:rPr>
            </w:pPr>
          </w:p>
          <w:p>
            <w:pPr>
              <w:pStyle w:val="4"/>
              <w:rPr>
                <w:rFonts w:ascii="仿宋_GB2312"/>
                <w:bCs/>
                <w:color w:val="000000"/>
                <w:sz w:val="28"/>
                <w:szCs w:val="28"/>
              </w:rPr>
            </w:pPr>
          </w:p>
          <w:p>
            <w:pPr>
              <w:pStyle w:val="4"/>
              <w:rPr>
                <w:rFonts w:ascii="仿宋_GB2312"/>
                <w:bCs/>
                <w:color w:val="000000"/>
                <w:sz w:val="28"/>
                <w:szCs w:val="28"/>
              </w:rPr>
            </w:pPr>
          </w:p>
          <w:p>
            <w:pPr>
              <w:snapToGrid w:val="0"/>
              <w:ind w:right="1365" w:rightChars="650"/>
              <w:jc w:val="right"/>
              <w:rPr>
                <w:rFonts w:ascii="仿宋_GB2312" w:hAnsi="仿宋" w:eastAsia="仿宋_GB2312" w:cs="宋体"/>
                <w:color w:val="000000"/>
                <w:sz w:val="28"/>
                <w:szCs w:val="28"/>
              </w:rPr>
            </w:pPr>
            <w:r>
              <w:rPr>
                <w:rFonts w:hint="eastAsia" w:ascii="仿宋_GB2312" w:hAnsi="仿宋" w:eastAsia="仿宋_GB2312" w:cs="宋体"/>
                <w:color w:val="000000"/>
                <w:sz w:val="28"/>
                <w:szCs w:val="28"/>
              </w:rPr>
              <w:t>（单位盖章）</w:t>
            </w:r>
          </w:p>
          <w:p>
            <w:pPr>
              <w:pStyle w:val="4"/>
              <w:ind w:right="840" w:rightChars="400"/>
              <w:jc w:val="right"/>
              <w:rPr>
                <w:rFonts w:eastAsia="黑体"/>
                <w:bCs/>
                <w:color w:val="000000"/>
                <w:sz w:val="28"/>
                <w:szCs w:val="28"/>
              </w:rPr>
            </w:pPr>
            <w:r>
              <w:rPr>
                <w:rFonts w:hint="eastAsia" w:ascii="仿宋_GB2312" w:hAnsi="仿宋" w:eastAsia="仿宋_GB2312" w:cs="宋体"/>
                <w:color w:val="000000"/>
                <w:sz w:val="28"/>
                <w:szCs w:val="28"/>
              </w:rPr>
              <w:t>年    月    日</w:t>
            </w:r>
          </w:p>
        </w:tc>
      </w:tr>
    </w:tbl>
    <w:p>
      <w:pPr>
        <w:keepNext w:val="0"/>
        <w:keepLines w:val="0"/>
        <w:pageBreakBefore w:val="0"/>
        <w:widowControl w:val="0"/>
        <w:kinsoku/>
        <w:wordWrap/>
        <w:overflowPunct/>
        <w:topLinePunct w:val="0"/>
        <w:autoSpaceDE/>
        <w:autoSpaceDN/>
        <w:bidi w:val="0"/>
        <w:adjustRightInd/>
        <w:snapToGrid w:val="0"/>
        <w:spacing w:before="120" w:line="62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七、审核意见</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2"/>
        <w:gridCol w:w="7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70" w:hRule="atLeast"/>
          <w:jc w:val="center"/>
        </w:trPr>
        <w:tc>
          <w:tcPr>
            <w:tcW w:w="616" w:type="pct"/>
            <w:tcBorders>
              <w:top w:val="single" w:color="auto" w:sz="4" w:space="0"/>
              <w:left w:val="single" w:color="auto" w:sz="4" w:space="0"/>
              <w:bottom w:val="single" w:color="auto" w:sz="4" w:space="0"/>
              <w:right w:val="single" w:color="auto" w:sz="4" w:space="0"/>
            </w:tcBorders>
            <w:noWrap w:val="0"/>
            <w:vAlign w:val="center"/>
          </w:tcPr>
          <w:p>
            <w:pPr>
              <w:pStyle w:val="4"/>
              <w:spacing w:after="0"/>
              <w:jc w:val="center"/>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资格</w:t>
            </w:r>
          </w:p>
          <w:p>
            <w:pPr>
              <w:pStyle w:val="4"/>
              <w:spacing w:after="0"/>
              <w:jc w:val="center"/>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审查</w:t>
            </w:r>
          </w:p>
        </w:tc>
        <w:tc>
          <w:tcPr>
            <w:tcW w:w="4384" w:type="pct"/>
            <w:tcBorders>
              <w:top w:val="single" w:color="auto" w:sz="4" w:space="0"/>
              <w:left w:val="single" w:color="auto" w:sz="4" w:space="0"/>
              <w:bottom w:val="single" w:color="auto" w:sz="4" w:space="0"/>
              <w:right w:val="single" w:color="auto" w:sz="4" w:space="0"/>
            </w:tcBorders>
            <w:noWrap w:val="0"/>
            <w:vAlign w:val="top"/>
          </w:tcPr>
          <w:p>
            <w:pPr>
              <w:pStyle w:val="4"/>
              <w:spacing w:after="0" w:line="400" w:lineRule="exact"/>
              <w:rPr>
                <w:rFonts w:hint="eastAsia" w:ascii="仿宋_GB2312" w:hAnsi="仿宋" w:eastAsia="仿宋_GB2312"/>
                <w:b w:val="0"/>
                <w:bCs/>
                <w:color w:val="000000"/>
                <w:sz w:val="28"/>
                <w:szCs w:val="28"/>
              </w:rPr>
            </w:pPr>
          </w:p>
          <w:p>
            <w:pPr>
              <w:pStyle w:val="4"/>
              <w:spacing w:after="0" w:line="400" w:lineRule="exact"/>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1. 符合申报条件   □</w:t>
            </w:r>
          </w:p>
          <w:p>
            <w:pPr>
              <w:pStyle w:val="4"/>
              <w:spacing w:after="0" w:line="400" w:lineRule="exact"/>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2. 不符合申报条件 □</w:t>
            </w:r>
          </w:p>
          <w:p>
            <w:pPr>
              <w:pStyle w:val="4"/>
              <w:spacing w:after="0" w:line="400" w:lineRule="exact"/>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理由：</w:t>
            </w:r>
          </w:p>
          <w:p>
            <w:pPr>
              <w:pStyle w:val="4"/>
              <w:spacing w:after="0" w:line="400" w:lineRule="exact"/>
              <w:rPr>
                <w:rFonts w:ascii="仿宋_GB2312" w:hAnsi="仿宋" w:eastAsia="仿宋_GB2312"/>
                <w:b w:val="0"/>
                <w:bCs/>
                <w:color w:val="000000"/>
                <w:sz w:val="28"/>
                <w:szCs w:val="28"/>
              </w:rPr>
            </w:pPr>
          </w:p>
          <w:p>
            <w:pPr>
              <w:pStyle w:val="4"/>
              <w:spacing w:after="0" w:line="400" w:lineRule="exact"/>
              <w:rPr>
                <w:rFonts w:ascii="仿宋_GB2312" w:hAnsi="仿宋" w:eastAsia="仿宋_GB2312"/>
                <w:b w:val="0"/>
                <w:bCs/>
                <w:color w:val="000000"/>
                <w:sz w:val="28"/>
                <w:szCs w:val="28"/>
              </w:rPr>
            </w:pPr>
          </w:p>
          <w:p>
            <w:pPr>
              <w:pStyle w:val="4"/>
              <w:spacing w:after="0" w:line="400" w:lineRule="exact"/>
              <w:rPr>
                <w:rFonts w:ascii="仿宋_GB2312" w:hAnsi="仿宋" w:eastAsia="仿宋_GB2312"/>
                <w:b w:val="0"/>
                <w:bCs/>
                <w:color w:val="000000"/>
                <w:sz w:val="28"/>
                <w:szCs w:val="28"/>
              </w:rPr>
            </w:pPr>
          </w:p>
          <w:p>
            <w:pPr>
              <w:pStyle w:val="4"/>
              <w:spacing w:after="0" w:line="400" w:lineRule="exact"/>
              <w:rPr>
                <w:rFonts w:ascii="仿宋_GB2312" w:hAnsi="仿宋" w:eastAsia="仿宋_GB2312"/>
                <w:b w:val="0"/>
                <w:bCs/>
                <w:color w:val="000000"/>
                <w:sz w:val="28"/>
                <w:szCs w:val="28"/>
              </w:rPr>
            </w:pPr>
          </w:p>
          <w:p>
            <w:pPr>
              <w:pStyle w:val="4"/>
              <w:spacing w:after="0" w:line="400" w:lineRule="exact"/>
              <w:rPr>
                <w:rFonts w:ascii="仿宋_GB2312" w:hAnsi="仿宋" w:eastAsia="仿宋_GB2312"/>
                <w:b w:val="0"/>
                <w:bCs/>
                <w:color w:val="000000"/>
                <w:sz w:val="28"/>
                <w:szCs w:val="28"/>
              </w:rPr>
            </w:pPr>
          </w:p>
          <w:p>
            <w:pPr>
              <w:pStyle w:val="4"/>
              <w:spacing w:after="0" w:line="400" w:lineRule="exact"/>
              <w:rPr>
                <w:rFonts w:hint="eastAsia" w:ascii="仿宋_GB2312" w:hAnsi="仿宋" w:eastAsia="仿宋_GB2312"/>
                <w:b w:val="0"/>
                <w:bCs/>
                <w:color w:val="000000"/>
                <w:sz w:val="28"/>
                <w:szCs w:val="28"/>
              </w:rPr>
            </w:pPr>
            <w:r>
              <w:rPr>
                <w:rFonts w:hint="eastAsia" w:ascii="仿宋_GB2312" w:hAnsi="仿宋" w:eastAsia="仿宋_GB2312"/>
                <w:b w:val="0"/>
                <w:bCs/>
                <w:color w:val="000000"/>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0" w:hRule="atLeast"/>
          <w:jc w:val="center"/>
        </w:trPr>
        <w:tc>
          <w:tcPr>
            <w:tcW w:w="616" w:type="pct"/>
            <w:tcBorders>
              <w:top w:val="single" w:color="auto" w:sz="4" w:space="0"/>
              <w:left w:val="single" w:color="auto" w:sz="4" w:space="0"/>
              <w:bottom w:val="single" w:color="auto" w:sz="4" w:space="0"/>
              <w:right w:val="single" w:color="auto" w:sz="4" w:space="0"/>
            </w:tcBorders>
            <w:noWrap w:val="0"/>
            <w:vAlign w:val="center"/>
          </w:tcPr>
          <w:p>
            <w:pPr>
              <w:pStyle w:val="4"/>
              <w:spacing w:after="0"/>
              <w:jc w:val="center"/>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评审</w:t>
            </w:r>
          </w:p>
          <w:p>
            <w:pPr>
              <w:pStyle w:val="4"/>
              <w:spacing w:after="0"/>
              <w:jc w:val="center"/>
              <w:rPr>
                <w:rFonts w:ascii="仿宋_GB2312" w:hAnsi="仿宋" w:eastAsia="仿宋_GB2312"/>
                <w:b w:val="0"/>
                <w:bCs/>
                <w:color w:val="000000"/>
                <w:sz w:val="28"/>
                <w:szCs w:val="28"/>
              </w:rPr>
            </w:pPr>
            <w:r>
              <w:rPr>
                <w:rFonts w:hint="eastAsia" w:ascii="仿宋_GB2312" w:hAnsi="仿宋" w:eastAsia="仿宋_GB2312"/>
                <w:b w:val="0"/>
                <w:bCs/>
                <w:color w:val="000000"/>
                <w:sz w:val="28"/>
                <w:szCs w:val="28"/>
              </w:rPr>
              <w:t>意见</w:t>
            </w:r>
          </w:p>
        </w:tc>
        <w:tc>
          <w:tcPr>
            <w:tcW w:w="4384" w:type="pct"/>
            <w:tcBorders>
              <w:top w:val="single" w:color="auto" w:sz="4" w:space="0"/>
              <w:left w:val="single" w:color="auto" w:sz="4" w:space="0"/>
              <w:bottom w:val="single" w:color="auto" w:sz="4" w:space="0"/>
              <w:right w:val="single" w:color="auto" w:sz="4" w:space="0"/>
            </w:tcBorders>
            <w:noWrap w:val="0"/>
            <w:vAlign w:val="center"/>
          </w:tcPr>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b w:val="0"/>
                <w:bCs/>
                <w:color w:val="000000"/>
                <w:sz w:val="28"/>
                <w:szCs w:val="28"/>
              </w:rPr>
            </w:pPr>
            <w:r>
              <w:rPr>
                <w:rFonts w:hint="eastAsia" w:ascii="仿宋_GB2312" w:hAnsi="仿宋" w:eastAsia="仿宋_GB2312"/>
                <w:b w:val="0"/>
                <w:bCs/>
                <w:color w:val="000000"/>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7" w:hRule="atLeast"/>
          <w:jc w:val="center"/>
        </w:trPr>
        <w:tc>
          <w:tcPr>
            <w:tcW w:w="616" w:type="pct"/>
            <w:tcBorders>
              <w:top w:val="single" w:color="auto" w:sz="4" w:space="0"/>
              <w:left w:val="single" w:color="auto" w:sz="4" w:space="0"/>
              <w:bottom w:val="single" w:color="auto" w:sz="4" w:space="0"/>
              <w:right w:val="single" w:color="auto" w:sz="4" w:space="0"/>
            </w:tcBorders>
            <w:noWrap w:val="0"/>
            <w:vAlign w:val="center"/>
          </w:tcPr>
          <w:p>
            <w:pPr>
              <w:pStyle w:val="4"/>
              <w:spacing w:after="0"/>
              <w:jc w:val="center"/>
              <w:rPr>
                <w:rFonts w:ascii="仿宋_GB2312" w:hAnsi="仿宋" w:eastAsia="仿宋_GB2312"/>
                <w:b w:val="0"/>
                <w:bCs/>
                <w:color w:val="000000"/>
                <w:sz w:val="28"/>
                <w:szCs w:val="28"/>
              </w:rPr>
            </w:pPr>
            <w:r>
              <w:rPr>
                <w:rFonts w:hint="eastAsia" w:ascii="仿宋_GB2312" w:hAnsi="仿宋" w:eastAsia="仿宋_GB2312"/>
                <w:b w:val="0"/>
                <w:bCs/>
                <w:color w:val="000000"/>
                <w:sz w:val="28"/>
                <w:szCs w:val="28"/>
                <w:lang w:eastAsia="zh-CN"/>
              </w:rPr>
              <w:t>市</w:t>
            </w:r>
            <w:r>
              <w:rPr>
                <w:rFonts w:hint="eastAsia" w:ascii="仿宋_GB2312" w:hAnsi="仿宋" w:eastAsia="仿宋_GB2312"/>
                <w:b w:val="0"/>
                <w:bCs/>
                <w:color w:val="000000"/>
                <w:sz w:val="28"/>
                <w:szCs w:val="28"/>
              </w:rPr>
              <w:t>科协意见</w:t>
            </w:r>
          </w:p>
        </w:tc>
        <w:tc>
          <w:tcPr>
            <w:tcW w:w="4384" w:type="pct"/>
            <w:tcBorders>
              <w:top w:val="single" w:color="auto" w:sz="4" w:space="0"/>
              <w:left w:val="single" w:color="auto" w:sz="4" w:space="0"/>
              <w:bottom w:val="single" w:color="auto" w:sz="4" w:space="0"/>
              <w:right w:val="single" w:color="auto" w:sz="4" w:space="0"/>
            </w:tcBorders>
            <w:noWrap w:val="0"/>
            <w:vAlign w:val="center"/>
          </w:tcPr>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eastAsia="仿宋_GB2312"/>
                <w:b w:val="0"/>
                <w:bCs/>
                <w:color w:val="000000"/>
                <w:sz w:val="28"/>
                <w:szCs w:val="28"/>
              </w:rPr>
            </w:pPr>
          </w:p>
          <w:p>
            <w:pPr>
              <w:pStyle w:val="4"/>
              <w:spacing w:after="0"/>
              <w:ind w:right="532"/>
              <w:rPr>
                <w:rFonts w:ascii="仿宋_GB2312" w:hAnsi="仿宋" w:eastAsia="仿宋_GB2312"/>
                <w:b w:val="0"/>
                <w:bCs/>
                <w:color w:val="000000"/>
                <w:sz w:val="28"/>
                <w:szCs w:val="28"/>
              </w:rPr>
            </w:pPr>
          </w:p>
          <w:p>
            <w:pPr>
              <w:pStyle w:val="4"/>
              <w:spacing w:after="0"/>
              <w:ind w:right="532"/>
              <w:jc w:val="right"/>
              <w:rPr>
                <w:rFonts w:hint="eastAsia" w:ascii="仿宋_GB2312" w:hAnsi="仿宋" w:eastAsia="仿宋_GB2312" w:cs="宋体"/>
                <w:b w:val="0"/>
                <w:bCs/>
                <w:color w:val="000000"/>
                <w:sz w:val="28"/>
                <w:szCs w:val="28"/>
                <w:lang w:val="en-US" w:eastAsia="zh-CN"/>
              </w:rPr>
            </w:pPr>
            <w:r>
              <w:rPr>
                <w:rFonts w:hint="eastAsia" w:ascii="仿宋_GB2312" w:hAnsi="仿宋" w:eastAsia="仿宋_GB2312" w:cs="宋体"/>
                <w:b w:val="0"/>
                <w:bCs/>
                <w:color w:val="000000"/>
                <w:sz w:val="28"/>
                <w:szCs w:val="28"/>
                <w:lang w:val="en-US" w:eastAsia="zh-CN"/>
              </w:rPr>
              <w:t xml:space="preserve">    </w:t>
            </w:r>
            <w:r>
              <w:rPr>
                <w:rFonts w:hint="eastAsia" w:ascii="仿宋_GB2312" w:hAnsi="仿宋" w:eastAsia="仿宋_GB2312" w:cs="宋体"/>
                <w:b w:val="0"/>
                <w:bCs/>
                <w:color w:val="000000"/>
                <w:sz w:val="28"/>
                <w:szCs w:val="28"/>
              </w:rPr>
              <w:t>（单位盖章）</w:t>
            </w:r>
            <w:r>
              <w:rPr>
                <w:rFonts w:hint="eastAsia" w:ascii="仿宋_GB2312" w:hAnsi="仿宋" w:eastAsia="仿宋_GB2312" w:cs="宋体"/>
                <w:b w:val="0"/>
                <w:bCs/>
                <w:color w:val="000000"/>
                <w:sz w:val="28"/>
                <w:szCs w:val="28"/>
                <w:lang w:val="en-US" w:eastAsia="zh-CN"/>
              </w:rPr>
              <w:t xml:space="preserve">          </w:t>
            </w:r>
          </w:p>
          <w:p>
            <w:pPr>
              <w:pStyle w:val="4"/>
              <w:spacing w:after="0"/>
              <w:ind w:right="532"/>
              <w:jc w:val="right"/>
              <w:rPr>
                <w:rFonts w:ascii="仿宋_GB2312" w:hAnsi="仿宋" w:eastAsia="仿宋_GB2312"/>
                <w:b w:val="0"/>
                <w:bCs/>
                <w:color w:val="000000"/>
                <w:sz w:val="28"/>
                <w:szCs w:val="28"/>
              </w:rPr>
            </w:pPr>
            <w:r>
              <w:rPr>
                <w:rFonts w:hint="eastAsia" w:ascii="仿宋_GB2312" w:hAnsi="仿宋" w:eastAsia="仿宋_GB2312" w:cs="宋体"/>
                <w:b w:val="0"/>
                <w:bCs/>
                <w:color w:val="000000"/>
                <w:sz w:val="28"/>
                <w:szCs w:val="28"/>
                <w:lang w:val="en-US" w:eastAsia="zh-CN"/>
              </w:rPr>
              <w:t xml:space="preserve"> </w:t>
            </w:r>
            <w:r>
              <w:rPr>
                <w:rFonts w:hint="eastAsia" w:ascii="仿宋_GB2312" w:hAnsi="仿宋" w:eastAsia="仿宋_GB2312" w:cs="宋体"/>
                <w:b w:val="0"/>
                <w:bCs/>
                <w:color w:val="000000"/>
                <w:sz w:val="28"/>
                <w:szCs w:val="28"/>
              </w:rPr>
              <w:t>年    月    日</w:t>
            </w:r>
          </w:p>
        </w:tc>
      </w:tr>
    </w:tbl>
    <w:p>
      <w:pPr>
        <w:snapToGrid w:val="0"/>
        <w:spacing w:line="14" w:lineRule="exact"/>
        <w:rPr>
          <w:rFonts w:ascii="仿宋_GB2312" w:eastAsia="仿宋_GB2312"/>
          <w:color w:val="000000"/>
          <w:sz w:val="2"/>
          <w:szCs w:val="2"/>
        </w:rPr>
      </w:pPr>
    </w:p>
    <w:p>
      <w:pPr>
        <w:rPr>
          <w:rFonts w:hint="eastAsia"/>
        </w:rPr>
        <w:sectPr>
          <w:footerReference r:id="rId3" w:type="default"/>
          <w:pgSz w:w="11906" w:h="16838"/>
          <w:pgMar w:top="1701" w:right="1587" w:bottom="1531" w:left="1587" w:header="851" w:footer="992" w:gutter="0"/>
          <w:pgNumType w:fmt="decimal"/>
          <w:cols w:space="0" w:num="1"/>
          <w:rtlGutter w:val="0"/>
          <w:docGrid w:type="lines" w:linePitch="312" w:charSpace="0"/>
        </w:sectPr>
      </w:pPr>
    </w:p>
    <w:p>
      <w:pPr>
        <w:pStyle w:val="2"/>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sz w:val="20"/>
          <w:szCs w:val="21"/>
        </w:rPr>
      </w:pPr>
      <w:r>
        <w:rPr>
          <w:sz w:val="28"/>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31750</wp:posOffset>
                </wp:positionV>
                <wp:extent cx="5655310" cy="0"/>
                <wp:effectExtent l="0" t="0" r="0" b="0"/>
                <wp:wrapNone/>
                <wp:docPr id="1" name="直接连接符 1"/>
                <wp:cNvGraphicFramePr/>
                <a:graphic xmlns:a="http://schemas.openxmlformats.org/drawingml/2006/main">
                  <a:graphicData uri="http://schemas.microsoft.com/office/word/2010/wordprocessingShape">
                    <wps:wsp>
                      <wps:cNvCnPr/>
                      <wps:spPr>
                        <a:xfrm>
                          <a:off x="988695" y="9276715"/>
                          <a:ext cx="5655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5pt;margin-top:2.5pt;height:0pt;width:445.3pt;z-index:251660288;mso-width-relative:page;mso-height-relative:page;" filled="f" stroked="t" coordsize="21600,21600" o:gfxdata="UEsFBgAAAAAAAAAAAAAAAAAAAAAAAFBLAwQKAAAAAACHTuJAAAAAAAAAAAAAAAAABAAAAGRycy9Q&#10;SwMEFAAAAAgAh07iQDG5jU3VAAAABwEAAA8AAABkcnMvZG93bnJldi54bWxNj71Ow0AQhHsk3uG0&#10;SDRRcrZRiGV8TgG4oyGA0m58i23h23N8lx94ehYaKEczmvmmXJ/doI40hd6zgXSRgCJuvO25NfD6&#10;Us9zUCEiWxw8k4FPCrCuLi9KLKw/8TMdN7FVUsKhQANdjGOhdWg6chgWfiQW791PDqPIqdV2wpOU&#10;u0FnSXKrHfYsCx2OdN9R87E5OAOhfqN9/TVrZsn2pvWU7R+eHtGY66s0uQMV6Rz/wvCDL+hQCdPO&#10;H9gGNRiYp1kqUQNLuSR+vsqXoHa/Wlel/s9ffQNQSwMEFAAAAAgAh07iQIumwnbKAQAAVwMAAA4A&#10;AABkcnMvZTJvRG9jLnhtbK1TzY7TMBC+I/EOlu80bVG63ajpHrZaLggqAQ8wdezEkv/kMU37ErwA&#10;Ejc4ceTO27A8BmO37A/cEDlMxp4v38x8M1ldHaxhexlRe9fy2WTKmXTCd9r1LX/39ubZkjNM4Dow&#10;3smWHyXyq/XTJ6sxNHLuB286GRmROGzG0PIhpdBUFYpBWsCJD9JRUPloIdEx9lUXYSR2a6r5dLqo&#10;Rh+7EL2QiHS7OQX5uvArJUV6rRTKxEzLqbZUbCx2l221XkHTRwiDFucy4B+qsKAdJb2j2kAC9j7q&#10;v6isFtGjV2kivK28UlrI0gN1M5v+0c2bAYIsvZA4GO5kwv9HK17tt5HpjmbHmQNLI7r9+O3Hh88/&#10;v38ie/v1C5tlkcaADWGv3TaeTxi2MXd8UNHmN/XCDi2/XC4XlzVnR3LnF4uLWX3SWB4SExSvF3X9&#10;fEajEIQo+lf3HCFieiG9ZdlpudEutw8N7F9iorwE/Q3J187faGPKCI1jI2Ws55RaAC2SMpDItYFa&#10;Q9dzBqanDRUpFkb0Rnf568yDsd9dm8j2kLekPLloyvYIllNvAIcTroTOMOMInSU6iZK9ne+ORaty&#10;T9MrfOdNy+vx8Fy+vv8f1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MbmNTdUAAAAHAQAADwAA&#10;AAAAAAABACAAAAA4AAAAZHJzL2Rvd25yZXYueG1sUEsBAhQAFAAAAAgAh07iQIumwnbKAQAAVwMA&#10;AA4AAAAAAAAAAQAgAAAAOgEAAGRycy9lMm9Eb2MueG1sUEsFBgAAAAAGAAYAWQEAAHYFA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365125</wp:posOffset>
                </wp:positionV>
                <wp:extent cx="56553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5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pt;margin-top:28.75pt;height:0pt;width:445.3pt;z-index:251661312;mso-width-relative:page;mso-height-relative:page;" filled="f" stroked="t" coordsize="21600,21600" o:gfxdata="UEsFBgAAAAAAAAAAAAAAAAAAAAAAAFBLAwQKAAAAAACHTuJAAAAAAAAAAAAAAAAABAAAAGRycy9Q&#10;SwMEFAAAAAgAh07iQLVaeUDXAAAACQEAAA8AAABkcnMvZG93bnJldi54bWxNj01PwzAMhu9I/IfI&#10;SFymLWlhUHVNdwB648LYxNVrTFutcbom+4BfT9AOcLT96PXzFsuz7cWRRt851pDMFAji2pmOGw3r&#10;92qagfAB2WDvmDR8kYdleX1VYG7cid/ouAqNiCHsc9TQhjDkUvq6JYt+5gbiePt0o8UQx7GRZsRT&#10;DLe9TJV6kBY7jh9aHOippXq3OlgNvtrQvvqe1BP1cdc4SvfPry+o9e1NohYgAp3DHwy/+lEdyui0&#10;dQc2XvQapolKI6ph/jgHEYEsU/cgtpeFLAv5v0H5A1BLAwQUAAAACACHTuJAU0wzybwBAABMAwAA&#10;DgAAAGRycy9lMm9Eb2MueG1srVNLjhMxEN0jcQfLe9JJox5BK51ZTDRsEEQCDlBx292W/JPLpJNL&#10;cAEkdrBiyZ7bMHMMyk4mwww7RBYVu+r5ld9z9fJybw3byYjau44vZnPOpBO+127o+If3189ecIYJ&#10;XA/GO9nxg0R+uXr6ZDmFVtZ+9KaXkRGJw3YKHR9TCm1VoRilBZz5IB0VlY8WEm3jUPURJmK3pqrn&#10;84tq8rEP0QuJSNn1schXhV8pKdJbpVAmZjpOd0slxhK3OVarJbRDhDBqcboG/MMtLGhHTc9Ua0jA&#10;Pkb9F5XVInr0Ks2Et5VXSgtZNJCaxfyRmncjBFm0kDkYzjbh/6MVb3abyHTf8ZozB5ae6Obzj1+f&#10;vt7+/ELx5vs3VmeTpoAtYa/cJp52GDYxK96raPM/aWH7YuzhbKzcJyYo2Vw0zfMF+S/uatX9wRAx&#10;vZLesrzouNEua4YWdq8xUTOC3kFy2vlrbUx5N+PY1PGXTd0QM9D0KAOJljaQHnQDZ2AGGkuRYmFE&#10;b3SfT2cejMP2ykS2gzwa5ZeFUrcHsNx6DTgecaV0ghlH6OzL0Ym82vr+UAwqeXqywncarzwTf+7L&#10;6fuPY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tVp5QNcAAAAJAQAADwAAAAAAAAABACAAAAA4&#10;AAAAZHJzL2Rvd25yZXYueG1sUEsBAhQAFAAAAAgAh07iQFNMM8m8AQAATAMAAA4AAAAAAAAAAQAg&#10;AAAAPAEAAGRycy9lMm9Eb2MueG1sUEsFBgAAAAAGAAYAWQEAAGoFAAAAAA==&#10;">
                <v:fill on="f" focussize="0,0"/>
                <v:stroke color="#000000 [3213]" joinstyle="round"/>
                <v:imagedata o:title=""/>
                <o:lock v:ext="edit" aspectratio="f"/>
              </v:line>
            </w:pict>
          </mc:Fallback>
        </mc:AlternateContent>
      </w:r>
      <w:r>
        <w:rPr>
          <w:rFonts w:hint="eastAsia" w:ascii="仿宋_GB2312" w:hAnsi="仿宋_GB2312" w:eastAsia="仿宋_GB2312" w:cs="仿宋_GB2312"/>
          <w:sz w:val="28"/>
          <w:szCs w:val="28"/>
          <w:lang w:eastAsia="zh-CN"/>
        </w:rPr>
        <w:t>岳阳市科学技术协会</w:t>
      </w:r>
      <w:r>
        <w:rPr>
          <w:rFonts w:hint="eastAsia" w:ascii="仿宋_GB2312" w:hAnsi="仿宋_GB2312" w:eastAsia="仿宋_GB2312" w:cs="仿宋_GB2312"/>
          <w:sz w:val="28"/>
          <w:szCs w:val="28"/>
          <w:lang w:val="en-US" w:eastAsia="zh-CN"/>
        </w:rPr>
        <w:t>办公室                  2024年6月25日印发</w:t>
      </w:r>
    </w:p>
    <w:sectPr>
      <w:footerReference r:id="rId4" w:type="default"/>
      <w:pgSz w:w="11906" w:h="16838"/>
      <w:pgMar w:top="1701" w:right="1587" w:bottom="153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ind w:left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ind w:left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FB6A9"/>
    <w:multiLevelType w:val="singleLevel"/>
    <w:tmpl w:val="D9FFB6A9"/>
    <w:lvl w:ilvl="0" w:tentative="0">
      <w:start w:val="1"/>
      <w:numFmt w:val="chineseCounting"/>
      <w:suff w:val="nothing"/>
      <w:lvlText w:val="%1、"/>
      <w:lvlJc w:val="left"/>
      <w:rPr>
        <w:rFonts w:hint="eastAsia"/>
      </w:rPr>
    </w:lvl>
  </w:abstractNum>
  <w:abstractNum w:abstractNumId="1">
    <w:nsid w:val="FDFA2628"/>
    <w:multiLevelType w:val="singleLevel"/>
    <w:tmpl w:val="FDFA2628"/>
    <w:lvl w:ilvl="0" w:tentative="0">
      <w:start w:val="2"/>
      <w:numFmt w:val="chineseCounting"/>
      <w:suff w:val="nothing"/>
      <w:lvlText w:val="%1、"/>
      <w:lvlJc w:val="left"/>
      <w:rPr>
        <w:rFonts w:hint="eastAsia"/>
      </w:rPr>
    </w:lvl>
  </w:abstractNum>
  <w:abstractNum w:abstractNumId="2">
    <w:nsid w:val="39FEF442"/>
    <w:multiLevelType w:val="singleLevel"/>
    <w:tmpl w:val="39FEF442"/>
    <w:lvl w:ilvl="0" w:tentative="0">
      <w:start w:val="1"/>
      <w:numFmt w:val="chineseCounting"/>
      <w:suff w:val="nothing"/>
      <w:lvlText w:val="（%1）"/>
      <w:lvlJc w:val="left"/>
      <w:pPr>
        <w:ind w:left="42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ZTFkNzNhMTNmYzdhNjIxMDE4MmMzN2Y3MWE2NDYifQ=="/>
  </w:docVars>
  <w:rsids>
    <w:rsidRoot w:val="00C94BF1"/>
    <w:rsid w:val="00001B6F"/>
    <w:rsid w:val="000045C9"/>
    <w:rsid w:val="0001705C"/>
    <w:rsid w:val="000176AF"/>
    <w:rsid w:val="00021C19"/>
    <w:rsid w:val="00025959"/>
    <w:rsid w:val="00032922"/>
    <w:rsid w:val="00032C8F"/>
    <w:rsid w:val="0003398A"/>
    <w:rsid w:val="00034BAF"/>
    <w:rsid w:val="000422DA"/>
    <w:rsid w:val="000443AA"/>
    <w:rsid w:val="000463C2"/>
    <w:rsid w:val="00046689"/>
    <w:rsid w:val="000473F7"/>
    <w:rsid w:val="00051900"/>
    <w:rsid w:val="00055574"/>
    <w:rsid w:val="000602B8"/>
    <w:rsid w:val="000608DF"/>
    <w:rsid w:val="00063E5E"/>
    <w:rsid w:val="00065712"/>
    <w:rsid w:val="00072065"/>
    <w:rsid w:val="000726CE"/>
    <w:rsid w:val="00074999"/>
    <w:rsid w:val="000818E9"/>
    <w:rsid w:val="00083A0A"/>
    <w:rsid w:val="00087740"/>
    <w:rsid w:val="0009273D"/>
    <w:rsid w:val="00093D26"/>
    <w:rsid w:val="000946F1"/>
    <w:rsid w:val="00095B00"/>
    <w:rsid w:val="000976BE"/>
    <w:rsid w:val="000A0927"/>
    <w:rsid w:val="000A3198"/>
    <w:rsid w:val="000A32DC"/>
    <w:rsid w:val="000A35CC"/>
    <w:rsid w:val="000A3623"/>
    <w:rsid w:val="000A3F72"/>
    <w:rsid w:val="000A4D39"/>
    <w:rsid w:val="000B1EB3"/>
    <w:rsid w:val="000B58E7"/>
    <w:rsid w:val="000B7E6A"/>
    <w:rsid w:val="000C3739"/>
    <w:rsid w:val="000C631B"/>
    <w:rsid w:val="000D122F"/>
    <w:rsid w:val="000D2118"/>
    <w:rsid w:val="000D6B73"/>
    <w:rsid w:val="000D6DD7"/>
    <w:rsid w:val="000E08F8"/>
    <w:rsid w:val="000E3226"/>
    <w:rsid w:val="000E424A"/>
    <w:rsid w:val="000F0FE8"/>
    <w:rsid w:val="000F2038"/>
    <w:rsid w:val="000F406E"/>
    <w:rsid w:val="000F41F6"/>
    <w:rsid w:val="0010014B"/>
    <w:rsid w:val="00100260"/>
    <w:rsid w:val="001140F3"/>
    <w:rsid w:val="001166E2"/>
    <w:rsid w:val="00116F23"/>
    <w:rsid w:val="00121B71"/>
    <w:rsid w:val="00122CBE"/>
    <w:rsid w:val="00125C9E"/>
    <w:rsid w:val="00140894"/>
    <w:rsid w:val="001414E3"/>
    <w:rsid w:val="00142FDA"/>
    <w:rsid w:val="0014410A"/>
    <w:rsid w:val="00146C61"/>
    <w:rsid w:val="001538BD"/>
    <w:rsid w:val="00155266"/>
    <w:rsid w:val="001618B3"/>
    <w:rsid w:val="00163001"/>
    <w:rsid w:val="00165DD1"/>
    <w:rsid w:val="00170D9D"/>
    <w:rsid w:val="00180A9C"/>
    <w:rsid w:val="001844CE"/>
    <w:rsid w:val="001944A1"/>
    <w:rsid w:val="001A17E9"/>
    <w:rsid w:val="001A1C3B"/>
    <w:rsid w:val="001A2BA6"/>
    <w:rsid w:val="001A2EB9"/>
    <w:rsid w:val="001A3233"/>
    <w:rsid w:val="001A60F1"/>
    <w:rsid w:val="001A6679"/>
    <w:rsid w:val="001B151A"/>
    <w:rsid w:val="001B222A"/>
    <w:rsid w:val="001B475C"/>
    <w:rsid w:val="001B5891"/>
    <w:rsid w:val="001B7ED6"/>
    <w:rsid w:val="001C095C"/>
    <w:rsid w:val="001C30FF"/>
    <w:rsid w:val="001C4E9C"/>
    <w:rsid w:val="001C5760"/>
    <w:rsid w:val="001D066C"/>
    <w:rsid w:val="001D1ED9"/>
    <w:rsid w:val="001D2D77"/>
    <w:rsid w:val="001D360B"/>
    <w:rsid w:val="001D5143"/>
    <w:rsid w:val="001D628B"/>
    <w:rsid w:val="001D6BB6"/>
    <w:rsid w:val="001E0216"/>
    <w:rsid w:val="001E0BAC"/>
    <w:rsid w:val="001E1A37"/>
    <w:rsid w:val="001E2BE6"/>
    <w:rsid w:val="001E312B"/>
    <w:rsid w:val="001F0477"/>
    <w:rsid w:val="001F4CB2"/>
    <w:rsid w:val="00200A69"/>
    <w:rsid w:val="00203B1D"/>
    <w:rsid w:val="002055FE"/>
    <w:rsid w:val="00206B7F"/>
    <w:rsid w:val="00210F43"/>
    <w:rsid w:val="00215EDE"/>
    <w:rsid w:val="002237C2"/>
    <w:rsid w:val="002241DB"/>
    <w:rsid w:val="002303A6"/>
    <w:rsid w:val="00233AA4"/>
    <w:rsid w:val="00233E6F"/>
    <w:rsid w:val="002348B0"/>
    <w:rsid w:val="00237B90"/>
    <w:rsid w:val="00237CC7"/>
    <w:rsid w:val="0024122B"/>
    <w:rsid w:val="0024426D"/>
    <w:rsid w:val="00245D73"/>
    <w:rsid w:val="00245FAB"/>
    <w:rsid w:val="00246444"/>
    <w:rsid w:val="00251CC6"/>
    <w:rsid w:val="002532ED"/>
    <w:rsid w:val="0025396B"/>
    <w:rsid w:val="00254F94"/>
    <w:rsid w:val="00256BA6"/>
    <w:rsid w:val="00261C05"/>
    <w:rsid w:val="00261E5E"/>
    <w:rsid w:val="00265097"/>
    <w:rsid w:val="00266CF2"/>
    <w:rsid w:val="00270D3E"/>
    <w:rsid w:val="0027186E"/>
    <w:rsid w:val="002741F5"/>
    <w:rsid w:val="002748DD"/>
    <w:rsid w:val="00276F8F"/>
    <w:rsid w:val="00282D4A"/>
    <w:rsid w:val="00283323"/>
    <w:rsid w:val="00291450"/>
    <w:rsid w:val="0029234D"/>
    <w:rsid w:val="00292E2A"/>
    <w:rsid w:val="0029607E"/>
    <w:rsid w:val="002963EA"/>
    <w:rsid w:val="002A02F1"/>
    <w:rsid w:val="002A11B9"/>
    <w:rsid w:val="002A12ED"/>
    <w:rsid w:val="002A7057"/>
    <w:rsid w:val="002A7F2F"/>
    <w:rsid w:val="002C16A9"/>
    <w:rsid w:val="002D115B"/>
    <w:rsid w:val="002D374D"/>
    <w:rsid w:val="002D423D"/>
    <w:rsid w:val="002E01C3"/>
    <w:rsid w:val="002E08B6"/>
    <w:rsid w:val="002E48B7"/>
    <w:rsid w:val="002E59CA"/>
    <w:rsid w:val="002E6249"/>
    <w:rsid w:val="002E6932"/>
    <w:rsid w:val="002F2433"/>
    <w:rsid w:val="002F36EA"/>
    <w:rsid w:val="002F3ED6"/>
    <w:rsid w:val="003022E0"/>
    <w:rsid w:val="00313552"/>
    <w:rsid w:val="0031501F"/>
    <w:rsid w:val="00322131"/>
    <w:rsid w:val="00325AF8"/>
    <w:rsid w:val="003274B4"/>
    <w:rsid w:val="00333406"/>
    <w:rsid w:val="00334E8E"/>
    <w:rsid w:val="003351CD"/>
    <w:rsid w:val="00335B51"/>
    <w:rsid w:val="003408CF"/>
    <w:rsid w:val="00342383"/>
    <w:rsid w:val="00351AD1"/>
    <w:rsid w:val="00352063"/>
    <w:rsid w:val="00361CC4"/>
    <w:rsid w:val="00362476"/>
    <w:rsid w:val="00363805"/>
    <w:rsid w:val="003660D5"/>
    <w:rsid w:val="00380140"/>
    <w:rsid w:val="003824FA"/>
    <w:rsid w:val="00382596"/>
    <w:rsid w:val="00382B74"/>
    <w:rsid w:val="00382BD8"/>
    <w:rsid w:val="003849AD"/>
    <w:rsid w:val="003877B7"/>
    <w:rsid w:val="00393B0D"/>
    <w:rsid w:val="00394619"/>
    <w:rsid w:val="0039590A"/>
    <w:rsid w:val="003A04D0"/>
    <w:rsid w:val="003A2001"/>
    <w:rsid w:val="003B3449"/>
    <w:rsid w:val="003B7F02"/>
    <w:rsid w:val="003C58A1"/>
    <w:rsid w:val="003D03FB"/>
    <w:rsid w:val="003D0DA8"/>
    <w:rsid w:val="003D15A7"/>
    <w:rsid w:val="003D1795"/>
    <w:rsid w:val="003D23F0"/>
    <w:rsid w:val="003D3373"/>
    <w:rsid w:val="003D4F13"/>
    <w:rsid w:val="003E1163"/>
    <w:rsid w:val="003E22D6"/>
    <w:rsid w:val="003E2786"/>
    <w:rsid w:val="003E2E80"/>
    <w:rsid w:val="003E49D7"/>
    <w:rsid w:val="003E602D"/>
    <w:rsid w:val="003F3C21"/>
    <w:rsid w:val="003F75A8"/>
    <w:rsid w:val="00400747"/>
    <w:rsid w:val="004038E3"/>
    <w:rsid w:val="00405E4A"/>
    <w:rsid w:val="004109C7"/>
    <w:rsid w:val="0041344E"/>
    <w:rsid w:val="0042042F"/>
    <w:rsid w:val="00422617"/>
    <w:rsid w:val="004238C0"/>
    <w:rsid w:val="00425EB3"/>
    <w:rsid w:val="00430CFC"/>
    <w:rsid w:val="004355AF"/>
    <w:rsid w:val="004458B3"/>
    <w:rsid w:val="00453F7F"/>
    <w:rsid w:val="0045460A"/>
    <w:rsid w:val="00456ADA"/>
    <w:rsid w:val="00462257"/>
    <w:rsid w:val="00463620"/>
    <w:rsid w:val="00463EC1"/>
    <w:rsid w:val="004653BC"/>
    <w:rsid w:val="004679DC"/>
    <w:rsid w:val="0047642F"/>
    <w:rsid w:val="0048521D"/>
    <w:rsid w:val="00485B4D"/>
    <w:rsid w:val="00490360"/>
    <w:rsid w:val="004925ED"/>
    <w:rsid w:val="004935DE"/>
    <w:rsid w:val="0049421A"/>
    <w:rsid w:val="004A04A8"/>
    <w:rsid w:val="004A1815"/>
    <w:rsid w:val="004A5381"/>
    <w:rsid w:val="004B0A9E"/>
    <w:rsid w:val="004B3FA2"/>
    <w:rsid w:val="004B4362"/>
    <w:rsid w:val="004B5F78"/>
    <w:rsid w:val="004B6937"/>
    <w:rsid w:val="004B76C2"/>
    <w:rsid w:val="004F309D"/>
    <w:rsid w:val="00501253"/>
    <w:rsid w:val="00505C58"/>
    <w:rsid w:val="0050682F"/>
    <w:rsid w:val="005108C8"/>
    <w:rsid w:val="00512742"/>
    <w:rsid w:val="0051388D"/>
    <w:rsid w:val="005164E1"/>
    <w:rsid w:val="00516A93"/>
    <w:rsid w:val="00520179"/>
    <w:rsid w:val="0052026F"/>
    <w:rsid w:val="005227E5"/>
    <w:rsid w:val="00524302"/>
    <w:rsid w:val="00524A93"/>
    <w:rsid w:val="00535DBC"/>
    <w:rsid w:val="005366B6"/>
    <w:rsid w:val="00541415"/>
    <w:rsid w:val="00542A21"/>
    <w:rsid w:val="00542F99"/>
    <w:rsid w:val="00547054"/>
    <w:rsid w:val="005531C8"/>
    <w:rsid w:val="00555573"/>
    <w:rsid w:val="00562D7B"/>
    <w:rsid w:val="00562E1B"/>
    <w:rsid w:val="00563549"/>
    <w:rsid w:val="00570161"/>
    <w:rsid w:val="00572FBB"/>
    <w:rsid w:val="00573074"/>
    <w:rsid w:val="00574286"/>
    <w:rsid w:val="005750DD"/>
    <w:rsid w:val="00577B89"/>
    <w:rsid w:val="00577E1F"/>
    <w:rsid w:val="00587CA8"/>
    <w:rsid w:val="00594F46"/>
    <w:rsid w:val="00595E0B"/>
    <w:rsid w:val="00597419"/>
    <w:rsid w:val="005A0539"/>
    <w:rsid w:val="005A2DD6"/>
    <w:rsid w:val="005A3463"/>
    <w:rsid w:val="005A5054"/>
    <w:rsid w:val="005A625B"/>
    <w:rsid w:val="005B5778"/>
    <w:rsid w:val="005C46B2"/>
    <w:rsid w:val="005D0E68"/>
    <w:rsid w:val="005D1B12"/>
    <w:rsid w:val="005E1166"/>
    <w:rsid w:val="005E23E0"/>
    <w:rsid w:val="005E5E47"/>
    <w:rsid w:val="005E6B78"/>
    <w:rsid w:val="005F1779"/>
    <w:rsid w:val="005F2B7F"/>
    <w:rsid w:val="005F33ED"/>
    <w:rsid w:val="005F3460"/>
    <w:rsid w:val="005F3A3C"/>
    <w:rsid w:val="005F50B4"/>
    <w:rsid w:val="005F510F"/>
    <w:rsid w:val="005F7D45"/>
    <w:rsid w:val="00600F24"/>
    <w:rsid w:val="006041C4"/>
    <w:rsid w:val="00604468"/>
    <w:rsid w:val="00604A18"/>
    <w:rsid w:val="00607D4A"/>
    <w:rsid w:val="00610825"/>
    <w:rsid w:val="00613557"/>
    <w:rsid w:val="00613DB3"/>
    <w:rsid w:val="00615799"/>
    <w:rsid w:val="00615CD1"/>
    <w:rsid w:val="00615D53"/>
    <w:rsid w:val="00616FBF"/>
    <w:rsid w:val="006240A7"/>
    <w:rsid w:val="006252BB"/>
    <w:rsid w:val="00626DDB"/>
    <w:rsid w:val="00626FCA"/>
    <w:rsid w:val="00636837"/>
    <w:rsid w:val="0064231B"/>
    <w:rsid w:val="00643BF1"/>
    <w:rsid w:val="0064570A"/>
    <w:rsid w:val="006534A3"/>
    <w:rsid w:val="00656DA2"/>
    <w:rsid w:val="0065761F"/>
    <w:rsid w:val="0066030C"/>
    <w:rsid w:val="0066266E"/>
    <w:rsid w:val="00664A90"/>
    <w:rsid w:val="006676D0"/>
    <w:rsid w:val="0067773C"/>
    <w:rsid w:val="00681B12"/>
    <w:rsid w:val="00682239"/>
    <w:rsid w:val="006863FF"/>
    <w:rsid w:val="0068798F"/>
    <w:rsid w:val="0069240F"/>
    <w:rsid w:val="00692DB3"/>
    <w:rsid w:val="00693D59"/>
    <w:rsid w:val="006944C7"/>
    <w:rsid w:val="006A0F08"/>
    <w:rsid w:val="006A3A6F"/>
    <w:rsid w:val="006A60C3"/>
    <w:rsid w:val="006B4C0B"/>
    <w:rsid w:val="006B504E"/>
    <w:rsid w:val="006B534A"/>
    <w:rsid w:val="006B6E1E"/>
    <w:rsid w:val="006C0E8F"/>
    <w:rsid w:val="006C28BA"/>
    <w:rsid w:val="006C3F82"/>
    <w:rsid w:val="006C4344"/>
    <w:rsid w:val="006C4609"/>
    <w:rsid w:val="006D1233"/>
    <w:rsid w:val="006D15BA"/>
    <w:rsid w:val="006E3D5D"/>
    <w:rsid w:val="006E3E04"/>
    <w:rsid w:val="006E4905"/>
    <w:rsid w:val="006E5764"/>
    <w:rsid w:val="006F1DDD"/>
    <w:rsid w:val="006F44DF"/>
    <w:rsid w:val="006F7F34"/>
    <w:rsid w:val="00704181"/>
    <w:rsid w:val="00704956"/>
    <w:rsid w:val="00706BC5"/>
    <w:rsid w:val="00710DCE"/>
    <w:rsid w:val="00714F03"/>
    <w:rsid w:val="00717F19"/>
    <w:rsid w:val="00724085"/>
    <w:rsid w:val="00733BBE"/>
    <w:rsid w:val="00736798"/>
    <w:rsid w:val="00742E0D"/>
    <w:rsid w:val="00746393"/>
    <w:rsid w:val="00752643"/>
    <w:rsid w:val="00753DC3"/>
    <w:rsid w:val="00753FA0"/>
    <w:rsid w:val="007542F2"/>
    <w:rsid w:val="00757A27"/>
    <w:rsid w:val="00761B32"/>
    <w:rsid w:val="007626E8"/>
    <w:rsid w:val="007704DF"/>
    <w:rsid w:val="00770762"/>
    <w:rsid w:val="00770F3F"/>
    <w:rsid w:val="00772A1A"/>
    <w:rsid w:val="00775A60"/>
    <w:rsid w:val="00780255"/>
    <w:rsid w:val="00786145"/>
    <w:rsid w:val="00790496"/>
    <w:rsid w:val="0079529A"/>
    <w:rsid w:val="007A3D95"/>
    <w:rsid w:val="007A5C2C"/>
    <w:rsid w:val="007B0E24"/>
    <w:rsid w:val="007B1513"/>
    <w:rsid w:val="007B1E0B"/>
    <w:rsid w:val="007B5697"/>
    <w:rsid w:val="007B5B40"/>
    <w:rsid w:val="007B60D5"/>
    <w:rsid w:val="007B665F"/>
    <w:rsid w:val="007C0EBA"/>
    <w:rsid w:val="007C6E71"/>
    <w:rsid w:val="007D04EC"/>
    <w:rsid w:val="007D127A"/>
    <w:rsid w:val="007D4F15"/>
    <w:rsid w:val="007D5627"/>
    <w:rsid w:val="007D60B0"/>
    <w:rsid w:val="007E0C31"/>
    <w:rsid w:val="007E5F1B"/>
    <w:rsid w:val="007E6007"/>
    <w:rsid w:val="007F026A"/>
    <w:rsid w:val="007F31FB"/>
    <w:rsid w:val="007F4360"/>
    <w:rsid w:val="00800B3F"/>
    <w:rsid w:val="00805BE6"/>
    <w:rsid w:val="0080728A"/>
    <w:rsid w:val="0081194F"/>
    <w:rsid w:val="00816F72"/>
    <w:rsid w:val="008204F9"/>
    <w:rsid w:val="008268A2"/>
    <w:rsid w:val="008304CD"/>
    <w:rsid w:val="00830C99"/>
    <w:rsid w:val="00832D95"/>
    <w:rsid w:val="008338EC"/>
    <w:rsid w:val="00842585"/>
    <w:rsid w:val="00842664"/>
    <w:rsid w:val="00842B82"/>
    <w:rsid w:val="00845327"/>
    <w:rsid w:val="00850548"/>
    <w:rsid w:val="00862BA1"/>
    <w:rsid w:val="008704D0"/>
    <w:rsid w:val="00872F73"/>
    <w:rsid w:val="00873542"/>
    <w:rsid w:val="008748E0"/>
    <w:rsid w:val="0087715C"/>
    <w:rsid w:val="00885F81"/>
    <w:rsid w:val="00886608"/>
    <w:rsid w:val="00892A0B"/>
    <w:rsid w:val="0089759A"/>
    <w:rsid w:val="008A2250"/>
    <w:rsid w:val="008A5E9B"/>
    <w:rsid w:val="008B17C1"/>
    <w:rsid w:val="008B29BA"/>
    <w:rsid w:val="008B7F0F"/>
    <w:rsid w:val="008C0799"/>
    <w:rsid w:val="008C0C64"/>
    <w:rsid w:val="008C2103"/>
    <w:rsid w:val="008C2C2B"/>
    <w:rsid w:val="008C2F54"/>
    <w:rsid w:val="008C3ABB"/>
    <w:rsid w:val="008D1289"/>
    <w:rsid w:val="008D36A7"/>
    <w:rsid w:val="008D6295"/>
    <w:rsid w:val="008D68CF"/>
    <w:rsid w:val="008E2895"/>
    <w:rsid w:val="008E6D4E"/>
    <w:rsid w:val="008E751B"/>
    <w:rsid w:val="008E7608"/>
    <w:rsid w:val="008F58FB"/>
    <w:rsid w:val="0090099D"/>
    <w:rsid w:val="00900DD4"/>
    <w:rsid w:val="00901952"/>
    <w:rsid w:val="009024EC"/>
    <w:rsid w:val="00903D0E"/>
    <w:rsid w:val="00905D21"/>
    <w:rsid w:val="00911986"/>
    <w:rsid w:val="009136CB"/>
    <w:rsid w:val="009140FB"/>
    <w:rsid w:val="00914CFB"/>
    <w:rsid w:val="00915DAD"/>
    <w:rsid w:val="00917B30"/>
    <w:rsid w:val="00922194"/>
    <w:rsid w:val="009266EC"/>
    <w:rsid w:val="009271AA"/>
    <w:rsid w:val="0093650E"/>
    <w:rsid w:val="00937D1B"/>
    <w:rsid w:val="0094207F"/>
    <w:rsid w:val="00942325"/>
    <w:rsid w:val="009542A7"/>
    <w:rsid w:val="0096021A"/>
    <w:rsid w:val="0096046B"/>
    <w:rsid w:val="0096053D"/>
    <w:rsid w:val="0096155C"/>
    <w:rsid w:val="009666F3"/>
    <w:rsid w:val="00966BB5"/>
    <w:rsid w:val="00970B96"/>
    <w:rsid w:val="0097485B"/>
    <w:rsid w:val="009749AC"/>
    <w:rsid w:val="00980072"/>
    <w:rsid w:val="00981B6B"/>
    <w:rsid w:val="00981F87"/>
    <w:rsid w:val="00984D23"/>
    <w:rsid w:val="00987E08"/>
    <w:rsid w:val="00992539"/>
    <w:rsid w:val="00994D2A"/>
    <w:rsid w:val="009B0728"/>
    <w:rsid w:val="009B195B"/>
    <w:rsid w:val="009B1A72"/>
    <w:rsid w:val="009B20DA"/>
    <w:rsid w:val="009B32BF"/>
    <w:rsid w:val="009B5486"/>
    <w:rsid w:val="009B78ED"/>
    <w:rsid w:val="009C0DFC"/>
    <w:rsid w:val="009C1307"/>
    <w:rsid w:val="009D32AE"/>
    <w:rsid w:val="009D6325"/>
    <w:rsid w:val="009D7C02"/>
    <w:rsid w:val="009E3067"/>
    <w:rsid w:val="009E3F57"/>
    <w:rsid w:val="009E411D"/>
    <w:rsid w:val="009F0A8B"/>
    <w:rsid w:val="009F0FDD"/>
    <w:rsid w:val="009F120C"/>
    <w:rsid w:val="009F5179"/>
    <w:rsid w:val="009F7D4B"/>
    <w:rsid w:val="00A01E46"/>
    <w:rsid w:val="00A049E3"/>
    <w:rsid w:val="00A05D6E"/>
    <w:rsid w:val="00A07E8E"/>
    <w:rsid w:val="00A103B5"/>
    <w:rsid w:val="00A12CA4"/>
    <w:rsid w:val="00A138A4"/>
    <w:rsid w:val="00A17AFA"/>
    <w:rsid w:val="00A20D57"/>
    <w:rsid w:val="00A35ED6"/>
    <w:rsid w:val="00A42AED"/>
    <w:rsid w:val="00A52106"/>
    <w:rsid w:val="00A5454C"/>
    <w:rsid w:val="00A5651C"/>
    <w:rsid w:val="00A61C1F"/>
    <w:rsid w:val="00A61F50"/>
    <w:rsid w:val="00A72994"/>
    <w:rsid w:val="00A73484"/>
    <w:rsid w:val="00A77681"/>
    <w:rsid w:val="00A8208B"/>
    <w:rsid w:val="00A8470E"/>
    <w:rsid w:val="00A87A29"/>
    <w:rsid w:val="00A92A66"/>
    <w:rsid w:val="00A94F5B"/>
    <w:rsid w:val="00A95E80"/>
    <w:rsid w:val="00AA0CE6"/>
    <w:rsid w:val="00AA4059"/>
    <w:rsid w:val="00AA4C1D"/>
    <w:rsid w:val="00AB1A4E"/>
    <w:rsid w:val="00AB252D"/>
    <w:rsid w:val="00AB411A"/>
    <w:rsid w:val="00AB6606"/>
    <w:rsid w:val="00AC0454"/>
    <w:rsid w:val="00AC221D"/>
    <w:rsid w:val="00AE04D0"/>
    <w:rsid w:val="00AE2A31"/>
    <w:rsid w:val="00AE2A48"/>
    <w:rsid w:val="00AE459C"/>
    <w:rsid w:val="00AF1B13"/>
    <w:rsid w:val="00AF5C0F"/>
    <w:rsid w:val="00B01BC2"/>
    <w:rsid w:val="00B03638"/>
    <w:rsid w:val="00B036B8"/>
    <w:rsid w:val="00B04F98"/>
    <w:rsid w:val="00B1284F"/>
    <w:rsid w:val="00B14926"/>
    <w:rsid w:val="00B14C6E"/>
    <w:rsid w:val="00B17D6F"/>
    <w:rsid w:val="00B2568D"/>
    <w:rsid w:val="00B27194"/>
    <w:rsid w:val="00B32FAE"/>
    <w:rsid w:val="00B33DEE"/>
    <w:rsid w:val="00B36CCC"/>
    <w:rsid w:val="00B36DC5"/>
    <w:rsid w:val="00B3719D"/>
    <w:rsid w:val="00B4137A"/>
    <w:rsid w:val="00B47196"/>
    <w:rsid w:val="00B532EE"/>
    <w:rsid w:val="00B55007"/>
    <w:rsid w:val="00B55990"/>
    <w:rsid w:val="00B574DB"/>
    <w:rsid w:val="00B6063B"/>
    <w:rsid w:val="00B65376"/>
    <w:rsid w:val="00B70177"/>
    <w:rsid w:val="00B709D4"/>
    <w:rsid w:val="00B72709"/>
    <w:rsid w:val="00B76366"/>
    <w:rsid w:val="00B806B6"/>
    <w:rsid w:val="00B81215"/>
    <w:rsid w:val="00B814E6"/>
    <w:rsid w:val="00B856E1"/>
    <w:rsid w:val="00B8654A"/>
    <w:rsid w:val="00B95093"/>
    <w:rsid w:val="00B979F4"/>
    <w:rsid w:val="00BA1F68"/>
    <w:rsid w:val="00BB04E2"/>
    <w:rsid w:val="00BB283B"/>
    <w:rsid w:val="00BB4290"/>
    <w:rsid w:val="00BB4D07"/>
    <w:rsid w:val="00BB638C"/>
    <w:rsid w:val="00BC23AE"/>
    <w:rsid w:val="00BC47AC"/>
    <w:rsid w:val="00BD2917"/>
    <w:rsid w:val="00BD5F62"/>
    <w:rsid w:val="00BD5F70"/>
    <w:rsid w:val="00BD78D3"/>
    <w:rsid w:val="00BD7AD4"/>
    <w:rsid w:val="00BE7B85"/>
    <w:rsid w:val="00BF10A3"/>
    <w:rsid w:val="00BF1630"/>
    <w:rsid w:val="00C00698"/>
    <w:rsid w:val="00C01E0B"/>
    <w:rsid w:val="00C0348B"/>
    <w:rsid w:val="00C052D0"/>
    <w:rsid w:val="00C1023E"/>
    <w:rsid w:val="00C13AE7"/>
    <w:rsid w:val="00C179B4"/>
    <w:rsid w:val="00C255CF"/>
    <w:rsid w:val="00C3090A"/>
    <w:rsid w:val="00C36B76"/>
    <w:rsid w:val="00C457A3"/>
    <w:rsid w:val="00C537F4"/>
    <w:rsid w:val="00C541AD"/>
    <w:rsid w:val="00C543EB"/>
    <w:rsid w:val="00C545DA"/>
    <w:rsid w:val="00C57106"/>
    <w:rsid w:val="00C62CC0"/>
    <w:rsid w:val="00C637C9"/>
    <w:rsid w:val="00C74295"/>
    <w:rsid w:val="00C745F2"/>
    <w:rsid w:val="00C76BB8"/>
    <w:rsid w:val="00C817A0"/>
    <w:rsid w:val="00C86446"/>
    <w:rsid w:val="00C90D8E"/>
    <w:rsid w:val="00C91EA2"/>
    <w:rsid w:val="00C94BF1"/>
    <w:rsid w:val="00C96558"/>
    <w:rsid w:val="00C974AF"/>
    <w:rsid w:val="00CA0148"/>
    <w:rsid w:val="00CA25F8"/>
    <w:rsid w:val="00CA4D01"/>
    <w:rsid w:val="00CA627E"/>
    <w:rsid w:val="00CB4EEB"/>
    <w:rsid w:val="00CB6662"/>
    <w:rsid w:val="00CB6E8C"/>
    <w:rsid w:val="00CC036F"/>
    <w:rsid w:val="00CC1AEA"/>
    <w:rsid w:val="00CC5746"/>
    <w:rsid w:val="00CD0AF1"/>
    <w:rsid w:val="00CD27D4"/>
    <w:rsid w:val="00CD312A"/>
    <w:rsid w:val="00CD3E97"/>
    <w:rsid w:val="00CE033E"/>
    <w:rsid w:val="00CE0694"/>
    <w:rsid w:val="00CE2E9E"/>
    <w:rsid w:val="00CE3814"/>
    <w:rsid w:val="00CE3E7F"/>
    <w:rsid w:val="00CE4AC4"/>
    <w:rsid w:val="00CE61D0"/>
    <w:rsid w:val="00CE69FF"/>
    <w:rsid w:val="00CE6F29"/>
    <w:rsid w:val="00CE7BEE"/>
    <w:rsid w:val="00CF311A"/>
    <w:rsid w:val="00CF52F2"/>
    <w:rsid w:val="00CF638A"/>
    <w:rsid w:val="00D01244"/>
    <w:rsid w:val="00D01EE6"/>
    <w:rsid w:val="00D03FD3"/>
    <w:rsid w:val="00D06A94"/>
    <w:rsid w:val="00D07BE3"/>
    <w:rsid w:val="00D17016"/>
    <w:rsid w:val="00D177EC"/>
    <w:rsid w:val="00D212AA"/>
    <w:rsid w:val="00D2490F"/>
    <w:rsid w:val="00D26959"/>
    <w:rsid w:val="00D3346B"/>
    <w:rsid w:val="00D352BA"/>
    <w:rsid w:val="00D371BE"/>
    <w:rsid w:val="00D379D2"/>
    <w:rsid w:val="00D430FF"/>
    <w:rsid w:val="00D5224B"/>
    <w:rsid w:val="00D60FA6"/>
    <w:rsid w:val="00D61A41"/>
    <w:rsid w:val="00D6390F"/>
    <w:rsid w:val="00D63F22"/>
    <w:rsid w:val="00D641BE"/>
    <w:rsid w:val="00D66BC4"/>
    <w:rsid w:val="00D66F7A"/>
    <w:rsid w:val="00D70718"/>
    <w:rsid w:val="00D71546"/>
    <w:rsid w:val="00D7430B"/>
    <w:rsid w:val="00D77F28"/>
    <w:rsid w:val="00D8010F"/>
    <w:rsid w:val="00D80EE9"/>
    <w:rsid w:val="00D82BF1"/>
    <w:rsid w:val="00D87DB7"/>
    <w:rsid w:val="00D92479"/>
    <w:rsid w:val="00DA024E"/>
    <w:rsid w:val="00DA2126"/>
    <w:rsid w:val="00DA40DD"/>
    <w:rsid w:val="00DA5F5F"/>
    <w:rsid w:val="00DA6C72"/>
    <w:rsid w:val="00DA6D66"/>
    <w:rsid w:val="00DA729D"/>
    <w:rsid w:val="00DB18DD"/>
    <w:rsid w:val="00DB73F1"/>
    <w:rsid w:val="00DD0D19"/>
    <w:rsid w:val="00DD0D44"/>
    <w:rsid w:val="00DD4BDB"/>
    <w:rsid w:val="00DD728A"/>
    <w:rsid w:val="00DD7619"/>
    <w:rsid w:val="00DE3112"/>
    <w:rsid w:val="00DE6B24"/>
    <w:rsid w:val="00DF10F4"/>
    <w:rsid w:val="00DF5EAE"/>
    <w:rsid w:val="00E0325E"/>
    <w:rsid w:val="00E166BA"/>
    <w:rsid w:val="00E215ED"/>
    <w:rsid w:val="00E2229A"/>
    <w:rsid w:val="00E22796"/>
    <w:rsid w:val="00E22D29"/>
    <w:rsid w:val="00E23F8E"/>
    <w:rsid w:val="00E264F0"/>
    <w:rsid w:val="00E32C92"/>
    <w:rsid w:val="00E333C1"/>
    <w:rsid w:val="00E37C37"/>
    <w:rsid w:val="00E40429"/>
    <w:rsid w:val="00E407E7"/>
    <w:rsid w:val="00E42D0E"/>
    <w:rsid w:val="00E43A5E"/>
    <w:rsid w:val="00E44169"/>
    <w:rsid w:val="00E46EF8"/>
    <w:rsid w:val="00E52ED2"/>
    <w:rsid w:val="00E5316A"/>
    <w:rsid w:val="00E53B8F"/>
    <w:rsid w:val="00E57F58"/>
    <w:rsid w:val="00E62999"/>
    <w:rsid w:val="00E64169"/>
    <w:rsid w:val="00E652DA"/>
    <w:rsid w:val="00E655C5"/>
    <w:rsid w:val="00E66945"/>
    <w:rsid w:val="00E66C77"/>
    <w:rsid w:val="00E67DC9"/>
    <w:rsid w:val="00E73020"/>
    <w:rsid w:val="00E764D4"/>
    <w:rsid w:val="00E81992"/>
    <w:rsid w:val="00E8281D"/>
    <w:rsid w:val="00E831F8"/>
    <w:rsid w:val="00E83FFA"/>
    <w:rsid w:val="00E840DF"/>
    <w:rsid w:val="00E87941"/>
    <w:rsid w:val="00E92D50"/>
    <w:rsid w:val="00EA0B33"/>
    <w:rsid w:val="00EA1BFD"/>
    <w:rsid w:val="00EA1F91"/>
    <w:rsid w:val="00EA35B8"/>
    <w:rsid w:val="00EA6DCC"/>
    <w:rsid w:val="00EB4AFF"/>
    <w:rsid w:val="00EB61BE"/>
    <w:rsid w:val="00EC740E"/>
    <w:rsid w:val="00ED03E1"/>
    <w:rsid w:val="00ED0878"/>
    <w:rsid w:val="00ED31DB"/>
    <w:rsid w:val="00ED39AB"/>
    <w:rsid w:val="00ED64B4"/>
    <w:rsid w:val="00EE109E"/>
    <w:rsid w:val="00EE1861"/>
    <w:rsid w:val="00EE18B3"/>
    <w:rsid w:val="00EE1D88"/>
    <w:rsid w:val="00EE4892"/>
    <w:rsid w:val="00EE79C8"/>
    <w:rsid w:val="00EE7E90"/>
    <w:rsid w:val="00EF3428"/>
    <w:rsid w:val="00EF3CE4"/>
    <w:rsid w:val="00F01118"/>
    <w:rsid w:val="00F0359F"/>
    <w:rsid w:val="00F107B8"/>
    <w:rsid w:val="00F11690"/>
    <w:rsid w:val="00F176E7"/>
    <w:rsid w:val="00F177A2"/>
    <w:rsid w:val="00F272DA"/>
    <w:rsid w:val="00F27EF2"/>
    <w:rsid w:val="00F32DBA"/>
    <w:rsid w:val="00F36619"/>
    <w:rsid w:val="00F37A00"/>
    <w:rsid w:val="00F46E6C"/>
    <w:rsid w:val="00F540E0"/>
    <w:rsid w:val="00F6081C"/>
    <w:rsid w:val="00F61C00"/>
    <w:rsid w:val="00F65ADF"/>
    <w:rsid w:val="00F7262D"/>
    <w:rsid w:val="00F851D1"/>
    <w:rsid w:val="00F85DF6"/>
    <w:rsid w:val="00F8622B"/>
    <w:rsid w:val="00F87477"/>
    <w:rsid w:val="00F90168"/>
    <w:rsid w:val="00F9032B"/>
    <w:rsid w:val="00F926F0"/>
    <w:rsid w:val="00F93FA1"/>
    <w:rsid w:val="00F94ABF"/>
    <w:rsid w:val="00F977F0"/>
    <w:rsid w:val="00FA4180"/>
    <w:rsid w:val="00FA4AE1"/>
    <w:rsid w:val="00FA5C61"/>
    <w:rsid w:val="00FB0780"/>
    <w:rsid w:val="00FB3D0D"/>
    <w:rsid w:val="00FB3FD7"/>
    <w:rsid w:val="00FB5995"/>
    <w:rsid w:val="00FC25EB"/>
    <w:rsid w:val="00FC2F7A"/>
    <w:rsid w:val="00FC43C8"/>
    <w:rsid w:val="00FC681D"/>
    <w:rsid w:val="00FC7AAA"/>
    <w:rsid w:val="00FD670F"/>
    <w:rsid w:val="00FE1CE4"/>
    <w:rsid w:val="00FE2193"/>
    <w:rsid w:val="00FE42E1"/>
    <w:rsid w:val="00FF7124"/>
    <w:rsid w:val="087B66AE"/>
    <w:rsid w:val="176DDDD2"/>
    <w:rsid w:val="17725B24"/>
    <w:rsid w:val="17970D4B"/>
    <w:rsid w:val="19037707"/>
    <w:rsid w:val="1FDFD653"/>
    <w:rsid w:val="23B826DB"/>
    <w:rsid w:val="2B195446"/>
    <w:rsid w:val="2EAA7D1A"/>
    <w:rsid w:val="3729C529"/>
    <w:rsid w:val="37F67A50"/>
    <w:rsid w:val="37FF17E2"/>
    <w:rsid w:val="45E3163E"/>
    <w:rsid w:val="4E9C0903"/>
    <w:rsid w:val="515142C6"/>
    <w:rsid w:val="5EF80B08"/>
    <w:rsid w:val="63817253"/>
    <w:rsid w:val="63FDAAE9"/>
    <w:rsid w:val="6BFFA5C5"/>
    <w:rsid w:val="6EBD938E"/>
    <w:rsid w:val="72CEB024"/>
    <w:rsid w:val="747F2240"/>
    <w:rsid w:val="75A9B1B8"/>
    <w:rsid w:val="76A6704C"/>
    <w:rsid w:val="7757C760"/>
    <w:rsid w:val="775E9EFD"/>
    <w:rsid w:val="7AFD8FBA"/>
    <w:rsid w:val="7C954942"/>
    <w:rsid w:val="7CFBFAB8"/>
    <w:rsid w:val="7E5F47EA"/>
    <w:rsid w:val="7E7807A9"/>
    <w:rsid w:val="7F1F4FD0"/>
    <w:rsid w:val="7F761695"/>
    <w:rsid w:val="7FDF0C6A"/>
    <w:rsid w:val="8FF7BFF0"/>
    <w:rsid w:val="9FF78455"/>
    <w:rsid w:val="A4AFA566"/>
    <w:rsid w:val="AF7D58DA"/>
    <w:rsid w:val="B7DBF639"/>
    <w:rsid w:val="B9DB3CB4"/>
    <w:rsid w:val="BDF9C2C3"/>
    <w:rsid w:val="C3CF49B1"/>
    <w:rsid w:val="CBBA625A"/>
    <w:rsid w:val="CC3E9273"/>
    <w:rsid w:val="CEF8F1AC"/>
    <w:rsid w:val="CF946831"/>
    <w:rsid w:val="DEEAE1D3"/>
    <w:rsid w:val="E9ED0312"/>
    <w:rsid w:val="EEEFC208"/>
    <w:rsid w:val="EEFBF82B"/>
    <w:rsid w:val="F6FEF147"/>
    <w:rsid w:val="F7CFD9A1"/>
    <w:rsid w:val="F7DF43BF"/>
    <w:rsid w:val="F968C3FC"/>
    <w:rsid w:val="F9FB6501"/>
    <w:rsid w:val="FAF3A9F8"/>
    <w:rsid w:val="FCF7BB77"/>
    <w:rsid w:val="FD7FB022"/>
    <w:rsid w:val="FFB55C75"/>
    <w:rsid w:val="FFBB270E"/>
    <w:rsid w:val="FFBF07F2"/>
    <w:rsid w:val="FFCD6D93"/>
    <w:rsid w:val="FFF6A9E4"/>
    <w:rsid w:val="FFFD74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pPr>
    <w:rPr>
      <w:rFonts w:ascii="Calibri" w:hAnsi="Calibri" w:cs="黑体"/>
      <w:sz w:val="28"/>
    </w:rPr>
  </w:style>
  <w:style w:type="paragraph" w:styleId="3">
    <w:name w:val="Body Text Indent"/>
    <w:basedOn w:val="1"/>
    <w:qFormat/>
    <w:uiPriority w:val="0"/>
    <w:pPr>
      <w:ind w:firstLine="555"/>
    </w:pPr>
    <w:rPr>
      <w:rFonts w:ascii="仿宋_GB2312" w:eastAsia="仿宋_GB2312"/>
      <w:sz w:val="32"/>
    </w:rPr>
  </w:style>
  <w:style w:type="paragraph" w:styleId="4">
    <w:name w:val="Body Text"/>
    <w:basedOn w:val="1"/>
    <w:link w:val="20"/>
    <w:unhideWhenUsed/>
    <w:qFormat/>
    <w:uiPriority w:val="99"/>
    <w:pPr>
      <w:spacing w:after="120"/>
    </w:pPr>
    <w:rPr>
      <w:rFonts w:ascii="等线" w:hAnsi="等线" w:eastAsia="等线" w:cs="Times New Roman"/>
    </w:rPr>
  </w:style>
  <w:style w:type="paragraph" w:styleId="5">
    <w:name w:val="Body Text Indent 2"/>
    <w:basedOn w:val="1"/>
    <w:link w:val="18"/>
    <w:unhideWhenUsed/>
    <w:qFormat/>
    <w:uiPriority w:val="99"/>
    <w:pPr>
      <w:spacing w:after="120" w:line="480" w:lineRule="auto"/>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0"/>
    <w:rPr>
      <w:color w:val="0000FF"/>
      <w:u w:val="single"/>
    </w:rPr>
  </w:style>
  <w:style w:type="paragraph" w:customStyle="1" w:styleId="15">
    <w:name w:val="正文文字"/>
    <w:basedOn w:val="1"/>
    <w:next w:val="1"/>
    <w:qFormat/>
    <w:uiPriority w:val="0"/>
    <w:pPr>
      <w:spacing w:after="120"/>
    </w:pPr>
    <w:rPr>
      <w:rFonts w:ascii="Times New Roman" w:hAnsi="Times New Roman"/>
      <w:szCs w:val="24"/>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正文文本缩进 2 Char"/>
    <w:basedOn w:val="13"/>
    <w:link w:val="5"/>
    <w:qFormat/>
    <w:uiPriority w:val="99"/>
  </w:style>
  <w:style w:type="character" w:customStyle="1" w:styleId="19">
    <w:name w:val="Unresolved Mention"/>
    <w:basedOn w:val="13"/>
    <w:semiHidden/>
    <w:unhideWhenUsed/>
    <w:qFormat/>
    <w:uiPriority w:val="99"/>
    <w:rPr>
      <w:color w:val="605E5C"/>
      <w:shd w:val="clear" w:color="auto" w:fill="E1DFDD"/>
    </w:rPr>
  </w:style>
  <w:style w:type="character" w:customStyle="1" w:styleId="20">
    <w:name w:val="正文文本 Char"/>
    <w:basedOn w:val="13"/>
    <w:link w:val="4"/>
    <w:qFormat/>
    <w:uiPriority w:val="99"/>
    <w:rPr>
      <w:rFonts w:ascii="等线" w:hAnsi="等线" w:eastAsia="等线" w:cs="Times New Roman"/>
    </w:rPr>
  </w:style>
  <w:style w:type="character" w:customStyle="1" w:styleId="21">
    <w:name w:val="批注框文本 Char"/>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7989</Words>
  <Characters>8229</Characters>
  <Lines>134</Lines>
  <Paragraphs>37</Paragraphs>
  <TotalTime>2</TotalTime>
  <ScaleCrop>false</ScaleCrop>
  <LinksUpToDate>false</LinksUpToDate>
  <CharactersWithSpaces>8651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2022-03-09T07:23:00Z</dcterms:created>
  <dc:creator>webUser</dc:creator>
  <cp:lastModifiedBy>xjkp</cp:lastModifiedBy>
  <cp:lastPrinted>2023-08-06T18:39:00Z</cp:lastPrinted>
  <dcterms:modified xsi:type="dcterms:W3CDTF">2024-06-30T18:37:16Z</dcterms:modified>
  <cp:revision>821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5C2ADA7E4C5C4479B6114EF934CC61E9_13</vt:lpwstr>
  </property>
</Properties>
</file>