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B140">
      <w:pPr>
        <w:spacing w:after="0" w:afterLines="0" w:line="5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3296BC6B">
      <w:pPr>
        <w:spacing w:after="0" w:afterLines="0" w:line="240" w:lineRule="auto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361CFA8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285"/>
        <w:gridCol w:w="952"/>
        <w:gridCol w:w="1123"/>
        <w:gridCol w:w="1063"/>
        <w:gridCol w:w="1137"/>
        <w:gridCol w:w="1041"/>
      </w:tblGrid>
      <w:tr w14:paraId="041C0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4E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8AC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8D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A1D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0AF05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952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4C5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5D7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2C2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93.94%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627A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4CE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5B5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F37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2D63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36A50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936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4EE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6.26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9FD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816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4.97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284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E89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68405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5.89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7F5D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6EC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70　</w:t>
            </w:r>
          </w:p>
        </w:tc>
      </w:tr>
      <w:tr w14:paraId="00FA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2CA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其中：公车购置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18F4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1DE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D800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452F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276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公车运行维护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E6B3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5.89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464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8CAC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70　</w:t>
            </w:r>
          </w:p>
        </w:tc>
      </w:tr>
      <w:tr w14:paraId="20E4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EF5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5212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C22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9D35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C55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141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58E5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0.37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24DB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0.70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9F98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0.27　</w:t>
            </w:r>
          </w:p>
        </w:tc>
      </w:tr>
      <w:tr w14:paraId="6627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926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585C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178.65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78DA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227.72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CF30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219.81</w:t>
            </w:r>
          </w:p>
        </w:tc>
      </w:tr>
      <w:tr w14:paraId="30F0E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0E0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1、代管无军籍职工经费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237EA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32.3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D7D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88.04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81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80.45</w:t>
            </w:r>
          </w:p>
        </w:tc>
      </w:tr>
      <w:tr w14:paraId="5265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27A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2、军休干部随军遗属生活补助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EB680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27.63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D1D9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430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BAA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A2A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3、军休人员及管理经费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F43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86.5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E8C8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76.00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21BA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76</w:t>
            </w:r>
          </w:p>
        </w:tc>
      </w:tr>
      <w:tr w14:paraId="6328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D73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退役军人信访维稳工作经费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B239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20.91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FB9D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24.73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5C2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24.45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6A401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25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退役军人志愿服务队经费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0AB3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11.31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AA0F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8.75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B6DD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8.71</w:t>
            </w:r>
          </w:p>
        </w:tc>
      </w:tr>
      <w:tr w14:paraId="716A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D58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2C22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C3B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06F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2829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948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6D02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0.29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FD8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1.56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2A0E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50　</w:t>
            </w:r>
          </w:p>
        </w:tc>
      </w:tr>
      <w:tr w14:paraId="5C71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A5F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67D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0.91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3210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95AA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4.42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158F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421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FF7F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F0A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860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7FA3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246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3AB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27C4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236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26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0C35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50　</w:t>
            </w:r>
          </w:p>
        </w:tc>
      </w:tr>
      <w:tr w14:paraId="54D5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07C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F793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BBC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87DBA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33F2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B2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55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9D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B86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A18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C43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3F9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投资概算控制率</w:t>
            </w:r>
          </w:p>
        </w:tc>
      </w:tr>
      <w:tr w14:paraId="5168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BB3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04D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AC7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CB4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B19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D04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505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 w14:paraId="052C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84A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0507A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从严管控“三公”经费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，规范公务接待，控制公车使用，压缩差旅会议等开支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</w:tbl>
    <w:p w14:paraId="7344F7BD">
      <w:pPr>
        <w:widowControl/>
        <w:spacing w:afterLines="0" w:line="400" w:lineRule="exact"/>
        <w:ind w:left="660" w:hanging="660" w:hangingChars="300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047D51F6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5A74CFC6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68F93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14024B3B"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920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83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5A5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B8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02F6A9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10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01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8F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BF5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C0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8A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57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5F4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367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48F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77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751.51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DE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2595.58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5B2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1909.26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30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17C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73.55%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3FC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7.36</w:t>
            </w:r>
          </w:p>
        </w:tc>
      </w:tr>
      <w:tr w14:paraId="0FF0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608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CF0B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9215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3ADE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265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6543">
            <w:pPr>
              <w:widowControl/>
              <w:tabs>
                <w:tab w:val="left" w:pos="2931"/>
              </w:tabs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2591.20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F25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其中：基本支出：614.35</w:t>
            </w:r>
          </w:p>
        </w:tc>
      </w:tr>
      <w:tr w14:paraId="4C628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904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7ADE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B81D"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项目支出：1294.91</w:t>
            </w:r>
          </w:p>
        </w:tc>
      </w:tr>
      <w:tr w14:paraId="64F7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CBC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D64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383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C2B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25B3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879A">
            <w:pPr>
              <w:widowControl/>
              <w:spacing w:line="240" w:lineRule="exact"/>
              <w:ind w:firstLine="1400" w:firstLineChars="7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4.37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1FD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BB3C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8D9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235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B7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5C90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A310A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C0AE1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目标1：积极组织、参与退役军人志愿服务，退役军人社会尊崇得到提升</w:t>
            </w:r>
          </w:p>
          <w:p w14:paraId="35DAF25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目标2：进一步提升退役军人信访接待、权益维护及法律咨询工作质量</w:t>
            </w:r>
          </w:p>
          <w:p w14:paraId="468A7951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目标3：有序开展军休干部政治、生活待遇服务保障工作</w:t>
            </w:r>
          </w:p>
          <w:p w14:paraId="665D8CE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目标4：做好退役军人走访慰问、困难援助工作</w:t>
            </w:r>
          </w:p>
          <w:p w14:paraId="095C76C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目标5：认真完成主管部门交办的其他任务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044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一是深入推进部站紧密协作，服务保障的质量得到提升；</w:t>
            </w:r>
          </w:p>
          <w:p w14:paraId="44BF115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二是信访接待流程不断优化，常态化走访慰问退役军人；</w:t>
            </w:r>
          </w:p>
          <w:p w14:paraId="716E612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三是细致扎实做好建档立卡，军休服务持续优化与升级；</w:t>
            </w:r>
          </w:p>
          <w:p w14:paraId="7B5B027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四是弘扬退役军人志愿精神，激发退役军人的奉献活力。</w:t>
            </w:r>
          </w:p>
        </w:tc>
      </w:tr>
      <w:tr w14:paraId="2E06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E6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601A1A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5416B1F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2DA3B2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6D3BA6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41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7A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430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0B3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81FB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EC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E4B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5F5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6159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81A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1A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72A8FF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46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40B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各项工作开展所需经费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F5E2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C38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未超过预算数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138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BD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833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  <w:t>　</w:t>
            </w:r>
          </w:p>
        </w:tc>
      </w:tr>
      <w:tr w14:paraId="4BD1D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465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E1F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FC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AAD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工作完成质量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6352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及时、高效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767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及时、高效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EC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5D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72B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  <w:t>　</w:t>
            </w:r>
          </w:p>
        </w:tc>
      </w:tr>
      <w:tr w14:paraId="7750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0AC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8DF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5E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87E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工作完成时间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F2D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07D2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9A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495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D38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  <w:t>　</w:t>
            </w:r>
          </w:p>
        </w:tc>
      </w:tr>
      <w:tr w14:paraId="05A5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EAE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E2B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20A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CD6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各项工作开展的费用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BD1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7C6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未超过预算数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F3DD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A9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769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7"/>
                <w:szCs w:val="17"/>
                <w:highlight w:val="none"/>
                <w:lang w:val="en-US" w:eastAsia="zh-CN"/>
              </w:rPr>
              <w:t>　</w:t>
            </w:r>
          </w:p>
        </w:tc>
      </w:tr>
      <w:tr w14:paraId="449B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2AD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8B8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22D387E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4746441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2EA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6B64CB4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47C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促进经济平稳发展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A51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在预算内合理安排资金，厉行节约，促进经济平稳发展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C35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10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3B4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402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E1E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83F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F99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69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7BF298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1B8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维护社会稳定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443D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维护涉军群体稳定，提升退役军人社会尊崇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463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AE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9C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8FB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52D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26E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718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9ED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1FBBC9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654D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对生态环境可能造成的负面影响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CCD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095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未产生负面影响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E30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1C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453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506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928E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F2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39A05B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679948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3E8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82DE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836A">
            <w:pPr>
              <w:widowControl/>
              <w:spacing w:line="24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9B2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11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FE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FA5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BA6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52F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A9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E8C8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97.36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69B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1F02936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3751668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52C0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D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456F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4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代管无军籍职工经费　</w:t>
            </w:r>
          </w:p>
        </w:tc>
      </w:tr>
      <w:tr w14:paraId="74157B2E"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0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岳阳市退役军人事务局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AE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</w:p>
        </w:tc>
      </w:tr>
      <w:tr w14:paraId="78BC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9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4B9B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4E9D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A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5A33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0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028E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29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E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80.45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91.38%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9.1</w:t>
            </w:r>
          </w:p>
        </w:tc>
      </w:tr>
      <w:tr w14:paraId="0D56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0A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C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80.45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8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C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D33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2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A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2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882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38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D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5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E8BB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C8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9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11C0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90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6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定期发放无军籍职工的绩效及津补贴，军休服务管理水平有所提升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1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无军籍职工地方性津补贴发放及时，军休服务管理水平有所提升　　</w:t>
            </w:r>
          </w:p>
        </w:tc>
      </w:tr>
      <w:tr w14:paraId="2339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11091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0A8FD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6889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D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0940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0C67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F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8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2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6442B9B3"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C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6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2DCF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94BE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12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38B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不超过实际人数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D31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未超过实际人数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16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15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A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B46242F"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3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E0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665D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3627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E9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93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AE6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95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补贴发放 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D4C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53B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1D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05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3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80E9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B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4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CB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D79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依照文件发放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D212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依照文件发放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E89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E7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3917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7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521FA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1F5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3ECE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79BE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14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</w:t>
            </w:r>
          </w:p>
          <w:p w14:paraId="25312C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EAA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6C2E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D0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50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4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216134B"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5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E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72476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353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服务对象生活质量，军休服务管理机构水平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9FE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F605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EA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14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FB0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0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0231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7067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04D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734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C1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A2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F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C1AA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0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157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2F1F4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03AA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86E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BBD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无军籍职工满意度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06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E09A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绝大部分人满意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5A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93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9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4FD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3F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9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A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20F3189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37E0FFD7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 w14:paraId="41B1AF61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eastAsia="zh-CN"/>
        </w:rPr>
      </w:pPr>
    </w:p>
    <w:p w14:paraId="053C949C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3B9438B3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118D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7633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军休干部随军遗属生活补助　</w:t>
            </w:r>
          </w:p>
        </w:tc>
      </w:tr>
      <w:tr w14:paraId="2AFCB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岳阳市退役军人事务局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7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2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</w:p>
        </w:tc>
      </w:tr>
      <w:tr w14:paraId="505F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FD3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5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B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17A04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11A7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0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1AB87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B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1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4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2678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68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C0F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4C5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8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A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1156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ED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B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950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50D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35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4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363B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E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0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D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B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DD7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03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D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2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3419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5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8E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3566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6C1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AE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定期发放军休干部随军遗属生活补助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军休遗属生活补助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发放及时</w:t>
            </w:r>
          </w:p>
        </w:tc>
      </w:tr>
      <w:tr w14:paraId="73A4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4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6031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D81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E815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1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57682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3464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60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7180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0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5411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3C79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AF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补助人数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BE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依文件发放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5C4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按照实际向满足条件的随军遗属发放，未超过实际人数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10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C8F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82B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C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8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2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31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补助覆盖率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28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1B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0E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BB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2F2F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F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F8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补助发放时间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98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023A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3D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E1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F38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0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25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年支出额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DB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95F2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按照文件发放，未超过预算数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74A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20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5A7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9BE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DAB3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18126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5110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ED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A0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807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随军遗属生活补助按时发放，促进经济平稳发展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5B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15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600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E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5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4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E54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C5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服务对象生活质量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3F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199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随军遗属生活质量有所提升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1C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8C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B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769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E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2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7223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FC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31E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E29E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F6F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84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072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1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4257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3392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4E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随军遗属满意度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5BA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1F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绝大部分人满意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32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E6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6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434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6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1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35D8512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27F27400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7835A10A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53E8A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7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1706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5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军休人员及管理经费　</w:t>
            </w:r>
          </w:p>
        </w:tc>
      </w:tr>
      <w:tr w14:paraId="704E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1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岳阳市退役军人事务局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E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</w:p>
        </w:tc>
      </w:tr>
      <w:tr w14:paraId="13CE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7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E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0B3A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3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00AF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72464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0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E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7C2F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81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5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B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3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C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F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7EF9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98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D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C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F25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5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4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D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9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4EE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A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D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1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30DF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94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35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7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3DB5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ACC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6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定期发放军休人员各项待遇，军休服务管理水平有所提升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5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军休干部各项生活待遇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发放及时，军休服务管理水平有所提升　　</w:t>
            </w:r>
          </w:p>
        </w:tc>
      </w:tr>
      <w:tr w14:paraId="630F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713F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344BB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A98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5BD03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4E2C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A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589F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1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752A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3C8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F35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57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FFE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军休人员5人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18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A4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83D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4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5AF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9F0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BCCE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覆盖率达到100%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7E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B0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C00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3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C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7D8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补贴发放时间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3A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FB3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年底前发放到位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DF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D5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4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05A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D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9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FB67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年支出额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25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791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53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78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0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74C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8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0053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8E9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346D1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50038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C80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74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084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落实军休人员两项待遇，对经济平稳发展产生积极影响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E4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3D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CB5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F9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0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3242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AC99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服务对象生活质量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734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189C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军休人员生活质量有所改善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BF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42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208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5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2441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9565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3A5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BCE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9C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21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758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B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AEA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1267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001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军休人员满意度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61F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8DA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绝大部分人满意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8D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88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71B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8C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9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447EE613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62CC0BCE"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 w14:paraId="5B3FEDED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66037798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6"/>
        <w:tblW w:w="10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00"/>
        <w:gridCol w:w="1112"/>
        <w:gridCol w:w="1100"/>
        <w:gridCol w:w="1625"/>
        <w:gridCol w:w="1050"/>
        <w:gridCol w:w="738"/>
        <w:gridCol w:w="887"/>
        <w:gridCol w:w="1537"/>
      </w:tblGrid>
      <w:tr w14:paraId="7D2E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5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5E215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91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退役军人信访维稳工作经费　</w:t>
            </w:r>
          </w:p>
        </w:tc>
      </w:tr>
      <w:tr w14:paraId="308B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4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岳阳市退役军人事务局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B2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A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</w:p>
        </w:tc>
      </w:tr>
      <w:tr w14:paraId="091D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7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3751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A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59C8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3C4CD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0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6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5380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064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25.23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24.73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5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24.45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4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98.87%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9.8</w:t>
            </w:r>
          </w:p>
        </w:tc>
      </w:tr>
      <w:tr w14:paraId="2135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A0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0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24.22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0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3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BDEA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62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B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0.23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5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8F9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9A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0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F30F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E77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2E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00C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1D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7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1.进一步规范接访程序，加强信息报送，提升部门综合素质能力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2.充分发挥信访工作“晴雨表”作用，实时梳理汇总突出敏感信访问题，加强信访稳定形势分析研判，定期上报有关情况，重大情况随时报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信访接待流程不断优化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1B54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常态化联系走访慰问活动不断深化</w:t>
            </w:r>
          </w:p>
        </w:tc>
      </w:tr>
      <w:tr w14:paraId="21B3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6EBF1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5142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3E274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B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B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8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2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180D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0E5E6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62BA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8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270CE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7B94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2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B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做好日常接访工作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3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预计全年接待信访200人次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≥200人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19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7D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FE8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3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2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0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信访工作质量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3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4D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CA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90CA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C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A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3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资金使用时间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安排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到位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D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年底前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安排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到位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61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FA5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5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13B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E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B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信访维稳工作各项开支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4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不超过预算数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D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超过预算数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0A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5EC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E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433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8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2D450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E3C7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258B6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17EB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推动息诉罢访，就地化解矛盾问题，促进经济平稳发展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BB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47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9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D5C6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1A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81D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依法及时做好信访维稳工作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0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推动诉求合理的解决问题到位，诉求无理的思想疏导到位，生活困难的帮扶救助到位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F5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B5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6CBB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6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7186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1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生态环境改善情况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引导广大退役军人美化生活环境，实现可持续发展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D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B4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1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E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8CD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3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4E9E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2CE65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8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7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A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FF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95D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5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DFC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17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3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4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495357EF">
      <w:pP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1585E536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 w14:paraId="492B381C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387DC85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009C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1475B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A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退役军人志愿服务队经费　</w:t>
            </w:r>
          </w:p>
        </w:tc>
      </w:tr>
      <w:tr w14:paraId="2662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8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8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岳阳市退役军人事务局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9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岳阳市退役军人服务中心</w:t>
            </w:r>
          </w:p>
        </w:tc>
      </w:tr>
      <w:tr w14:paraId="2EB9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D8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C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478A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A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04891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7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5AD4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6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1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3BB6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6A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4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7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F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99.54%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9.9</w:t>
            </w:r>
          </w:p>
        </w:tc>
      </w:tr>
      <w:tr w14:paraId="0B05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89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6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99.54%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128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F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D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0A7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9A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D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3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6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5506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7D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2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13E5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8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6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主要围绕国防教育、文明创建、应急救援、双拥共建、关爱老兵、就业创业、平安创建等方面开展志愿活动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积极参与春运暖冬、铲冰除雪保畅通、学雷锋献热血、岳阳马拉松赛等活动。组织高校学生开展“清明祭扫”活动1次，参加“征兵宣传进高校”“新兵欢送大会”活动3次，开展防溺水宣讲和升国旗进校园活动6次。常态化组织王家河夜间平安巡逻17次，发布城市搜寻名片135期，出队搜寻23次，帮助18位老年痴呆患者和智障人士及早回家。</w:t>
            </w:r>
          </w:p>
        </w:tc>
      </w:tr>
      <w:tr w14:paraId="138E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C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7529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0223D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2965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296A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6275B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1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5CCC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0B28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F4F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开展志愿</w:t>
            </w:r>
          </w:p>
          <w:p w14:paraId="20F67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活动次数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4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≥15次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　</w:t>
            </w:r>
          </w:p>
          <w:p w14:paraId="3917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超过15次　</w:t>
            </w:r>
          </w:p>
          <w:p w14:paraId="08E2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FAB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03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 w14:paraId="03376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 w14:paraId="64CA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A06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1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0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志愿活动</w:t>
            </w:r>
          </w:p>
          <w:p w14:paraId="5754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en-US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得到提升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en-US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675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C5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C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C23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4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F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6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5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志愿活动</w:t>
            </w:r>
          </w:p>
          <w:p w14:paraId="10553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累计时长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满足文件要求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满足时长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F9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58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544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8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4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活动开支</w:t>
            </w:r>
          </w:p>
          <w:p w14:paraId="1803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D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按照文件使用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8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按照文件使用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D5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0C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BD86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E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64E4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1CBC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41A7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512DA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志愿服务</w:t>
            </w:r>
          </w:p>
          <w:p w14:paraId="1718C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7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25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FC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5E6B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B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0945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D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激发退役军人主动性、积极性，让退役军人成为全社会尊重的人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8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退役军人在服务社会、奉献社会中赢得社会尊崇，展现良好形象、彰显价值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1D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D1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DD4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2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A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D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30AD8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8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</w:t>
            </w:r>
          </w:p>
          <w:p w14:paraId="5619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6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78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1D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0AE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3AD9E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826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2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3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服务对象满意度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C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5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≥95%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34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B5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DBE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16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C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E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3B2BAC49">
      <w:pP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56313C8E"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sectPr>
      <w:footerReference r:id="rId3" w:type="default"/>
      <w:footerReference r:id="rId4" w:type="even"/>
      <w:pgSz w:w="11906" w:h="16838"/>
      <w:pgMar w:top="1587" w:right="1588" w:bottom="1587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9B4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8FD3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F28D42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74128"/>
    <w:rsid w:val="07FA0112"/>
    <w:rsid w:val="1AF6CB5E"/>
    <w:rsid w:val="1BCF45A9"/>
    <w:rsid w:val="2DF7AAE7"/>
    <w:rsid w:val="37BB7F1D"/>
    <w:rsid w:val="37DEA411"/>
    <w:rsid w:val="37FE8DE0"/>
    <w:rsid w:val="398B3A22"/>
    <w:rsid w:val="3AAE9147"/>
    <w:rsid w:val="3BB9A036"/>
    <w:rsid w:val="3D6CD117"/>
    <w:rsid w:val="3FFEDFA2"/>
    <w:rsid w:val="53F591D1"/>
    <w:rsid w:val="557F3F2F"/>
    <w:rsid w:val="57FF576D"/>
    <w:rsid w:val="5DFE6E97"/>
    <w:rsid w:val="5FFF6F4D"/>
    <w:rsid w:val="6B6E2FD7"/>
    <w:rsid w:val="6DF4C5EE"/>
    <w:rsid w:val="6F170B56"/>
    <w:rsid w:val="6FB951BE"/>
    <w:rsid w:val="745D4152"/>
    <w:rsid w:val="75EEBECE"/>
    <w:rsid w:val="7735C41D"/>
    <w:rsid w:val="77B3527A"/>
    <w:rsid w:val="79E5631E"/>
    <w:rsid w:val="7BF74266"/>
    <w:rsid w:val="7BF77450"/>
    <w:rsid w:val="7DFE7E04"/>
    <w:rsid w:val="7E7C4394"/>
    <w:rsid w:val="7E9EC41E"/>
    <w:rsid w:val="7FCD4622"/>
    <w:rsid w:val="7FCDD19D"/>
    <w:rsid w:val="7FDD6095"/>
    <w:rsid w:val="7FF455C3"/>
    <w:rsid w:val="7FFE1DCB"/>
    <w:rsid w:val="8A6E81A7"/>
    <w:rsid w:val="9777D370"/>
    <w:rsid w:val="9EEC1593"/>
    <w:rsid w:val="AE7F7BAD"/>
    <w:rsid w:val="AE8FC8C8"/>
    <w:rsid w:val="B9B6E729"/>
    <w:rsid w:val="B9FF3664"/>
    <w:rsid w:val="BBFF4CA4"/>
    <w:rsid w:val="BE6F69F3"/>
    <w:rsid w:val="C4EF3080"/>
    <w:rsid w:val="CCE77DEA"/>
    <w:rsid w:val="CFEE1001"/>
    <w:rsid w:val="D1DF544B"/>
    <w:rsid w:val="D7ED2275"/>
    <w:rsid w:val="DD7EFBFE"/>
    <w:rsid w:val="DE774128"/>
    <w:rsid w:val="DFD31C2C"/>
    <w:rsid w:val="DFFF95DA"/>
    <w:rsid w:val="DFFFC2CA"/>
    <w:rsid w:val="E7FF0DFD"/>
    <w:rsid w:val="EE7FE3D0"/>
    <w:rsid w:val="EFBFEB1D"/>
    <w:rsid w:val="EFDF49A2"/>
    <w:rsid w:val="F3BF1969"/>
    <w:rsid w:val="F5FD2CF7"/>
    <w:rsid w:val="F5FFC4A7"/>
    <w:rsid w:val="F6F73C8E"/>
    <w:rsid w:val="F7A90001"/>
    <w:rsid w:val="F7BB3202"/>
    <w:rsid w:val="F7FBB817"/>
    <w:rsid w:val="FB7EDB4F"/>
    <w:rsid w:val="FBDFADBE"/>
    <w:rsid w:val="FBFF0084"/>
    <w:rsid w:val="FEDB60F0"/>
    <w:rsid w:val="FF6D6883"/>
    <w:rsid w:val="FF7359EB"/>
    <w:rsid w:val="FFFD271F"/>
    <w:rsid w:val="FFFD6C33"/>
    <w:rsid w:val="FFFD793F"/>
    <w:rsid w:val="FFFEA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page number"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521</Words>
  <Characters>674</Characters>
  <Lines>0</Lines>
  <Paragraphs>0</Paragraphs>
  <TotalTime>1346.66666666667</TotalTime>
  <ScaleCrop>false</ScaleCrop>
  <LinksUpToDate>false</LinksUpToDate>
  <CharactersWithSpaces>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2025-05-08T02:26:00Z</dcterms:created>
  <dc:creator>kylin</dc:creator>
  <cp:lastModifiedBy>‍♀️</cp:lastModifiedBy>
  <cp:lastPrinted>2025-06-27T17:11:34Z</cp:lastPrinted>
  <dcterms:modified xsi:type="dcterms:W3CDTF">2025-07-24T07:32:38Z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4F28FF5F2FB84CEC926D0CD80CEB9A3D_13</vt:lpwstr>
  </property>
</Properties>
</file>