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color w:val="auto"/>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rPr>
        <w:t>关于推进包容审慎监管优化发展环境的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Fonts w:hint="eastAsia" w:ascii="方正小标宋简体" w:hAnsi="方正小标宋简体" w:eastAsia="方正小标宋简体" w:cs="方正小标宋简体"/>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rPr>
        <w:t>指 导 意 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Fonts w:hint="eastAsia" w:ascii="方正小标宋简体" w:hAnsi="方正小标宋简体" w:eastAsia="方正小标宋简体" w:cs="方正小标宋简体"/>
          <w:i w:val="0"/>
          <w:caps w:val="0"/>
          <w:color w:val="auto"/>
          <w:spacing w:val="0"/>
          <w:sz w:val="44"/>
          <w:szCs w:val="44"/>
          <w:lang w:eastAsia="zh-CN"/>
        </w:rPr>
      </w:pPr>
      <w:r>
        <w:rPr>
          <w:rFonts w:hint="eastAsia" w:ascii="方正小标宋简体" w:hAnsi="方正小标宋简体" w:eastAsia="方正小标宋简体" w:cs="方正小标宋简体"/>
          <w:i w:val="0"/>
          <w:caps w:val="0"/>
          <w:color w:val="auto"/>
          <w:spacing w:val="0"/>
          <w:sz w:val="44"/>
          <w:szCs w:val="44"/>
          <w:lang w:eastAsia="zh-CN"/>
        </w:rPr>
        <w:t>（修订征求意见稿）</w:t>
      </w:r>
    </w:p>
    <w:p>
      <w:pPr>
        <w:pStyle w:val="4"/>
        <w:keepNext w:val="0"/>
        <w:keepLines w:val="0"/>
        <w:widowControl/>
        <w:suppressLineNumbers w:val="0"/>
        <w:spacing w:before="0" w:beforeAutospacing="0" w:after="0" w:afterAutospacing="0" w:line="560" w:lineRule="atLeast"/>
        <w:ind w:left="0" w:right="0" w:firstLine="0"/>
        <w:jc w:val="left"/>
        <w:rPr>
          <w:rFonts w:hint="default" w:ascii="Calibri" w:hAnsi="Calibri" w:cs="Calibri"/>
          <w:i w:val="0"/>
          <w:caps w:val="0"/>
          <w:color w:val="auto"/>
          <w:spacing w:val="0"/>
          <w:sz w:val="21"/>
          <w:szCs w:val="21"/>
        </w:rPr>
      </w:pPr>
      <w:r>
        <w:rPr>
          <w:rFonts w:hint="default" w:ascii="Calibri" w:hAnsi="Calibri" w:cs="Calibri"/>
          <w:i w:val="0"/>
          <w:caps w:val="0"/>
          <w:color w:val="auto"/>
          <w:spacing w:val="0"/>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为深入贯彻落实市委、市政府关于优化发展环境决策部署，进一步激发市场主体活力，推进包容审慎监管，市局决定在全市市场监管领域施行轻微违法行为不予处罚、从轻处罚、减轻处罚“三张清单”，根据《中华人民共和国行政处罚法》《国家市场监督管理总局关于规范市场监督管理行政处罚裁量权的指导意见》（国市监法规〔2022〕2号）等规定，现提出如下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Calibri" w:hAnsi="Calibri" w:cs="Calibri"/>
          <w:i w:val="0"/>
          <w:caps w:val="0"/>
          <w:color w:val="auto"/>
          <w:spacing w:val="0"/>
          <w:sz w:val="32"/>
          <w:szCs w:val="32"/>
        </w:rPr>
      </w:pPr>
      <w:r>
        <w:rPr>
          <w:rFonts w:ascii="黑体" w:hAnsi="宋体" w:eastAsia="黑体" w:cs="黑体"/>
          <w:i w:val="0"/>
          <w:caps w:val="0"/>
          <w:color w:val="auto"/>
          <w:spacing w:val="0"/>
          <w:sz w:val="32"/>
          <w:szCs w:val="32"/>
        </w:rPr>
        <w:t>一、指导思想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深入贯彻习近平总书记全面依法治国新理念新思想新战略和党的二十大精神，严格规范公正文明执法和包容审慎监管相结合，优化发展环境，激发市场主体活力，推动经济社会高质量发展。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Calibri" w:hAnsi="Calibri" w:cs="Calibri"/>
          <w:i w:val="0"/>
          <w:caps w:val="0"/>
          <w:color w:val="auto"/>
          <w:spacing w:val="0"/>
          <w:sz w:val="32"/>
          <w:szCs w:val="32"/>
        </w:rPr>
      </w:pPr>
      <w:r>
        <w:rPr>
          <w:rFonts w:hint="eastAsia" w:ascii="黑体" w:hAnsi="宋体" w:eastAsia="黑体" w:cs="黑体"/>
          <w:i w:val="0"/>
          <w:caps w:val="0"/>
          <w:color w:val="auto"/>
          <w:spacing w:val="0"/>
          <w:sz w:val="32"/>
          <w:szCs w:val="32"/>
        </w:rPr>
        <w:t>二、适用规则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2" w:firstLineChars="200"/>
        <w:jc w:val="both"/>
        <w:textAlignment w:val="auto"/>
        <w:rPr>
          <w:rFonts w:hint="default" w:ascii="Calibri" w:hAnsi="Calibri" w:cs="Calibri"/>
          <w:i w:val="0"/>
          <w:caps w:val="0"/>
          <w:color w:val="auto"/>
          <w:spacing w:val="0"/>
          <w:sz w:val="32"/>
          <w:szCs w:val="32"/>
        </w:rPr>
      </w:pPr>
      <w:r>
        <w:rPr>
          <w:rFonts w:ascii="楷_GB2312" w:hAnsi="楷_GB2312" w:eastAsia="楷_GB2312" w:cs="楷_GB2312"/>
          <w:b/>
          <w:i w:val="0"/>
          <w:caps w:val="0"/>
          <w:color w:val="auto"/>
          <w:spacing w:val="0"/>
          <w:sz w:val="32"/>
          <w:szCs w:val="32"/>
        </w:rPr>
        <w:t>（一）下列情形列入不予行政处罚清单：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1.违法行为轻微并及时改正，没有造成危害后果的；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2.法律、法规、规章中规定“可以”处罚的违法行为情形，同时符合初次违法且危害后果轻微并及时改正的；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3.法律、法规、规章明确规定不予行政处罚的；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4.法律、法规、规章规定限期整改，当事人在期限内已经按照要求改正违法行为的。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触及安全底线、环保红线，危害食品安全、药品安全等严重危害人民群众生命财产安全的违法行为，不适用不予行政处罚。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2" w:firstLineChars="200"/>
        <w:jc w:val="both"/>
        <w:textAlignment w:val="auto"/>
        <w:rPr>
          <w:rFonts w:hint="default" w:ascii="Calibri" w:hAnsi="Calibri" w:cs="Calibri"/>
          <w:i w:val="0"/>
          <w:caps w:val="0"/>
          <w:color w:val="auto"/>
          <w:spacing w:val="0"/>
          <w:sz w:val="32"/>
          <w:szCs w:val="32"/>
        </w:rPr>
      </w:pPr>
      <w:r>
        <w:rPr>
          <w:rFonts w:hint="default" w:ascii="楷_GB2312" w:hAnsi="楷_GB2312" w:eastAsia="楷_GB2312" w:cs="楷_GB2312"/>
          <w:b/>
          <w:i w:val="0"/>
          <w:caps w:val="0"/>
          <w:color w:val="auto"/>
          <w:spacing w:val="0"/>
          <w:sz w:val="32"/>
          <w:szCs w:val="32"/>
        </w:rPr>
        <w:t>（二）下列情形列入从轻或者减轻行政处罚清单：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1.主动消除或者减轻违法行为危害后果的；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2.受他人胁迫或者诱骗实施违法行为的；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3.主动供述行政机关尚未掌握的违法行为的；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4.配合市场监管部门查处违法行为有立功表现的，包括但不限于当事人揭发市场监管领域重大违法行为或者提供查处市场监管领域其他重大违法行为的关键线索或证据，并经查证属实的；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5.其他依法从轻或者减轻行政处罚的情形。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Calibri" w:hAnsi="Calibri" w:cs="Calibri"/>
          <w:i w:val="0"/>
          <w:caps w:val="0"/>
          <w:color w:val="auto"/>
          <w:spacing w:val="0"/>
          <w:sz w:val="32"/>
          <w:szCs w:val="32"/>
        </w:rPr>
      </w:pPr>
      <w:r>
        <w:rPr>
          <w:rFonts w:hint="eastAsia" w:ascii="黑体" w:hAnsi="宋体" w:eastAsia="黑体" w:cs="黑体"/>
          <w:i w:val="0"/>
          <w:caps w:val="0"/>
          <w:color w:val="auto"/>
          <w:spacing w:val="0"/>
          <w:sz w:val="32"/>
          <w:szCs w:val="32"/>
        </w:rPr>
        <w:t>三、适用条件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实施行政处罚要设置合理的“纠错期”，给予违法行为当事人合理的自我纠错机会，对列入免予处罚清单中的事项，依据《中华人民共和国行政处罚法》第三十三条第一款规定，违法行为轻微并及时改正，没有造成危害后果的，不予行政处罚，逾期不改的依法处罚；要设置必要的“过渡期”，对需要达标整改的企业给予必要的自查整改机会，列入从轻或减轻处罚清单中的事项，依据《中华人民共和国行政处罚法》第三十二条规定，对有主动消除或者减轻违法行为危害后果等情形的从轻或减轻行政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责令改正的期限，法律、法规、规章有规定的，从其规定。没有规定的，应当考虑当事人改正违法行为需要的合理时间确定改正期限，但一般不得超过三十日。超过三十日的，应当说明理由。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Calibri" w:hAnsi="Calibri" w:cs="Calibri"/>
          <w:i w:val="0"/>
          <w:caps w:val="0"/>
          <w:color w:val="auto"/>
          <w:spacing w:val="0"/>
          <w:sz w:val="32"/>
          <w:szCs w:val="32"/>
        </w:rPr>
      </w:pPr>
      <w:r>
        <w:rPr>
          <w:rFonts w:hint="eastAsia" w:ascii="黑体" w:hAnsi="宋体" w:eastAsia="黑体" w:cs="黑体"/>
          <w:i w:val="0"/>
          <w:caps w:val="0"/>
          <w:color w:val="auto"/>
          <w:spacing w:val="0"/>
          <w:sz w:val="32"/>
          <w:szCs w:val="32"/>
        </w:rPr>
        <w:t>四、明确纪律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Calibri" w:hAnsi="Calibri" w:cs="Calibri"/>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全市系统要提高认识，加强组织领导，强化责任。市局成立落实“三张清单”督查专班，督导本指导意见的执行。对损害发展环境的行政执法行为，市局要加大执法监督力度，督促承办机构改正，必要时按照《市场监督管理执法监督暂行规定》直接作出纠正决定。市局纪检机构要及时跟进，对案件承办人员的违纪问题移送纪检监察部门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Calibri" w:hAnsi="Calibri" w:cs="Calibri"/>
          <w:i w:val="0"/>
          <w:caps w:val="0"/>
          <w:color w:val="auto"/>
          <w:spacing w:val="0"/>
          <w:sz w:val="32"/>
          <w:szCs w:val="32"/>
        </w:rPr>
      </w:pPr>
      <w:r>
        <w:rPr>
          <w:rFonts w:hint="default" w:ascii="Calibri" w:hAnsi="Calibri" w:cs="Calibri"/>
          <w:i w:val="0"/>
          <w:caps w:val="0"/>
          <w:color w:val="auto"/>
          <w:spacing w:val="0"/>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附件：1.岳阳市市场监管领域轻微违法行为不予处罚清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1920" w:firstLineChars="6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rPr>
        <w:t>单</w:t>
      </w:r>
      <w:r>
        <w:rPr>
          <w:rFonts w:hint="eastAsia" w:ascii="仿宋_GB2312" w:hAnsi="仿宋_GB2312" w:eastAsia="仿宋_GB2312" w:cs="仿宋_GB2312"/>
          <w:i w:val="0"/>
          <w:caps w:val="0"/>
          <w:color w:val="auto"/>
          <w:spacing w:val="0"/>
          <w:sz w:val="32"/>
          <w:szCs w:val="32"/>
          <w:lang w:eastAsia="zh-CN"/>
        </w:rPr>
        <w:t>（第一批、第二批）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right="0" w:firstLine="1440" w:firstLineChars="45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2.岳</w:t>
      </w:r>
      <w:r>
        <w:rPr>
          <w:rFonts w:hint="eastAsia" w:ascii="仿宋_GB2312" w:hAnsi="仿宋_GB2312" w:eastAsia="仿宋_GB2312" w:cs="仿宋_GB2312"/>
          <w:i w:val="0"/>
          <w:caps w:val="0"/>
          <w:color w:val="auto"/>
          <w:spacing w:val="-9"/>
          <w:sz w:val="32"/>
          <w:szCs w:val="32"/>
        </w:rPr>
        <w:t>阳市市场监管领域轻微违法行为从轻处罚清</w:t>
      </w:r>
      <w:r>
        <w:rPr>
          <w:rFonts w:hint="eastAsia" w:ascii="仿宋_GB2312" w:hAnsi="仿宋_GB2312" w:eastAsia="仿宋_GB2312" w:cs="仿宋_GB2312"/>
          <w:i w:val="0"/>
          <w:caps w:val="0"/>
          <w:color w:val="auto"/>
          <w:spacing w:val="-6"/>
          <w:sz w:val="32"/>
          <w:szCs w:val="32"/>
        </w:rPr>
        <w:t>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800" w:firstLineChars="25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3.岳阳市市场监管领域轻微违法行为减轻处罚清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1820" w:firstLineChars="569"/>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rPr>
        <w:t>单</w:t>
      </w:r>
      <w:r>
        <w:rPr>
          <w:rFonts w:hint="eastAsia" w:ascii="仿宋_GB2312" w:hAnsi="仿宋_GB2312" w:eastAsia="仿宋_GB2312" w:cs="仿宋_GB2312"/>
          <w:i w:val="0"/>
          <w:caps w:val="0"/>
          <w:color w:val="auto"/>
          <w:spacing w:val="0"/>
          <w:sz w:val="32"/>
          <w:szCs w:val="32"/>
          <w:lang w:eastAsia="zh-CN"/>
        </w:rPr>
        <w:t>（第一批、第二批）</w:t>
      </w:r>
    </w:p>
    <w:p>
      <w:pPr>
        <w:pStyle w:val="4"/>
        <w:keepNext w:val="0"/>
        <w:keepLines w:val="0"/>
        <w:widowControl/>
        <w:suppressLineNumbers w:val="0"/>
        <w:spacing w:before="0" w:beforeAutospacing="0" w:after="0" w:afterAutospacing="0"/>
        <w:ind w:left="0" w:right="0" w:firstLine="0"/>
        <w:jc w:val="both"/>
        <w:rPr>
          <w:rFonts w:hint="default" w:ascii="Calibri" w:hAnsi="Calibri" w:cs="Calibri"/>
          <w:i w:val="0"/>
          <w:caps w:val="0"/>
          <w:color w:val="auto"/>
          <w:spacing w:val="0"/>
          <w:sz w:val="21"/>
          <w:szCs w:val="21"/>
        </w:rPr>
      </w:pPr>
      <w:r>
        <w:rPr>
          <w:rFonts w:hint="default" w:ascii="Calibri" w:hAnsi="Calibri" w:cs="Calibri"/>
          <w:i w:val="0"/>
          <w:caps w:val="0"/>
          <w:color w:val="auto"/>
          <w:spacing w:val="0"/>
          <w:sz w:val="21"/>
          <w:szCs w:val="21"/>
        </w:rPr>
        <w:t> </w:t>
      </w:r>
    </w:p>
    <w:p>
      <w:pPr>
        <w:pStyle w:val="4"/>
        <w:keepNext w:val="0"/>
        <w:keepLines w:val="0"/>
        <w:widowControl/>
        <w:suppressLineNumbers w:val="0"/>
        <w:spacing w:before="0" w:beforeAutospacing="0" w:after="0" w:afterAutospacing="0"/>
        <w:ind w:left="0" w:right="0" w:firstLine="0"/>
        <w:jc w:val="both"/>
        <w:rPr>
          <w:rFonts w:hint="default" w:ascii="Calibri" w:hAnsi="Calibri" w:cs="Calibri"/>
          <w:i w:val="0"/>
          <w:caps w:val="0"/>
          <w:color w:val="auto"/>
          <w:spacing w:val="0"/>
          <w:sz w:val="21"/>
          <w:szCs w:val="21"/>
        </w:rPr>
      </w:pPr>
    </w:p>
    <w:p>
      <w:pPr>
        <w:pStyle w:val="4"/>
        <w:keepNext w:val="0"/>
        <w:keepLines w:val="0"/>
        <w:widowControl/>
        <w:suppressLineNumbers w:val="0"/>
        <w:spacing w:before="0" w:beforeAutospacing="0" w:after="0" w:afterAutospacing="0"/>
        <w:ind w:left="0" w:right="0" w:firstLine="0"/>
        <w:jc w:val="both"/>
        <w:rPr>
          <w:rFonts w:hint="default" w:ascii="Calibri" w:hAnsi="Calibri" w:cs="Calibri"/>
          <w:i w:val="0"/>
          <w:caps w:val="0"/>
          <w:color w:val="auto"/>
          <w:spacing w:val="0"/>
          <w:sz w:val="21"/>
          <w:szCs w:val="21"/>
        </w:rPr>
      </w:pPr>
    </w:p>
    <w:p>
      <w:pPr>
        <w:pStyle w:val="4"/>
        <w:keepNext w:val="0"/>
        <w:keepLines w:val="0"/>
        <w:widowControl/>
        <w:suppressLineNumbers w:val="0"/>
        <w:spacing w:before="0" w:beforeAutospacing="0" w:after="0" w:afterAutospacing="0"/>
        <w:ind w:left="0" w:right="0" w:firstLine="0"/>
        <w:jc w:val="both"/>
        <w:rPr>
          <w:rFonts w:hint="default" w:ascii="Calibri" w:hAnsi="Calibri" w:cs="Calibri"/>
          <w:i w:val="0"/>
          <w:caps w:val="0"/>
          <w:color w:val="auto"/>
          <w:spacing w:val="0"/>
          <w:sz w:val="21"/>
          <w:szCs w:val="21"/>
        </w:rPr>
      </w:pPr>
    </w:p>
    <w:p>
      <w:pPr>
        <w:pStyle w:val="4"/>
        <w:keepNext w:val="0"/>
        <w:keepLines w:val="0"/>
        <w:widowControl/>
        <w:suppressLineNumbers w:val="0"/>
        <w:spacing w:before="0" w:beforeAutospacing="0" w:after="0" w:afterAutospacing="0"/>
        <w:ind w:left="0" w:right="0" w:firstLine="0"/>
        <w:jc w:val="both"/>
        <w:rPr>
          <w:rFonts w:hint="default" w:ascii="Calibri" w:hAnsi="Calibri" w:cs="Calibri"/>
          <w:i w:val="0"/>
          <w:caps w:val="0"/>
          <w:color w:val="auto"/>
          <w:spacing w:val="0"/>
          <w:sz w:val="21"/>
          <w:szCs w:val="21"/>
        </w:rPr>
      </w:pPr>
    </w:p>
    <w:p>
      <w:pPr>
        <w:pStyle w:val="4"/>
        <w:keepNext w:val="0"/>
        <w:keepLines w:val="0"/>
        <w:widowControl/>
        <w:suppressLineNumbers w:val="0"/>
        <w:spacing w:before="0" w:beforeAutospacing="0" w:after="0" w:afterAutospacing="0"/>
        <w:ind w:left="0" w:right="0" w:firstLine="0"/>
        <w:jc w:val="both"/>
        <w:rPr>
          <w:rFonts w:hint="default" w:ascii="Calibri" w:hAnsi="Calibri" w:cs="Calibri"/>
          <w:i w:val="0"/>
          <w:caps w:val="0"/>
          <w:color w:val="auto"/>
          <w:spacing w:val="0"/>
          <w:sz w:val="21"/>
          <w:szCs w:val="21"/>
        </w:rPr>
      </w:pPr>
    </w:p>
    <w:p>
      <w:pPr>
        <w:pStyle w:val="4"/>
        <w:keepNext w:val="0"/>
        <w:keepLines w:val="0"/>
        <w:widowControl/>
        <w:suppressLineNumbers w:val="0"/>
        <w:spacing w:before="0" w:beforeAutospacing="0" w:after="0" w:afterAutospacing="0"/>
        <w:ind w:left="0" w:right="0" w:firstLine="0"/>
        <w:jc w:val="both"/>
        <w:rPr>
          <w:rFonts w:hint="default" w:ascii="Calibri" w:hAnsi="Calibri" w:cs="Calibri"/>
          <w:i w:val="0"/>
          <w:caps w:val="0"/>
          <w:color w:val="auto"/>
          <w:spacing w:val="0"/>
          <w:sz w:val="21"/>
          <w:szCs w:val="21"/>
        </w:rPr>
      </w:pPr>
    </w:p>
    <w:p>
      <w:pPr>
        <w:pStyle w:val="4"/>
        <w:keepNext w:val="0"/>
        <w:keepLines w:val="0"/>
        <w:widowControl/>
        <w:suppressLineNumbers w:val="0"/>
        <w:spacing w:before="0" w:beforeAutospacing="0" w:after="0" w:afterAutospacing="0"/>
        <w:ind w:left="0" w:right="0" w:firstLine="0"/>
        <w:jc w:val="both"/>
        <w:rPr>
          <w:rFonts w:hint="default" w:ascii="Calibri" w:hAnsi="Calibri" w:cs="Calibri"/>
          <w:i w:val="0"/>
          <w:caps w:val="0"/>
          <w:color w:val="auto"/>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both"/>
        <w:textAlignment w:val="auto"/>
        <w:rPr>
          <w:rFonts w:hint="default" w:ascii="Calibri" w:hAnsi="Calibri" w:cs="Calibri"/>
          <w:i w:val="0"/>
          <w:caps w:val="0"/>
          <w:color w:val="auto"/>
          <w:spacing w:val="0"/>
          <w:sz w:val="21"/>
          <w:szCs w:val="21"/>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both"/>
        <w:textAlignment w:val="auto"/>
        <w:rPr>
          <w:rFonts w:hint="default" w:ascii="Calibri" w:hAnsi="Calibri" w:cs="Calibri"/>
          <w:i w:val="0"/>
          <w:caps w:val="0"/>
          <w:color w:val="auto"/>
          <w:spacing w:val="0"/>
          <w:sz w:val="21"/>
          <w:szCs w:val="21"/>
        </w:rPr>
      </w:pPr>
      <w:r>
        <w:rPr>
          <w:rFonts w:hint="default" w:ascii="Calibri" w:hAnsi="Calibri" w:cs="Calibri"/>
          <w:i w:val="0"/>
          <w:caps w:val="0"/>
          <w:color w:val="auto"/>
          <w:spacing w:val="0"/>
          <w:sz w:val="21"/>
          <w:szCs w:val="21"/>
        </w:rPr>
        <w:t> </w:t>
      </w:r>
      <w:r>
        <w:rPr>
          <w:rFonts w:hint="eastAsia" w:ascii="黑体" w:hAnsi="宋体" w:eastAsia="黑体" w:cs="黑体"/>
          <w:i w:val="0"/>
          <w:caps w:val="0"/>
          <w:color w:val="auto"/>
          <w:spacing w:val="0"/>
          <w:sz w:val="32"/>
          <w:szCs w:val="32"/>
        </w:rPr>
        <w:t>附件1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both"/>
        <w:textAlignment w:val="auto"/>
        <w:rPr>
          <w:rFonts w:hint="default" w:ascii="Calibri" w:hAnsi="Calibri" w:cs="Calibri"/>
          <w:i w:val="0"/>
          <w:caps w:val="0"/>
          <w:color w:val="auto"/>
          <w:spacing w:val="0"/>
          <w:sz w:val="21"/>
          <w:szCs w:val="21"/>
        </w:rPr>
      </w:pPr>
      <w:r>
        <w:rPr>
          <w:rFonts w:hint="default" w:ascii="Calibri" w:hAnsi="Calibri" w:cs="Calibri"/>
          <w:i w:val="0"/>
          <w:caps w:val="0"/>
          <w:color w:val="auto"/>
          <w:spacing w:val="0"/>
          <w:sz w:val="21"/>
          <w:szCs w:val="21"/>
        </w:rPr>
        <w:t>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岳阳市市场监管领域轻微违法行为</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不予处罚清单（第一批）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both"/>
        <w:textAlignment w:val="auto"/>
        <w:rPr>
          <w:rFonts w:hint="default" w:ascii="Calibri" w:hAnsi="Calibri" w:cs="Calibri"/>
          <w:i w:val="0"/>
          <w:caps w:val="0"/>
          <w:color w:val="auto"/>
          <w:spacing w:val="0"/>
          <w:sz w:val="21"/>
          <w:szCs w:val="21"/>
        </w:rPr>
      </w:pPr>
      <w:r>
        <w:rPr>
          <w:rFonts w:hint="default" w:ascii="Calibri" w:hAnsi="Calibri" w:cs="Calibri"/>
          <w:i w:val="0"/>
          <w:caps w:val="0"/>
          <w:color w:val="auto"/>
          <w:spacing w:val="0"/>
          <w:sz w:val="21"/>
          <w:szCs w:val="21"/>
        </w:rPr>
        <w:t>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Calibri" w:hAnsi="Calibri" w:cs="Calibri"/>
          <w:i w:val="0"/>
          <w:caps w:val="0"/>
          <w:color w:val="auto"/>
          <w:spacing w:val="0"/>
          <w:sz w:val="32"/>
          <w:szCs w:val="32"/>
        </w:rPr>
      </w:pPr>
      <w:r>
        <w:rPr>
          <w:rFonts w:hint="eastAsia" w:ascii="黑体" w:hAnsi="宋体" w:eastAsia="黑体" w:cs="黑体"/>
          <w:i w:val="0"/>
          <w:caps w:val="0"/>
          <w:color w:val="auto"/>
          <w:spacing w:val="0"/>
          <w:sz w:val="32"/>
          <w:szCs w:val="32"/>
        </w:rPr>
        <w:t>一、下列违反企业登记、备案等管理规定的违法行为，免予行政处罚：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（一）登记事项发生变更时，未依法办理有关变更登记，及时改正的;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依据：《中华人民共和国公司法》第</w:t>
      </w:r>
      <w:r>
        <w:rPr>
          <w:rFonts w:hint="eastAsia" w:ascii="仿宋_GB2312" w:hAnsi="仿宋_GB2312" w:eastAsia="仿宋_GB2312" w:cs="仿宋_GB2312"/>
          <w:i w:val="0"/>
          <w:caps w:val="0"/>
          <w:color w:val="auto"/>
          <w:spacing w:val="0"/>
          <w:sz w:val="32"/>
          <w:szCs w:val="32"/>
          <w:lang w:eastAsia="zh-CN"/>
        </w:rPr>
        <w:t>三十四</w:t>
      </w:r>
      <w:r>
        <w:rPr>
          <w:rFonts w:hint="eastAsia" w:ascii="仿宋_GB2312" w:hAnsi="仿宋_GB2312" w:eastAsia="仿宋_GB2312" w:cs="仿宋_GB2312"/>
          <w:i w:val="0"/>
          <w:caps w:val="0"/>
          <w:color w:val="auto"/>
          <w:spacing w:val="0"/>
          <w:sz w:val="32"/>
          <w:szCs w:val="32"/>
        </w:rPr>
        <w:t>条第</w:t>
      </w:r>
      <w:r>
        <w:rPr>
          <w:rFonts w:hint="eastAsia" w:ascii="仿宋_GB2312" w:hAnsi="仿宋_GB2312" w:eastAsia="仿宋_GB2312" w:cs="仿宋_GB2312"/>
          <w:i w:val="0"/>
          <w:caps w:val="0"/>
          <w:color w:val="auto"/>
          <w:spacing w:val="0"/>
          <w:sz w:val="32"/>
          <w:szCs w:val="32"/>
          <w:lang w:eastAsia="zh-CN"/>
        </w:rPr>
        <w:t>一</w:t>
      </w:r>
      <w:r>
        <w:rPr>
          <w:rFonts w:hint="eastAsia" w:ascii="仿宋_GB2312" w:hAnsi="仿宋_GB2312" w:eastAsia="仿宋_GB2312" w:cs="仿宋_GB2312"/>
          <w:i w:val="0"/>
          <w:caps w:val="0"/>
          <w:color w:val="auto"/>
          <w:spacing w:val="0"/>
          <w:sz w:val="32"/>
          <w:szCs w:val="32"/>
        </w:rPr>
        <w:t>款、第</w:t>
      </w:r>
      <w:r>
        <w:rPr>
          <w:rFonts w:hint="eastAsia" w:ascii="仿宋_GB2312" w:hAnsi="仿宋_GB2312" w:eastAsia="仿宋_GB2312" w:cs="仿宋_GB2312"/>
          <w:i w:val="0"/>
          <w:caps w:val="0"/>
          <w:color w:val="auto"/>
          <w:spacing w:val="0"/>
          <w:sz w:val="32"/>
          <w:szCs w:val="32"/>
          <w:lang w:eastAsia="zh-CN"/>
        </w:rPr>
        <w:t>二</w:t>
      </w:r>
      <w:r>
        <w:rPr>
          <w:rFonts w:hint="eastAsia" w:ascii="仿宋_GB2312" w:hAnsi="仿宋_GB2312" w:eastAsia="仿宋_GB2312" w:cs="仿宋_GB2312"/>
          <w:i w:val="0"/>
          <w:caps w:val="0"/>
          <w:color w:val="auto"/>
          <w:spacing w:val="0"/>
          <w:sz w:val="32"/>
          <w:szCs w:val="32"/>
        </w:rPr>
        <w:t>百</w:t>
      </w:r>
      <w:r>
        <w:rPr>
          <w:rFonts w:hint="eastAsia" w:ascii="仿宋_GB2312" w:hAnsi="仿宋_GB2312" w:eastAsia="仿宋_GB2312" w:cs="仿宋_GB2312"/>
          <w:i w:val="0"/>
          <w:caps w:val="0"/>
          <w:color w:val="auto"/>
          <w:spacing w:val="0"/>
          <w:sz w:val="32"/>
          <w:szCs w:val="32"/>
          <w:lang w:eastAsia="zh-CN"/>
        </w:rPr>
        <w:t>六十</w:t>
      </w:r>
      <w:r>
        <w:rPr>
          <w:rFonts w:hint="eastAsia" w:ascii="仿宋_GB2312" w:hAnsi="仿宋_GB2312" w:eastAsia="仿宋_GB2312" w:cs="仿宋_GB2312"/>
          <w:i w:val="0"/>
          <w:caps w:val="0"/>
          <w:color w:val="auto"/>
          <w:spacing w:val="0"/>
          <w:sz w:val="32"/>
          <w:szCs w:val="32"/>
        </w:rPr>
        <w:t>条第二款，《中华人民共和国合伙企业法》第十三条、第九十五条第二款，《中华人民共和国个人独资企业法》第十五条、第三十七条第二款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（二）市场主体未依规定办理备案，及时改正的；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依据：《市场主体登记管理条例》第九条、第二十九条、第三十条第三款、第四十七条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（三）市场主体首次未依规定期限报送年度报告，及时改正的。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依据：《市场主体登记管理条例实施细则》第六十三条、第七十条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Calibri" w:hAnsi="Calibri" w:cs="Calibri"/>
          <w:i w:val="0"/>
          <w:caps w:val="0"/>
          <w:color w:val="auto"/>
          <w:spacing w:val="0"/>
          <w:sz w:val="32"/>
          <w:szCs w:val="32"/>
        </w:rPr>
      </w:pPr>
      <w:r>
        <w:rPr>
          <w:rFonts w:hint="eastAsia" w:ascii="黑体" w:hAnsi="宋体" w:eastAsia="黑体" w:cs="黑体"/>
          <w:i w:val="0"/>
          <w:caps w:val="0"/>
          <w:color w:val="auto"/>
          <w:spacing w:val="0"/>
          <w:sz w:val="32"/>
          <w:szCs w:val="32"/>
        </w:rPr>
        <w:t>二、下列违反广告管理规定的违法行为，免予行政处罚：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（四）广告引证内容合法有据，但未在广告中表明出处，及时改正的；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依据：《中华人民共和国广告法》第十一条第二款、第五十九条第一款第（二）项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（五）广告中涉及专利产品或者专利方法，未标明专利号和专利种类，但专利有效，及时改正的;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依据：《中华人民共和国广告法)第十二条第一款、第五十九条第一款第（三）项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（六）通过大众传播媒介发布的广告未显著标注“广告”字样，但内容能使消费者辨明其为广告，及时改正的；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依据：《中华人民共和国广告法》第十四条第二款、第五十九条第三款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（七）所述事项与实际相符，使用或变相使用的名义或者形象的内容与所推销商品或服务无直接关系，不涉及党和国家领导人的名义或者形象做商业推广活动，及时改正的;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依据：《中华人民共和国广告法》第九条第(二)项、第五十七条第（一）项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（八）未查验有关证明文件，核对广告内容，但发布的广告内容不违反法律、法规、规章的规定且属于首次违法并及时改正的。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依据：《中华人民共和国广告法》第三十四条、第六十条第一款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Calibri" w:hAnsi="Calibri" w:cs="Calibri"/>
          <w:i w:val="0"/>
          <w:caps w:val="0"/>
          <w:color w:val="auto"/>
          <w:spacing w:val="0"/>
          <w:sz w:val="32"/>
          <w:szCs w:val="32"/>
        </w:rPr>
      </w:pPr>
      <w:r>
        <w:rPr>
          <w:rFonts w:hint="eastAsia" w:ascii="黑体" w:hAnsi="宋体" w:eastAsia="黑体" w:cs="黑体"/>
          <w:i w:val="0"/>
          <w:caps w:val="0"/>
          <w:color w:val="auto"/>
          <w:spacing w:val="0"/>
          <w:sz w:val="32"/>
          <w:szCs w:val="32"/>
        </w:rPr>
        <w:t>三、下列违反电子商务管理规定的违法行为，免予行政处罚：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（九）电子商务经营者未在首页显著位置公示营业执照信息、行政许可信息、属于依照《中华人民共和国电子商务法》第十条规定的不需要办理市场主体登记情形等信息，或者上述信息的链接标识，及时改正的;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依据：《中华人民共和国电子商务法》第十五条、第七十六条第一款第（一）项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（十）电子商务经营者未明示用户信息查询、更正、删除以及用户注销的方式、程序，或者对用户信息查询、更正、删除以及用户注销设置不合理条件，及时改正的。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依据：《中华人民共和国电子商务法》第二十四条、第七十六条第一款第（三）项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Calibri" w:hAnsi="Calibri" w:cs="Calibri"/>
          <w:i w:val="0"/>
          <w:caps w:val="0"/>
          <w:color w:val="auto"/>
          <w:spacing w:val="0"/>
          <w:sz w:val="32"/>
          <w:szCs w:val="32"/>
        </w:rPr>
      </w:pPr>
      <w:r>
        <w:rPr>
          <w:rFonts w:hint="eastAsia" w:ascii="黑体" w:hAnsi="宋体" w:eastAsia="黑体" w:cs="黑体"/>
          <w:i w:val="0"/>
          <w:caps w:val="0"/>
          <w:color w:val="auto"/>
          <w:spacing w:val="0"/>
          <w:sz w:val="32"/>
          <w:szCs w:val="32"/>
        </w:rPr>
        <w:t>四、下列违反合同管理规定的违法行为，免予行政处罚：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（十一）违反《合同行政监督管理办法》第八条关于格式条款的规定，违法行为轻微并及时改正，没有对消费者造成实际损害后果的。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依据：《合同行政监督管理办法》第八条、第十八条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Calibri" w:hAnsi="Calibri" w:cs="Calibri"/>
          <w:i w:val="0"/>
          <w:caps w:val="0"/>
          <w:color w:val="auto"/>
          <w:spacing w:val="0"/>
          <w:sz w:val="32"/>
          <w:szCs w:val="32"/>
        </w:rPr>
      </w:pPr>
      <w:r>
        <w:rPr>
          <w:rFonts w:hint="eastAsia" w:ascii="黑体" w:hAnsi="宋体" w:eastAsia="黑体" w:cs="黑体"/>
          <w:i w:val="0"/>
          <w:caps w:val="0"/>
          <w:color w:val="auto"/>
          <w:spacing w:val="0"/>
          <w:sz w:val="32"/>
          <w:szCs w:val="32"/>
        </w:rPr>
        <w:t>五、下列违反食品安全管理规定的违法行为，免予行政处罚：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（十二）经营的一个品种超过保质期，货值总金额不足50元，没有造成危害后果并及时改正的；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依据：《中华人民共和国食品安全法》第三十四条第（十）项、第一百二十四条第一款第（五）项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（十三）生产经营的食品标签、说明书存在瑕疵，但不影响食品安全且不会对消费者造成误导并及时改正的。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依据：《中华人民共和国食品安全法》第六十七条、第一百二十五条第二款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Calibri" w:hAnsi="Calibri" w:cs="Calibri"/>
          <w:i w:val="0"/>
          <w:caps w:val="0"/>
          <w:color w:val="auto"/>
          <w:spacing w:val="0"/>
          <w:sz w:val="32"/>
          <w:szCs w:val="32"/>
        </w:rPr>
      </w:pPr>
      <w:r>
        <w:rPr>
          <w:rFonts w:hint="eastAsia" w:ascii="黑体" w:hAnsi="宋体" w:eastAsia="黑体" w:cs="黑体"/>
          <w:i w:val="0"/>
          <w:caps w:val="0"/>
          <w:color w:val="auto"/>
          <w:spacing w:val="0"/>
          <w:sz w:val="32"/>
          <w:szCs w:val="32"/>
        </w:rPr>
        <w:t>六、下列违反知识产权管理规定的违法行为，免予行政处罚：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（十四）在使用注册商标的过程中自行改变注册商标且在责令改正期限内自行改正的;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依据：《中华人民共和国商标法》第四十九第一款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（十五）专利权人未依照规定，在其专利产品或者该产品的包装上标明专利标识，及时改正的；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Calibri" w:hAnsi="Calibri" w:cs="Calibri"/>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依据：《中华人民共和国专利法实施细则》第</w:t>
      </w:r>
      <w:r>
        <w:rPr>
          <w:rFonts w:hint="eastAsia" w:ascii="仿宋_GB2312" w:hAnsi="仿宋_GB2312" w:eastAsia="仿宋_GB2312" w:cs="仿宋_GB2312"/>
          <w:i w:val="0"/>
          <w:caps w:val="0"/>
          <w:color w:val="auto"/>
          <w:spacing w:val="0"/>
          <w:sz w:val="32"/>
          <w:szCs w:val="32"/>
          <w:lang w:eastAsia="zh-CN"/>
        </w:rPr>
        <w:t>九十九</w:t>
      </w:r>
      <w:r>
        <w:rPr>
          <w:rFonts w:hint="eastAsia" w:ascii="仿宋_GB2312" w:hAnsi="仿宋_GB2312" w:eastAsia="仿宋_GB2312" w:cs="仿宋_GB2312"/>
          <w:i w:val="0"/>
          <w:caps w:val="0"/>
          <w:color w:val="auto"/>
          <w:spacing w:val="0"/>
          <w:sz w:val="32"/>
          <w:szCs w:val="32"/>
        </w:rPr>
        <w:t>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Calibri" w:hAnsi="Calibri" w:cs="Calibri"/>
          <w:i w:val="0"/>
          <w:caps w:val="0"/>
          <w:color w:val="auto"/>
          <w:spacing w:val="0"/>
          <w:sz w:val="32"/>
          <w:szCs w:val="32"/>
        </w:rPr>
      </w:pPr>
      <w:r>
        <w:rPr>
          <w:rFonts w:hint="eastAsia" w:ascii="黑体" w:hAnsi="宋体" w:eastAsia="黑体" w:cs="黑体"/>
          <w:i w:val="0"/>
          <w:caps w:val="0"/>
          <w:color w:val="auto"/>
          <w:spacing w:val="0"/>
          <w:sz w:val="32"/>
          <w:szCs w:val="32"/>
        </w:rPr>
        <w:t>七、下列违反产品质量管理规定的违法行为，免予行政处罚：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（十六）产品标识不符合规定，情节轻微，没有造成实际危害后果并及时改正的。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依据：《中华人民共和国产品质量法》第二十七条第一款、第五十四条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Calibri" w:hAnsi="Calibri" w:cs="Calibri"/>
          <w:i w:val="0"/>
          <w:caps w:val="0"/>
          <w:color w:val="auto"/>
          <w:spacing w:val="0"/>
          <w:sz w:val="32"/>
          <w:szCs w:val="32"/>
        </w:rPr>
      </w:pPr>
      <w:r>
        <w:rPr>
          <w:rFonts w:hint="eastAsia" w:ascii="黑体" w:hAnsi="宋体" w:eastAsia="黑体" w:cs="黑体"/>
          <w:i w:val="0"/>
          <w:caps w:val="0"/>
          <w:color w:val="auto"/>
          <w:spacing w:val="0"/>
          <w:sz w:val="32"/>
          <w:szCs w:val="32"/>
        </w:rPr>
        <w:t>八、下列违反计量管理规定的违法行为，免予行政处罚：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（十七）属于非强制性检定范围的计量器具未自行定期检定或者送其他计量检定机构定期检定，没有造成实际危害后果并及时改正的;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依据：《中华人民共和国计量法》第九条第二款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（十八）使用非法定计量单位，没有造成实际危害后果并及时改正的。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依据：《中华人民共和国计量法实施细则》第二条、第四十条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Calibri" w:hAnsi="Calibri" w:cs="Calibri"/>
          <w:i w:val="0"/>
          <w:caps w:val="0"/>
          <w:color w:val="auto"/>
          <w:spacing w:val="0"/>
          <w:sz w:val="32"/>
          <w:szCs w:val="32"/>
        </w:rPr>
      </w:pPr>
      <w:r>
        <w:rPr>
          <w:rFonts w:hint="eastAsia" w:ascii="黑体" w:hAnsi="宋体" w:eastAsia="黑体" w:cs="黑体"/>
          <w:i w:val="0"/>
          <w:caps w:val="0"/>
          <w:color w:val="auto"/>
          <w:spacing w:val="0"/>
          <w:sz w:val="32"/>
          <w:szCs w:val="32"/>
        </w:rPr>
        <w:t>九、下列违反工业产品生产许可管理规定的违法行为，免予行政处罚：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（十九）取得生产许可证的企业未依照规定在产品、包装或说明书上标注生产许可证标志和编号，及时改正的。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依据：《中华人民共和国工业产品生产许可证管理条例》第三十三条第一款、第四十七条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Calibri" w:hAnsi="Calibri" w:cs="Calibri"/>
          <w:i w:val="0"/>
          <w:caps w:val="0"/>
          <w:color w:val="auto"/>
          <w:spacing w:val="0"/>
          <w:sz w:val="32"/>
          <w:szCs w:val="32"/>
        </w:rPr>
      </w:pPr>
      <w:r>
        <w:rPr>
          <w:rFonts w:hint="eastAsia" w:ascii="黑体" w:hAnsi="宋体" w:eastAsia="黑体" w:cs="黑体"/>
          <w:i w:val="0"/>
          <w:caps w:val="0"/>
          <w:color w:val="auto"/>
          <w:spacing w:val="0"/>
          <w:sz w:val="32"/>
          <w:szCs w:val="32"/>
        </w:rPr>
        <w:t>十、下列违反认证管理规定的违法行为，免予行政处罚：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（二十）认证机构增加、减少或者遗漏程序要求，情节轻微且不影响认证结论的客观、真实或者认证有效性，及时改正的；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依据：《认证机构管理办法》第十六条、第三十九条第二款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（二十一）已通过认证但混淆使用认证证书和认证标志，及时改正的。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依据：《认证证书和认证标志管理办法》第十二条、第二十五条第一款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Calibri" w:hAnsi="Calibri" w:cs="Calibri"/>
          <w:i w:val="0"/>
          <w:caps w:val="0"/>
          <w:color w:val="auto"/>
          <w:spacing w:val="0"/>
          <w:sz w:val="32"/>
          <w:szCs w:val="32"/>
        </w:rPr>
      </w:pPr>
      <w:r>
        <w:rPr>
          <w:rFonts w:hint="eastAsia" w:ascii="黑体" w:hAnsi="宋体" w:eastAsia="黑体" w:cs="黑体"/>
          <w:i w:val="0"/>
          <w:caps w:val="0"/>
          <w:color w:val="auto"/>
          <w:spacing w:val="0"/>
          <w:sz w:val="32"/>
          <w:szCs w:val="32"/>
        </w:rPr>
        <w:t>十一、下列违反价格管理规定的违法行为，免予行政处罚；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（二十二）违反《明码标价和禁止价格欺诈规定》有关明码标价规定，但未实际损害消费者或者其他经营者合法权益，违法行为轻微，没有造成危害后果并及时改正的；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依据：《明码标价和禁止价格欺诈规定》第二十六条第二款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（二十三）违反《明码标价和禁止价格欺诈规定》有关价格欺诈规定，初次违法且危害后果轻微并及时改正的。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依据：《明码标价和禁止价格欺诈规定》第二十六条第二款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Calibri" w:hAnsi="Calibri" w:cs="Calibri"/>
          <w:i w:val="0"/>
          <w:caps w:val="0"/>
          <w:color w:val="auto"/>
          <w:spacing w:val="0"/>
          <w:sz w:val="32"/>
          <w:szCs w:val="32"/>
        </w:rPr>
      </w:pPr>
      <w:r>
        <w:rPr>
          <w:rFonts w:hint="eastAsia" w:ascii="黑体" w:hAnsi="宋体" w:eastAsia="黑体" w:cs="黑体"/>
          <w:i w:val="0"/>
          <w:caps w:val="0"/>
          <w:color w:val="auto"/>
          <w:spacing w:val="0"/>
          <w:sz w:val="32"/>
          <w:szCs w:val="32"/>
        </w:rPr>
        <w:t>十二、下列违反禁止传销管理规定的违法行为，免予行政处罚：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（二十四）受到诱骗、胁迫，首次参加传销的，责令停止违法行为后立即停止的。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依据：《禁止传销条例》第七条、第二十四条第三款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Calibri" w:hAnsi="Calibri" w:cs="Calibri"/>
          <w:i w:val="0"/>
          <w:caps w:val="0"/>
          <w:color w:val="auto"/>
          <w:spacing w:val="0"/>
          <w:sz w:val="32"/>
          <w:szCs w:val="32"/>
        </w:rPr>
      </w:pPr>
      <w:r>
        <w:rPr>
          <w:rFonts w:hint="eastAsia" w:ascii="黑体" w:hAnsi="宋体" w:eastAsia="黑体" w:cs="黑体"/>
          <w:i w:val="0"/>
          <w:caps w:val="0"/>
          <w:color w:val="auto"/>
          <w:spacing w:val="0"/>
          <w:sz w:val="32"/>
          <w:szCs w:val="32"/>
        </w:rPr>
        <w:t>十三、下列违法行为，免予行政处罚：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（二十五）明知属于无照经营而为经营者提供经营场所，没有造成实际危害后果并及时改正的；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依据：《无证无照经营查处办法》第十四条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（二十六）在自有经营场所悬挂、张贴横幅、标语、电子显示屏或自建网络进行商业宣传，宣传内容存在轻微违法行为，没有造成实际危害后果并及时改正的。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Calibri" w:hAnsi="Calibri" w:cs="Calibri"/>
          <w:i w:val="0"/>
          <w:caps w:val="0"/>
          <w:color w:val="auto"/>
          <w:spacing w:val="0"/>
          <w:sz w:val="32"/>
          <w:szCs w:val="32"/>
        </w:rPr>
      </w:pPr>
      <w:r>
        <w:rPr>
          <w:rFonts w:hint="eastAsia" w:ascii="黑体" w:hAnsi="宋体" w:eastAsia="黑体" w:cs="黑体"/>
          <w:i w:val="0"/>
          <w:caps w:val="0"/>
          <w:color w:val="auto"/>
          <w:spacing w:val="0"/>
          <w:sz w:val="32"/>
          <w:szCs w:val="32"/>
        </w:rPr>
        <w:t>十四、下列违法行为，免予罚款的行政处罚：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（二十七）销售不知道是侵犯注册商标专用权的商品，且能证明该商品是自己合法取得并说明提供者的；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依据：《中华人民共和国商标法》第五十七条第(三)项、第六十条第二款</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（二十八）销售不知道是假冒专利的产品，并且能够证明该产品合法来源的。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default" w:ascii="Calibri" w:hAnsi="Calibri" w:cs="Calibri"/>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依据：《中华人民共和国专利法实施细则》第</w:t>
      </w:r>
      <w:r>
        <w:rPr>
          <w:rFonts w:hint="eastAsia" w:ascii="仿宋_GB2312" w:hAnsi="仿宋_GB2312" w:eastAsia="仿宋_GB2312" w:cs="仿宋_GB2312"/>
          <w:i w:val="0"/>
          <w:caps w:val="0"/>
          <w:color w:val="auto"/>
          <w:spacing w:val="0"/>
          <w:sz w:val="32"/>
          <w:szCs w:val="32"/>
          <w:lang w:eastAsia="zh-CN"/>
        </w:rPr>
        <w:t>一百零一</w:t>
      </w:r>
      <w:r>
        <w:rPr>
          <w:rFonts w:hint="eastAsia" w:ascii="仿宋_GB2312" w:hAnsi="仿宋_GB2312" w:eastAsia="仿宋_GB2312" w:cs="仿宋_GB2312"/>
          <w:i w:val="0"/>
          <w:caps w:val="0"/>
          <w:color w:val="auto"/>
          <w:spacing w:val="0"/>
          <w:sz w:val="32"/>
          <w:szCs w:val="32"/>
        </w:rPr>
        <w:t>条第</w:t>
      </w:r>
      <w:r>
        <w:rPr>
          <w:rFonts w:hint="eastAsia" w:ascii="仿宋_GB2312" w:hAnsi="仿宋_GB2312" w:eastAsia="仿宋_GB2312" w:cs="仿宋_GB2312"/>
          <w:i w:val="0"/>
          <w:caps w:val="0"/>
          <w:color w:val="auto"/>
          <w:spacing w:val="0"/>
          <w:sz w:val="32"/>
          <w:szCs w:val="32"/>
          <w:lang w:eastAsia="zh-CN"/>
        </w:rPr>
        <w:t>三</w:t>
      </w:r>
      <w:r>
        <w:rPr>
          <w:rFonts w:hint="eastAsia" w:ascii="仿宋_GB2312" w:hAnsi="仿宋_GB2312" w:eastAsia="仿宋_GB2312" w:cs="仿宋_GB2312"/>
          <w:i w:val="0"/>
          <w:caps w:val="0"/>
          <w:color w:val="auto"/>
          <w:spacing w:val="0"/>
          <w:sz w:val="32"/>
          <w:szCs w:val="32"/>
        </w:rPr>
        <w:t>款</w:t>
      </w:r>
    </w:p>
    <w:p>
      <w:pPr>
        <w:pStyle w:val="4"/>
        <w:keepNext w:val="0"/>
        <w:keepLines w:val="0"/>
        <w:widowControl/>
        <w:suppressLineNumbers w:val="0"/>
        <w:spacing w:before="0" w:beforeAutospacing="0" w:after="0" w:afterAutospacing="0" w:line="500" w:lineRule="atLeast"/>
        <w:ind w:right="0"/>
        <w:jc w:val="both"/>
        <w:rPr>
          <w:rFonts w:hint="default" w:ascii="Calibri" w:hAnsi="Calibri" w:cs="Calibri"/>
          <w:i w:val="0"/>
          <w:caps w:val="0"/>
          <w:color w:val="auto"/>
          <w:spacing w:val="0"/>
          <w:sz w:val="21"/>
          <w:szCs w:val="21"/>
        </w:rPr>
      </w:pPr>
    </w:p>
    <w:p>
      <w:pPr>
        <w:pStyle w:val="4"/>
        <w:keepNext w:val="0"/>
        <w:keepLines w:val="0"/>
        <w:widowControl/>
        <w:suppressLineNumbers w:val="0"/>
        <w:spacing w:before="0" w:beforeAutospacing="0" w:after="0" w:afterAutospacing="0"/>
        <w:ind w:left="0" w:right="0" w:firstLine="0"/>
        <w:jc w:val="both"/>
        <w:rPr>
          <w:rFonts w:hint="default" w:ascii="Calibri" w:hAnsi="Calibri" w:cs="Calibri"/>
          <w:i w:val="0"/>
          <w:caps w:val="0"/>
          <w:color w:val="auto"/>
          <w:spacing w:val="0"/>
          <w:sz w:val="21"/>
          <w:szCs w:val="21"/>
        </w:rPr>
      </w:pPr>
    </w:p>
    <w:p>
      <w:pP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岳阳市市场监管领域轻微违法行为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不予处罚清单（第二批）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18"/>
          <w:szCs w:val="21"/>
          <w:lang w:eastAsia="zh-CN"/>
        </w:rPr>
      </w:pPr>
    </w:p>
    <w:p>
      <w:pPr>
        <w:keepNext w:val="0"/>
        <w:keepLines w:val="0"/>
        <w:pageBreakBefore w:val="0"/>
        <w:widowControl w:val="0"/>
        <w:numPr>
          <w:ilvl w:val="0"/>
          <w:numId w:val="0"/>
        </w:numPr>
        <w:kinsoku/>
        <w:wordWrap/>
        <w:overflowPunct/>
        <w:topLinePunct/>
        <w:autoSpaceDE/>
        <w:autoSpaceDN/>
        <w:bidi w:val="0"/>
        <w:adjustRightInd/>
        <w:snapToGrid/>
        <w:spacing w:line="594"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下列违反企业登记、备案等管理规定的违法行为，免予行政处罚：</w:t>
      </w:r>
    </w:p>
    <w:p>
      <w:pPr>
        <w:keepNext w:val="0"/>
        <w:keepLines w:val="0"/>
        <w:pageBreakBefore w:val="0"/>
        <w:widowControl w:val="0"/>
        <w:numPr>
          <w:ilvl w:val="0"/>
          <w:numId w:val="0"/>
        </w:numPr>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（一）市场主体未依法将营业执照置于住所或者主要经营场所醒目位置的。</w:t>
      </w:r>
    </w:p>
    <w:p>
      <w:pPr>
        <w:keepNext w:val="0"/>
        <w:keepLines w:val="0"/>
        <w:pageBreakBefore w:val="0"/>
        <w:widowControl w:val="0"/>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sz w:val="32"/>
          <w:szCs w:val="32"/>
          <w:lang w:val="en-US" w:eastAsia="zh-CN"/>
        </w:rPr>
        <w:t>违反条款：《中华人民共和国市场主体登记管理条例》第三十六条、《中华人民共和国市场主体登记管理条例实施细则》第六十四条</w:t>
      </w:r>
      <w:r>
        <w:rPr>
          <w:rFonts w:hint="eastAsia" w:ascii="仿宋_GB2312" w:hAnsi="仿宋_GB2312" w:eastAsia="仿宋_GB2312" w:cs="仿宋_GB2312"/>
          <w:b w:val="0"/>
          <w:bCs w:val="0"/>
          <w:color w:val="auto"/>
          <w:sz w:val="32"/>
          <w:szCs w:val="32"/>
          <w:lang w:val="en-US" w:eastAsia="zh-CN"/>
        </w:rPr>
        <w:t>第一款</w:t>
      </w:r>
    </w:p>
    <w:p>
      <w:pPr>
        <w:keepNext w:val="0"/>
        <w:keepLines w:val="0"/>
        <w:pageBreakBefore w:val="0"/>
        <w:widowControl w:val="0"/>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处罚依据：《中华人民共和国市场主体登记管理条例》第四十八条</w:t>
      </w:r>
      <w:r>
        <w:rPr>
          <w:rFonts w:hint="eastAsia" w:ascii="仿宋_GB2312" w:hAnsi="仿宋_GB2312" w:eastAsia="仿宋_GB2312" w:cs="仿宋_GB2312"/>
          <w:b w:val="0"/>
          <w:bCs w:val="0"/>
          <w:sz w:val="32"/>
          <w:szCs w:val="32"/>
          <w:lang w:val="en-US" w:eastAsia="zh-CN"/>
        </w:rPr>
        <w:t>第一款</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《中华人民共和国市场主体登记管理条例实施细则》第七十五条第一款</w:t>
      </w:r>
    </w:p>
    <w:p>
      <w:pPr>
        <w:keepNext w:val="0"/>
        <w:keepLines w:val="0"/>
        <w:pageBreakBefore w:val="0"/>
        <w:widowControl w:val="0"/>
        <w:numPr>
          <w:ilvl w:val="0"/>
          <w:numId w:val="0"/>
        </w:numPr>
        <w:kinsoku/>
        <w:wordWrap/>
        <w:overflowPunct/>
        <w:topLinePunct/>
        <w:autoSpaceDE/>
        <w:autoSpaceDN/>
        <w:bidi w:val="0"/>
        <w:adjustRightInd/>
        <w:snapToGrid/>
        <w:spacing w:line="594"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二、下列违反禁止传销管理规定的违法行为，免予行政处罚：</w:t>
      </w:r>
    </w:p>
    <w:p>
      <w:pPr>
        <w:keepNext w:val="0"/>
        <w:keepLines w:val="0"/>
        <w:pageBreakBefore w:val="0"/>
        <w:widowControl w:val="0"/>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（二）参加传销的。</w:t>
      </w:r>
    </w:p>
    <w:p>
      <w:pPr>
        <w:keepNext w:val="0"/>
        <w:keepLines w:val="0"/>
        <w:pageBreakBefore w:val="0"/>
        <w:widowControl w:val="0"/>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 w:hAnsi="仿宋" w:eastAsia="仿宋" w:cs="仿宋"/>
          <w:i w:val="0"/>
          <w:caps w:val="0"/>
          <w:spacing w:val="0"/>
          <w:kern w:val="0"/>
          <w:sz w:val="32"/>
          <w:szCs w:val="32"/>
          <w:shd w:val="clear" w:color="auto" w:fill="FFFFFF"/>
          <w:lang w:val="en-US" w:eastAsia="zh-CN" w:bidi="ar"/>
        </w:rPr>
      </w:pPr>
      <w:r>
        <w:rPr>
          <w:rFonts w:hint="eastAsia" w:ascii="仿宋" w:hAnsi="仿宋" w:eastAsia="仿宋" w:cs="仿宋"/>
          <w:i w:val="0"/>
          <w:caps w:val="0"/>
          <w:spacing w:val="0"/>
          <w:kern w:val="0"/>
          <w:sz w:val="32"/>
          <w:szCs w:val="32"/>
          <w:shd w:val="clear" w:color="auto" w:fill="FFFFFF"/>
          <w:lang w:val="en-US" w:eastAsia="zh-CN" w:bidi="ar"/>
        </w:rPr>
        <w:t>违反条款：《禁止传销条例》第七条</w:t>
      </w:r>
    </w:p>
    <w:p>
      <w:pPr>
        <w:keepNext w:val="0"/>
        <w:keepLines w:val="0"/>
        <w:pageBreakBefore w:val="0"/>
        <w:widowControl w:val="0"/>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 w:hAnsi="仿宋" w:eastAsia="仿宋" w:cs="仿宋"/>
          <w:i w:val="0"/>
          <w:caps w:val="0"/>
          <w:spacing w:val="0"/>
          <w:kern w:val="0"/>
          <w:sz w:val="32"/>
          <w:szCs w:val="32"/>
          <w:shd w:val="clear" w:color="auto" w:fill="FFFFFF"/>
          <w:lang w:val="en-US" w:eastAsia="zh-CN" w:bidi="ar"/>
        </w:rPr>
      </w:pPr>
      <w:r>
        <w:rPr>
          <w:rFonts w:hint="eastAsia" w:ascii="仿宋" w:hAnsi="仿宋" w:eastAsia="仿宋" w:cs="仿宋"/>
          <w:i w:val="0"/>
          <w:caps w:val="0"/>
          <w:spacing w:val="0"/>
          <w:kern w:val="0"/>
          <w:sz w:val="32"/>
          <w:szCs w:val="32"/>
          <w:shd w:val="clear" w:color="auto" w:fill="FFFFFF"/>
          <w:lang w:val="en-US" w:eastAsia="zh-CN" w:bidi="ar"/>
        </w:rPr>
        <w:t>处罚依据：《禁止传销条例》第二十四条第三款</w:t>
      </w:r>
    </w:p>
    <w:p>
      <w:pPr>
        <w:keepNext w:val="0"/>
        <w:keepLines w:val="0"/>
        <w:pageBreakBefore w:val="0"/>
        <w:widowControl w:val="0"/>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三、下列违反广告管理规定的违法行为，免予行政处罚：</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（三）广告经营者、广告发布者未按照国家有关规定建立、健全广告业务管理制度，或者未对广告内容进行核对的；</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违反条款：</w:t>
      </w:r>
      <w:r>
        <w:rPr>
          <w:rFonts w:hint="eastAsia" w:ascii="仿宋" w:hAnsi="仿宋" w:eastAsia="仿宋" w:cs="仿宋"/>
          <w:i w:val="0"/>
          <w:caps w:val="0"/>
          <w:spacing w:val="0"/>
          <w:kern w:val="0"/>
          <w:sz w:val="32"/>
          <w:szCs w:val="32"/>
          <w:shd w:val="clear" w:color="auto" w:fill="FFFFFF"/>
          <w:lang w:val="en-US" w:eastAsia="zh-CN" w:bidi="ar"/>
        </w:rPr>
        <w:t>《中华人民共和国广告法》</w:t>
      </w:r>
      <w:r>
        <w:rPr>
          <w:rFonts w:hint="eastAsia" w:ascii="仿宋_GB2312" w:hAnsi="仿宋_GB2312" w:eastAsia="仿宋_GB2312" w:cs="仿宋_GB2312"/>
          <w:sz w:val="32"/>
          <w:szCs w:val="32"/>
          <w:lang w:val="en-US" w:eastAsia="zh-CN"/>
        </w:rPr>
        <w:t>第三十四条</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处罚依据：</w:t>
      </w:r>
      <w:r>
        <w:rPr>
          <w:rFonts w:hint="eastAsia" w:ascii="仿宋" w:hAnsi="仿宋" w:eastAsia="仿宋" w:cs="仿宋"/>
          <w:i w:val="0"/>
          <w:caps w:val="0"/>
          <w:spacing w:val="0"/>
          <w:kern w:val="0"/>
          <w:sz w:val="32"/>
          <w:szCs w:val="32"/>
          <w:shd w:val="clear" w:color="auto" w:fill="FFFFFF"/>
          <w:lang w:val="en-US" w:eastAsia="zh-CN" w:bidi="ar"/>
        </w:rPr>
        <w:t>《中华人民共和国广告法》</w:t>
      </w:r>
      <w:r>
        <w:rPr>
          <w:rFonts w:hint="eastAsia" w:ascii="仿宋_GB2312" w:hAnsi="仿宋_GB2312" w:eastAsia="仿宋_GB2312" w:cs="仿宋_GB2312"/>
          <w:sz w:val="32"/>
          <w:szCs w:val="32"/>
          <w:lang w:val="en-US" w:eastAsia="zh-CN"/>
        </w:rPr>
        <w:t>第六十条第一款</w:t>
      </w:r>
    </w:p>
    <w:p>
      <w:pPr>
        <w:keepNext w:val="0"/>
        <w:keepLines w:val="0"/>
        <w:pageBreakBefore w:val="0"/>
        <w:widowControl w:val="0"/>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（四）广告经营者、广告发布者未依法公布其收费标准和收费办法的。</w:t>
      </w:r>
    </w:p>
    <w:p>
      <w:pPr>
        <w:keepNext w:val="0"/>
        <w:keepLines w:val="0"/>
        <w:pageBreakBefore w:val="0"/>
        <w:widowControl w:val="0"/>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违反条款：</w:t>
      </w:r>
      <w:r>
        <w:rPr>
          <w:rFonts w:hint="eastAsia" w:ascii="仿宋" w:hAnsi="仿宋" w:eastAsia="仿宋" w:cs="仿宋"/>
          <w:i w:val="0"/>
          <w:caps w:val="0"/>
          <w:spacing w:val="0"/>
          <w:kern w:val="0"/>
          <w:sz w:val="32"/>
          <w:szCs w:val="32"/>
          <w:shd w:val="clear" w:color="auto" w:fill="FFFFFF"/>
          <w:lang w:val="en-US" w:eastAsia="zh-CN" w:bidi="ar"/>
        </w:rPr>
        <w:t>《中华人民共和国广告法》</w:t>
      </w:r>
      <w:r>
        <w:rPr>
          <w:rFonts w:hint="eastAsia" w:ascii="仿宋_GB2312" w:hAnsi="仿宋_GB2312" w:eastAsia="仿宋_GB2312" w:cs="仿宋_GB2312"/>
          <w:sz w:val="32"/>
          <w:szCs w:val="32"/>
          <w:lang w:val="en-US" w:eastAsia="zh-CN"/>
        </w:rPr>
        <w:t>第三十五条</w:t>
      </w:r>
    </w:p>
    <w:p>
      <w:pPr>
        <w:keepNext w:val="0"/>
        <w:keepLines w:val="0"/>
        <w:pageBreakBefore w:val="0"/>
        <w:widowControl w:val="0"/>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处罚依据：</w:t>
      </w:r>
      <w:r>
        <w:rPr>
          <w:rFonts w:hint="eastAsia" w:ascii="仿宋" w:hAnsi="仿宋" w:eastAsia="仿宋" w:cs="仿宋"/>
          <w:i w:val="0"/>
          <w:caps w:val="0"/>
          <w:spacing w:val="0"/>
          <w:kern w:val="0"/>
          <w:sz w:val="32"/>
          <w:szCs w:val="32"/>
          <w:shd w:val="clear" w:color="auto" w:fill="FFFFFF"/>
          <w:lang w:val="en-US" w:eastAsia="zh-CN" w:bidi="ar"/>
        </w:rPr>
        <w:t>《中华人民共和国广告法》</w:t>
      </w:r>
      <w:r>
        <w:rPr>
          <w:rFonts w:hint="eastAsia" w:ascii="仿宋_GB2312" w:hAnsi="仿宋_GB2312" w:eastAsia="仿宋_GB2312" w:cs="仿宋_GB2312"/>
          <w:sz w:val="32"/>
          <w:szCs w:val="32"/>
          <w:lang w:val="en-US" w:eastAsia="zh-CN"/>
        </w:rPr>
        <w:t>第六十条第二款</w:t>
      </w:r>
    </w:p>
    <w:p>
      <w:pPr>
        <w:keepNext w:val="0"/>
        <w:keepLines w:val="0"/>
        <w:pageBreakBefore w:val="0"/>
        <w:widowControl w:val="0"/>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四、下列违反工业产品生产许可管理规定的违法行为，免予行政处罚：</w:t>
      </w:r>
    </w:p>
    <w:p>
      <w:pPr>
        <w:keepNext w:val="0"/>
        <w:keepLines w:val="0"/>
        <w:pageBreakBefore w:val="0"/>
        <w:widowControl w:val="0"/>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（五）取得工业产品生产许可证的企业未依照规定在产品、包装或者说明书上标注生产许可证标志或编号的。</w:t>
      </w:r>
    </w:p>
    <w:p>
      <w:pPr>
        <w:keepNext w:val="0"/>
        <w:keepLines w:val="0"/>
        <w:pageBreakBefore w:val="0"/>
        <w:widowControl w:val="0"/>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违反条款：《中华人民共和国工业产品生产许可证管理条例》第三十三条第一款</w:t>
      </w:r>
    </w:p>
    <w:p>
      <w:pPr>
        <w:keepNext w:val="0"/>
        <w:keepLines w:val="0"/>
        <w:pageBreakBefore w:val="0"/>
        <w:widowControl w:val="0"/>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处罚依据：《中华人民共和国工业产品生产许可证管理条例》第四十七条</w:t>
      </w:r>
    </w:p>
    <w:p>
      <w:pPr>
        <w:keepNext w:val="0"/>
        <w:keepLines w:val="0"/>
        <w:pageBreakBefore w:val="0"/>
        <w:widowControl w:val="0"/>
        <w:numPr>
          <w:ilvl w:val="0"/>
          <w:numId w:val="1"/>
        </w:numPr>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下列违反食品安全管理规定的违法行为，免予行政处罚：</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经营不符合食品安全标准的食用农产品，不合格项目不属于农业农村部《禁限用农药名录》和第250号公告《食品动物中禁止使用的药品及其他化合物清单》中规定的禁用农兽药，能如实说明进货来源，没有造成危害后果并及时改正的；</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违反条款：《食用农产品市场销售质量安全监督管理办法》第十五条</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处罚依据：《食用农产品市场销售质量安全监督管理办法》第四十二条、《食用农产品市场销售质量安全监督管理办法》第四十八条、《中华人民共和国食品安全法》第一百二十四条第一款第一项</w:t>
      </w:r>
    </w:p>
    <w:p>
      <w:pPr>
        <w:keepNext w:val="0"/>
        <w:keepLines w:val="0"/>
        <w:pageBreakBefore w:val="0"/>
        <w:widowControl w:val="0"/>
        <w:numPr>
          <w:ilvl w:val="0"/>
          <w:numId w:val="2"/>
        </w:numPr>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经营超过保质期的食品、食品添加剂，能如实提供食品合法来源，违法货值金额不超过500元、且食品未售出，没有造成危害后果并及时改正的；</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违反条款：《中华人民共和国食品安全法》第三十四条第一款第十项</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处罚依据：《中华人民共和国食品安全法》第一百二十四条第一款第五项</w:t>
      </w:r>
    </w:p>
    <w:p>
      <w:pPr>
        <w:keepNext w:val="0"/>
        <w:keepLines w:val="0"/>
        <w:pageBreakBefore w:val="0"/>
        <w:widowControl w:val="0"/>
        <w:numPr>
          <w:ilvl w:val="0"/>
          <w:numId w:val="2"/>
        </w:numPr>
        <w:suppressLineNumbers w:val="0"/>
        <w:kinsoku/>
        <w:wordWrap/>
        <w:overflowPunct/>
        <w:topLinePunct/>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经营食品标签不符合《食品安全国家标准 预包装食品标签通则》（GB7718）或《食品安全国家标准 预包装食品营养标签通则》（GB28050）的规定，能如实提供食品合法来源，没有造成危害后果并及时改正的。</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违反条款：《中华人民共和国食品安全法》第七十一条</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处罚依据：《中华人民共和国食品安全法》第一百二十五条第一款第二项</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（九）将特殊食品与普通食品或者药品混放销售，能如实提供食品合法来源，立即自行改正或责令改正期间已改正的。</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违反条款：《中华人民共和国食品安全法实施条例》第三十九条第二款</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处罚依据：《中华人民共和国食品安全法实施条例》第六十九条第一款第五项、《中华人民共和国食品安全法》</w:t>
      </w:r>
      <w:r>
        <w:rPr>
          <w:rFonts w:hint="eastAsia" w:ascii="仿宋_GB2312" w:hAnsi="仿宋_GB2312" w:eastAsia="仿宋_GB2312" w:cs="仿宋_GB2312"/>
          <w:b w:val="0"/>
          <w:bCs w:val="0"/>
          <w:sz w:val="32"/>
          <w:szCs w:val="32"/>
          <w:lang w:val="en-US" w:eastAsia="zh-CN"/>
        </w:rPr>
        <w:t>第一百二十六条</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六、下列违反特种设备管理规定的违法行为，免予行政处罚：</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（十）特种设备使用单位未按照规定办理使用登记，在责令改正期限内自行改正的。</w:t>
      </w:r>
    </w:p>
    <w:p>
      <w:pPr>
        <w:keepNext w:val="0"/>
        <w:keepLines w:val="0"/>
        <w:pageBreakBefore w:val="0"/>
        <w:widowControl w:val="0"/>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违反条款：《中华人民共和国特种设备安全法》第三十三条</w:t>
      </w:r>
    </w:p>
    <w:p>
      <w:pPr>
        <w:keepNext w:val="0"/>
        <w:keepLines w:val="0"/>
        <w:pageBreakBefore w:val="0"/>
        <w:widowControl w:val="0"/>
        <w:suppressLineNumbers w:val="0"/>
        <w:kinsoku/>
        <w:wordWrap/>
        <w:overflowPunct/>
        <w:topLinePunct/>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处罚依据：《中华人民共和国特种设备安全法》第八十三条第一款第一项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both"/>
        <w:textAlignment w:val="auto"/>
        <w:rPr>
          <w:rFonts w:hint="eastAsia" w:ascii="黑体" w:hAnsi="宋体" w:eastAsia="黑体" w:cs="黑体"/>
          <w:i w:val="0"/>
          <w:caps w:val="0"/>
          <w:color w:val="auto"/>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both"/>
        <w:textAlignment w:val="auto"/>
        <w:rPr>
          <w:rFonts w:hint="eastAsia" w:ascii="黑体" w:hAnsi="宋体" w:eastAsia="黑体" w:cs="黑体"/>
          <w:i w:val="0"/>
          <w:caps w:val="0"/>
          <w:color w:val="auto"/>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both"/>
        <w:textAlignment w:val="auto"/>
        <w:rPr>
          <w:rFonts w:hint="eastAsia" w:ascii="黑体" w:hAnsi="宋体" w:eastAsia="黑体" w:cs="黑体"/>
          <w:i w:val="0"/>
          <w:caps w:val="0"/>
          <w:color w:val="auto"/>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both"/>
        <w:textAlignment w:val="auto"/>
        <w:rPr>
          <w:rFonts w:hint="eastAsia" w:ascii="黑体" w:hAnsi="宋体" w:eastAsia="黑体" w:cs="黑体"/>
          <w:i w:val="0"/>
          <w:caps w:val="0"/>
          <w:color w:val="auto"/>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both"/>
        <w:textAlignment w:val="auto"/>
        <w:rPr>
          <w:rFonts w:hint="eastAsia" w:ascii="黑体" w:hAnsi="宋体" w:eastAsia="黑体" w:cs="黑体"/>
          <w:i w:val="0"/>
          <w:caps w:val="0"/>
          <w:color w:val="auto"/>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both"/>
        <w:textAlignment w:val="auto"/>
        <w:rPr>
          <w:rFonts w:hint="eastAsia" w:ascii="黑体" w:hAnsi="宋体" w:eastAsia="黑体" w:cs="黑体"/>
          <w:i w:val="0"/>
          <w:caps w:val="0"/>
          <w:color w:val="auto"/>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both"/>
        <w:textAlignment w:val="auto"/>
        <w:rPr>
          <w:rFonts w:hint="eastAsia" w:ascii="黑体" w:hAnsi="宋体" w:eastAsia="黑体" w:cs="黑体"/>
          <w:i w:val="0"/>
          <w:caps w:val="0"/>
          <w:color w:val="auto"/>
          <w:spacing w:val="0"/>
          <w:sz w:val="32"/>
          <w:szCs w:val="32"/>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both"/>
        <w:textAlignment w:val="auto"/>
        <w:rPr>
          <w:rFonts w:hint="default" w:ascii="Calibri" w:hAnsi="Calibri" w:cs="Calibri"/>
          <w:i w:val="0"/>
          <w:caps w:val="0"/>
          <w:color w:val="auto"/>
          <w:spacing w:val="0"/>
          <w:sz w:val="21"/>
          <w:szCs w:val="21"/>
        </w:rPr>
      </w:pPr>
      <w:r>
        <w:rPr>
          <w:rFonts w:hint="eastAsia" w:ascii="黑体" w:hAnsi="宋体" w:eastAsia="黑体" w:cs="黑体"/>
          <w:i w:val="0"/>
          <w:caps w:val="0"/>
          <w:color w:val="auto"/>
          <w:spacing w:val="0"/>
          <w:sz w:val="32"/>
          <w:szCs w:val="32"/>
        </w:rPr>
        <w:t>附件2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both"/>
        <w:textAlignment w:val="auto"/>
        <w:rPr>
          <w:rFonts w:hint="default" w:ascii="Calibri" w:hAnsi="Calibri" w:cs="Calibri"/>
          <w:i w:val="0"/>
          <w:caps w:val="0"/>
          <w:color w:val="auto"/>
          <w:spacing w:val="0"/>
          <w:sz w:val="21"/>
          <w:szCs w:val="21"/>
        </w:rPr>
      </w:pPr>
      <w:r>
        <w:rPr>
          <w:rFonts w:hint="default" w:ascii="Calibri" w:hAnsi="Calibri" w:cs="Calibri"/>
          <w:i w:val="0"/>
          <w:caps w:val="0"/>
          <w:color w:val="auto"/>
          <w:spacing w:val="0"/>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Fonts w:hint="default" w:ascii="方正小标宋_GBK" w:hAnsi="方正小标宋_GBK" w:eastAsia="方正小标宋_GBK" w:cs="方正小标宋_GBK"/>
          <w:i w:val="0"/>
          <w:caps w:val="0"/>
          <w:color w:val="auto"/>
          <w:spacing w:val="20"/>
          <w:sz w:val="44"/>
          <w:szCs w:val="44"/>
        </w:rPr>
      </w:pPr>
      <w:r>
        <w:rPr>
          <w:rFonts w:hint="eastAsia" w:ascii="方正小标宋_GBK" w:hAnsi="方正小标宋_GBK" w:eastAsia="方正小标宋_GBK" w:cs="方正小标宋_GBK"/>
          <w:i w:val="0"/>
          <w:caps w:val="0"/>
          <w:color w:val="auto"/>
          <w:spacing w:val="20"/>
          <w:sz w:val="44"/>
          <w:szCs w:val="44"/>
        </w:rPr>
        <w:t>岳阳市场监管领域轻微违法行为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Fonts w:hint="eastAsia" w:ascii="方正小标宋_GBK" w:hAnsi="方正小标宋_GBK" w:eastAsia="方正小标宋_GBK" w:cs="方正小标宋_GBK"/>
          <w:i w:val="0"/>
          <w:caps w:val="0"/>
          <w:color w:val="auto"/>
          <w:spacing w:val="20"/>
          <w:sz w:val="44"/>
          <w:szCs w:val="44"/>
          <w:lang w:eastAsia="zh-CN"/>
        </w:rPr>
      </w:pPr>
      <w:r>
        <w:rPr>
          <w:rFonts w:hint="eastAsia" w:ascii="方正小标宋_GBK" w:hAnsi="方正小标宋_GBK" w:eastAsia="方正小标宋_GBK" w:cs="方正小标宋_GBK"/>
          <w:i w:val="0"/>
          <w:caps w:val="0"/>
          <w:color w:val="auto"/>
          <w:spacing w:val="20"/>
          <w:sz w:val="44"/>
          <w:szCs w:val="44"/>
        </w:rPr>
        <w:t>从轻处罚清单</w:t>
      </w:r>
    </w:p>
    <w:p>
      <w:pPr>
        <w:pStyle w:val="4"/>
        <w:keepNext w:val="0"/>
        <w:keepLines w:val="0"/>
        <w:widowControl/>
        <w:suppressLineNumbers w:val="0"/>
        <w:spacing w:before="0" w:beforeAutospacing="0" w:after="0" w:afterAutospacing="0" w:line="400" w:lineRule="atLeast"/>
        <w:ind w:left="0" w:right="0" w:firstLine="0"/>
        <w:jc w:val="both"/>
        <w:rPr>
          <w:rFonts w:hint="default" w:ascii="Calibri" w:hAnsi="Calibri" w:cs="Calibri"/>
          <w:i w:val="0"/>
          <w:caps w:val="0"/>
          <w:color w:val="auto"/>
          <w:spacing w:val="0"/>
          <w:sz w:val="21"/>
          <w:szCs w:val="21"/>
        </w:rPr>
      </w:pPr>
      <w:r>
        <w:rPr>
          <w:rFonts w:hint="default" w:ascii="Calibri" w:hAnsi="Calibri" w:cs="Calibri"/>
          <w:i w:val="0"/>
          <w:caps w:val="0"/>
          <w:color w:val="auto"/>
          <w:spacing w:val="0"/>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（一）未经商标注册人的许可，在同一种商品上使用与其注册商标相同的商标，违法行为轻微，经调解与权利人达成赔偿协议并及时履行的；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依据：《中华人民共和国商标法)第五十七条第(一)项，第六十条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（二）使用不当，容易造成产品本身损坏或者可能危及人身、财产安全的产品，未按规定标注警示标志或者中文警示说明，且产品未销售的；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依据：《中华人民共和国产品质量法》第二十七条第一款第（五）项，第五十四条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（三）生产经营货值金额不足3000元，造成危害后果较小，且实行召回措施的。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Calibri" w:hAnsi="Calibri" w:cs="Calibri"/>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依据：《中华人民共和国食品安全法》第三十四条第（十一）项、第七十一条、第一百二十五条第一款第（二）项</w:t>
      </w:r>
    </w:p>
    <w:p>
      <w:pPr>
        <w:pStyle w:val="4"/>
        <w:keepNext w:val="0"/>
        <w:keepLines w:val="0"/>
        <w:widowControl/>
        <w:suppressLineNumbers w:val="0"/>
        <w:spacing w:before="0" w:beforeAutospacing="0" w:after="0" w:afterAutospacing="0"/>
        <w:ind w:left="0" w:right="0" w:firstLine="0"/>
        <w:jc w:val="both"/>
        <w:rPr>
          <w:rFonts w:hint="default" w:ascii="Calibri" w:hAnsi="Calibri" w:cs="Calibri"/>
          <w:i w:val="0"/>
          <w:caps w:val="0"/>
          <w:color w:val="auto"/>
          <w:spacing w:val="0"/>
          <w:sz w:val="21"/>
          <w:szCs w:val="21"/>
        </w:rPr>
      </w:pPr>
      <w:r>
        <w:rPr>
          <w:rFonts w:hint="default" w:ascii="Calibri" w:hAnsi="Calibri" w:cs="Calibri"/>
          <w:i w:val="0"/>
          <w:caps w:val="0"/>
          <w:color w:val="auto"/>
          <w:spacing w:val="0"/>
          <w:sz w:val="21"/>
          <w:szCs w:val="21"/>
        </w:rPr>
        <w:t> </w:t>
      </w:r>
    </w:p>
    <w:p>
      <w:pPr>
        <w:pStyle w:val="4"/>
        <w:keepNext w:val="0"/>
        <w:keepLines w:val="0"/>
        <w:widowControl/>
        <w:suppressLineNumbers w:val="0"/>
        <w:spacing w:before="0" w:beforeAutospacing="0" w:after="0" w:afterAutospacing="0"/>
        <w:ind w:left="0" w:right="0" w:firstLine="0"/>
        <w:jc w:val="both"/>
        <w:rPr>
          <w:rFonts w:hint="default" w:ascii="Calibri" w:hAnsi="Calibri" w:cs="Calibri"/>
          <w:i w:val="0"/>
          <w:caps w:val="0"/>
          <w:color w:val="auto"/>
          <w:spacing w:val="0"/>
          <w:sz w:val="21"/>
          <w:szCs w:val="21"/>
        </w:rPr>
      </w:pPr>
      <w:r>
        <w:rPr>
          <w:rFonts w:hint="default" w:ascii="Calibri" w:hAnsi="Calibri" w:cs="Calibri"/>
          <w:i w:val="0"/>
          <w:caps w:val="0"/>
          <w:color w:val="auto"/>
          <w:spacing w:val="0"/>
          <w:sz w:val="21"/>
          <w:szCs w:val="21"/>
        </w:rPr>
        <w:t> </w:t>
      </w:r>
    </w:p>
    <w:p>
      <w:pPr>
        <w:pStyle w:val="4"/>
        <w:keepNext w:val="0"/>
        <w:keepLines w:val="0"/>
        <w:widowControl/>
        <w:suppressLineNumbers w:val="0"/>
        <w:spacing w:before="0" w:beforeAutospacing="0" w:after="0" w:afterAutospacing="0"/>
        <w:ind w:left="0" w:right="0" w:firstLine="0"/>
        <w:jc w:val="both"/>
        <w:rPr>
          <w:rFonts w:hint="default" w:ascii="Calibri" w:hAnsi="Calibri" w:cs="Calibri"/>
          <w:i w:val="0"/>
          <w:caps w:val="0"/>
          <w:color w:val="auto"/>
          <w:spacing w:val="0"/>
          <w:sz w:val="28"/>
          <w:szCs w:val="28"/>
        </w:rPr>
      </w:pPr>
      <w:r>
        <w:rPr>
          <w:rFonts w:hint="default" w:ascii="Calibri" w:hAnsi="Calibri" w:cs="Calibri"/>
          <w:i w:val="0"/>
          <w:caps w:val="0"/>
          <w:color w:val="auto"/>
          <w:spacing w:val="0"/>
          <w:sz w:val="28"/>
          <w:szCs w:val="28"/>
        </w:rPr>
        <w:t> </w:t>
      </w:r>
    </w:p>
    <w:p>
      <w:pPr>
        <w:pStyle w:val="4"/>
        <w:keepNext w:val="0"/>
        <w:keepLines w:val="0"/>
        <w:widowControl/>
        <w:suppressLineNumbers w:val="0"/>
        <w:spacing w:before="0" w:beforeAutospacing="0" w:after="0" w:afterAutospacing="0"/>
        <w:ind w:left="0" w:right="0" w:firstLine="0"/>
        <w:jc w:val="both"/>
        <w:rPr>
          <w:rFonts w:hint="default" w:ascii="Calibri" w:hAnsi="Calibri" w:cs="Calibri"/>
          <w:i w:val="0"/>
          <w:caps w:val="0"/>
          <w:color w:val="auto"/>
          <w:spacing w:val="0"/>
          <w:sz w:val="28"/>
          <w:szCs w:val="28"/>
        </w:rPr>
      </w:pPr>
    </w:p>
    <w:p>
      <w:pPr>
        <w:pStyle w:val="4"/>
        <w:keepNext w:val="0"/>
        <w:keepLines w:val="0"/>
        <w:widowControl/>
        <w:suppressLineNumbers w:val="0"/>
        <w:spacing w:before="0" w:beforeAutospacing="0" w:after="0" w:afterAutospacing="0"/>
        <w:ind w:left="0" w:right="0" w:firstLine="0"/>
        <w:jc w:val="both"/>
        <w:rPr>
          <w:rFonts w:hint="default" w:ascii="Calibri" w:hAnsi="Calibri" w:cs="Calibri"/>
          <w:i w:val="0"/>
          <w:caps w:val="0"/>
          <w:color w:val="auto"/>
          <w:spacing w:val="0"/>
          <w:sz w:val="28"/>
          <w:szCs w:val="28"/>
        </w:rPr>
      </w:pPr>
    </w:p>
    <w:p>
      <w:pPr>
        <w:pStyle w:val="4"/>
        <w:keepNext w:val="0"/>
        <w:keepLines w:val="0"/>
        <w:widowControl/>
        <w:suppressLineNumbers w:val="0"/>
        <w:spacing w:before="0" w:beforeAutospacing="0" w:after="0" w:afterAutospacing="0"/>
        <w:ind w:left="0" w:right="0" w:firstLine="0"/>
        <w:jc w:val="both"/>
        <w:rPr>
          <w:rFonts w:hint="default" w:ascii="Calibri" w:hAnsi="Calibri" w:cs="Calibri"/>
          <w:i w:val="0"/>
          <w:caps w:val="0"/>
          <w:color w:val="auto"/>
          <w:spacing w:val="0"/>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both"/>
        <w:textAlignment w:val="auto"/>
        <w:rPr>
          <w:rFonts w:hint="eastAsia" w:ascii="黑体" w:hAnsi="宋体" w:eastAsia="黑体" w:cs="黑体"/>
          <w:i w:val="0"/>
          <w:caps w:val="0"/>
          <w:color w:val="auto"/>
          <w:spacing w:val="0"/>
          <w:sz w:val="32"/>
          <w:szCs w:val="32"/>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both"/>
        <w:textAlignment w:val="auto"/>
        <w:rPr>
          <w:rFonts w:hint="default" w:ascii="Calibri" w:hAnsi="Calibri" w:cs="Calibri"/>
          <w:i w:val="0"/>
          <w:caps w:val="0"/>
          <w:color w:val="auto"/>
          <w:spacing w:val="0"/>
          <w:sz w:val="21"/>
          <w:szCs w:val="21"/>
        </w:rPr>
      </w:pPr>
      <w:r>
        <w:rPr>
          <w:rFonts w:hint="eastAsia" w:ascii="黑体" w:hAnsi="宋体" w:eastAsia="黑体" w:cs="黑体"/>
          <w:i w:val="0"/>
          <w:caps w:val="0"/>
          <w:color w:val="auto"/>
          <w:spacing w:val="0"/>
          <w:sz w:val="32"/>
          <w:szCs w:val="32"/>
        </w:rPr>
        <w:t>附件3</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Fonts w:hint="default" w:ascii="Calibri" w:hAnsi="Calibri" w:cs="Calibri"/>
          <w:i w:val="0"/>
          <w:caps w:val="0"/>
          <w:color w:val="auto"/>
          <w:spacing w:val="0"/>
          <w:sz w:val="21"/>
          <w:szCs w:val="21"/>
        </w:rPr>
      </w:pPr>
      <w:r>
        <w:rPr>
          <w:rFonts w:hint="default" w:ascii="Calibri" w:hAnsi="Calibri" w:cs="Calibri"/>
          <w:i w:val="0"/>
          <w:caps w:val="0"/>
          <w:color w:val="auto"/>
          <w:spacing w:val="0"/>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Fonts w:hint="default" w:ascii="方正小标宋_GBK" w:hAnsi="方正小标宋_GBK" w:eastAsia="方正小标宋_GBK" w:cs="方正小标宋_GBK"/>
          <w:i w:val="0"/>
          <w:caps w:val="0"/>
          <w:color w:val="auto"/>
          <w:spacing w:val="20"/>
          <w:sz w:val="44"/>
          <w:szCs w:val="44"/>
        </w:rPr>
      </w:pPr>
      <w:r>
        <w:rPr>
          <w:rFonts w:hint="eastAsia" w:ascii="方正小标宋_GBK" w:hAnsi="方正小标宋_GBK" w:eastAsia="方正小标宋_GBK" w:cs="方正小标宋_GBK"/>
          <w:i w:val="0"/>
          <w:caps w:val="0"/>
          <w:color w:val="auto"/>
          <w:spacing w:val="20"/>
          <w:sz w:val="44"/>
          <w:szCs w:val="44"/>
        </w:rPr>
        <w:t>岳阳市市场监管领域轻微违法行为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Fonts w:hint="eastAsia" w:ascii="方正小标宋_GBK" w:hAnsi="方正小标宋_GBK" w:eastAsia="方正小标宋_GBK" w:cs="方正小标宋_GBK"/>
          <w:i w:val="0"/>
          <w:caps w:val="0"/>
          <w:color w:val="auto"/>
          <w:spacing w:val="20"/>
          <w:sz w:val="44"/>
          <w:szCs w:val="44"/>
          <w:lang w:eastAsia="zh-CN"/>
        </w:rPr>
      </w:pPr>
      <w:r>
        <w:rPr>
          <w:rFonts w:hint="eastAsia" w:ascii="方正小标宋_GBK" w:hAnsi="方正小标宋_GBK" w:eastAsia="方正小标宋_GBK" w:cs="方正小标宋_GBK"/>
          <w:i w:val="0"/>
          <w:caps w:val="0"/>
          <w:color w:val="auto"/>
          <w:spacing w:val="20"/>
          <w:sz w:val="44"/>
          <w:szCs w:val="44"/>
        </w:rPr>
        <w:t>减轻处罚清单</w:t>
      </w:r>
      <w:r>
        <w:rPr>
          <w:rFonts w:hint="eastAsia" w:ascii="方正小标宋_GBK" w:hAnsi="方正小标宋_GBK" w:eastAsia="方正小标宋_GBK" w:cs="方正小标宋_GBK"/>
          <w:i w:val="0"/>
          <w:caps w:val="0"/>
          <w:color w:val="auto"/>
          <w:spacing w:val="20"/>
          <w:sz w:val="44"/>
          <w:szCs w:val="44"/>
          <w:lang w:eastAsia="zh-CN"/>
        </w:rPr>
        <w:t>（第一批）</w:t>
      </w:r>
    </w:p>
    <w:p>
      <w:pPr>
        <w:pStyle w:val="4"/>
        <w:keepNext w:val="0"/>
        <w:keepLines w:val="0"/>
        <w:widowControl/>
        <w:suppressLineNumbers w:val="0"/>
        <w:spacing w:before="0" w:beforeAutospacing="0" w:after="0" w:afterAutospacing="0" w:line="480" w:lineRule="atLeast"/>
        <w:ind w:left="0" w:right="0" w:firstLine="0"/>
        <w:jc w:val="both"/>
        <w:rPr>
          <w:rFonts w:hint="default" w:ascii="Calibri" w:hAnsi="Calibri" w:cs="Calibri"/>
          <w:i w:val="0"/>
          <w:caps w:val="0"/>
          <w:color w:val="auto"/>
          <w:spacing w:val="0"/>
          <w:sz w:val="21"/>
          <w:szCs w:val="21"/>
        </w:rPr>
      </w:pPr>
      <w:r>
        <w:rPr>
          <w:rFonts w:hint="eastAsia" w:ascii="仿宋" w:hAnsi="仿宋" w:eastAsia="仿宋" w:cs="仿宋"/>
          <w:i w:val="0"/>
          <w:caps w:val="0"/>
          <w:color w:val="auto"/>
          <w:spacing w:val="0"/>
          <w:sz w:val="32"/>
          <w:szCs w:val="32"/>
        </w:rPr>
        <w:t>    </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一）发布使用“国家级”、“最高级”、“最佳”等用语的广告，同时符合以下条件的：客观上对市场秩序的扰乱程度较轻微，对同行业商品或服务的贬低危害较小，广告发布前后相同时段内商品销售额或服务营业额未明显增加;</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依据：《中华人民共和国广告法》第九条第（三）项，第五十七条第（一）项</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（二）销售者销售国家明令淘汰并停止销售的产品或失效、变质的产品，违法情节轻微，有充分证据证明其不知道该产品为禁止销售的产品并如实说明其进货来源的;</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依据：《中华人民共和国产品质量法》第三十五条、第五十一条、第五十二条、第五十五条</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（三）销售者销售伪造产地，伪造或者冒用他人的厂名、厂址的产品，违法情节轻微，有充分证据证明其不知道该产品为禁止销售的产品并如实说明其进货来源的;</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依据：《中华人民共和国产品质量法》第三十七条、第五十三条、第五十五条</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（四）个体经营者及中小微企业不执行政府定价、政府指导价，但违法所得数额较小且主动消除违法后果的;</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依据：《中华人民共和国价格法》第十二条、第三十九条</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（五）未经商标注册人的许可，在同一种商品上使用与其注册商标近似的商标，或者在类似商品上使用与其注册商标相同或者近似的商标，容易导致混淆，但涉案财物或者违法所得较少且取得权利人谅解的。</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依据：《中华人民共和国商标法》第五十七条第（二）项、第六十条第二款</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（六）食用农产品零售销售者销售不符合食品安全标准的食用农产品，货值总金额不足200元，能说明供货者且没有造成危害后果或造成危害后果较小的。</w:t>
      </w:r>
    </w:p>
    <w:p>
      <w:pPr>
        <w:pStyle w:val="4"/>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94"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依据：《中华人民共和国食品安全法》第三十四条第（二）项、第（十三）项、第一百二十四条第一款第（一）项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p>
    <w:p>
      <w:pPr>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岳阳市市场监管领域轻微违法行为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减轻处罚清单（第二批）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21"/>
          <w:szCs w:val="24"/>
          <w:lang w:eastAsia="zh-CN"/>
        </w:rPr>
      </w:pP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left="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（一）未取得药品经营许可证销售药品，在责令改正期限内自行改正的；</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left="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违反条款：《中华人民共和国药品管理法》第五十一条第一款</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left="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处罚依据：《中华人民共和国药品管理法》第一百一十五条</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left="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（二）生产、销售的中药饮片不符合药品标准，尚不影响安全性、有效性，且货值金额不足5000元的；</w:t>
      </w:r>
    </w:p>
    <w:p>
      <w:pPr>
        <w:keepNext w:val="0"/>
        <w:keepLines w:val="0"/>
        <w:pageBreakBefore w:val="0"/>
        <w:widowControl w:val="0"/>
        <w:suppressLineNumbers w:val="0"/>
        <w:kinsoku/>
        <w:wordWrap/>
        <w:overflowPunct/>
        <w:topLinePunct/>
        <w:autoSpaceDE/>
        <w:autoSpaceDN/>
        <w:bidi w:val="0"/>
        <w:adjustRightInd/>
        <w:snapToGrid/>
        <w:spacing w:line="594" w:lineRule="exact"/>
        <w:ind w:left="0" w:firstLine="640" w:firstLineChars="20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sz w:val="32"/>
          <w:szCs w:val="40"/>
          <w:lang w:val="en-US" w:eastAsia="zh-CN"/>
        </w:rPr>
        <w:t>违反条款：《中华人民共和国药品管理法》第二十八条</w:t>
      </w:r>
      <w:r>
        <w:rPr>
          <w:rFonts w:hint="eastAsia" w:ascii="仿宋_GB2312" w:hAnsi="仿宋_GB2312" w:eastAsia="仿宋_GB2312" w:cs="仿宋_GB2312"/>
          <w:b w:val="0"/>
          <w:bCs w:val="0"/>
          <w:sz w:val="32"/>
          <w:szCs w:val="40"/>
          <w:lang w:val="en-US" w:eastAsia="zh-CN"/>
        </w:rPr>
        <w:t>第一款</w:t>
      </w:r>
    </w:p>
    <w:p>
      <w:pPr>
        <w:keepNext w:val="0"/>
        <w:keepLines w:val="0"/>
        <w:pageBreakBefore w:val="0"/>
        <w:widowControl w:val="0"/>
        <w:suppressLineNumbers w:val="0"/>
        <w:kinsoku/>
        <w:wordWrap/>
        <w:overflowPunct/>
        <w:topLinePunct/>
        <w:autoSpaceDE/>
        <w:autoSpaceDN/>
        <w:bidi w:val="0"/>
        <w:adjustRightInd/>
        <w:snapToGrid/>
        <w:spacing w:line="594" w:lineRule="exact"/>
        <w:ind w:left="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处罚依据：《中华人民共和国药品管理法》第一百一十七条第二款</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left="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（三）药品上市许可持有人、药品生产经营企业和医疗机构未从药品上市许可持有人或者具有药品生产经营资格的企业购进药品，且所购药品非假药、劣药或未经注册，药品货值金额不足5000元的；</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left="0" w:leftChars="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违反条款：《中华人民共和国药品管理法》第五十五条</w:t>
      </w:r>
    </w:p>
    <w:p>
      <w:pPr>
        <w:keepNext w:val="0"/>
        <w:keepLines w:val="0"/>
        <w:pageBreakBefore w:val="0"/>
        <w:widowControl w:val="0"/>
        <w:suppressLineNumbers w:val="0"/>
        <w:kinsoku/>
        <w:wordWrap/>
        <w:overflowPunct/>
        <w:topLinePunct/>
        <w:autoSpaceDE/>
        <w:autoSpaceDN/>
        <w:bidi w:val="0"/>
        <w:adjustRightInd/>
        <w:snapToGrid/>
        <w:spacing w:line="594" w:lineRule="exact"/>
        <w:ind w:left="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处罚依据：《中华人民共和国药品管理法》第一百二十九条</w:t>
      </w:r>
    </w:p>
    <w:p>
      <w:pPr>
        <w:keepNext w:val="0"/>
        <w:keepLines w:val="0"/>
        <w:pageBreakBefore w:val="0"/>
        <w:widowControl w:val="0"/>
        <w:numPr>
          <w:ilvl w:val="0"/>
          <w:numId w:val="0"/>
        </w:numPr>
        <w:suppressLineNumbers w:val="0"/>
        <w:kinsoku/>
        <w:wordWrap/>
        <w:overflowPunct/>
        <w:topLinePunct/>
        <w:autoSpaceDE/>
        <w:autoSpaceDN/>
        <w:bidi w:val="0"/>
        <w:adjustRightInd/>
        <w:snapToGrid/>
        <w:spacing w:line="594" w:lineRule="exact"/>
        <w:ind w:left="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（四）特种设备使用单位使用未经检验的特种设备，在责令改正期限内自行改正，且使用的特种设备经检验符合安全技术规范要求的。</w:t>
      </w:r>
    </w:p>
    <w:p>
      <w:pPr>
        <w:keepNext w:val="0"/>
        <w:keepLines w:val="0"/>
        <w:pageBreakBefore w:val="0"/>
        <w:widowControl w:val="0"/>
        <w:suppressLineNumbers w:val="0"/>
        <w:kinsoku/>
        <w:wordWrap/>
        <w:overflowPunct/>
        <w:topLinePunct/>
        <w:autoSpaceDE/>
        <w:autoSpaceDN/>
        <w:bidi w:val="0"/>
        <w:adjustRightInd/>
        <w:snapToGrid/>
        <w:spacing w:line="594" w:lineRule="exact"/>
        <w:ind w:left="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违反条款：《中华人民共和国特种设备安全法》第四十条</w:t>
      </w:r>
    </w:p>
    <w:p>
      <w:pPr>
        <w:keepNext w:val="0"/>
        <w:keepLines w:val="0"/>
        <w:pageBreakBefore w:val="0"/>
        <w:widowControl w:val="0"/>
        <w:suppressLineNumbers w:val="0"/>
        <w:kinsoku/>
        <w:wordWrap/>
        <w:overflowPunct/>
        <w:topLinePunct/>
        <w:autoSpaceDE/>
        <w:autoSpaceDN/>
        <w:bidi w:val="0"/>
        <w:adjustRightInd/>
        <w:snapToGrid/>
        <w:spacing w:line="594" w:lineRule="exact"/>
        <w:ind w:left="0"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处罚依据：《中华人民共和国特种设备安全法》第八十四条</w:t>
      </w:r>
      <w:r>
        <w:rPr>
          <w:rFonts w:hint="eastAsia" w:ascii="仿宋_GB2312" w:hAnsi="仿宋_GB2312" w:eastAsia="仿宋_GB2312" w:cs="仿宋_GB2312"/>
          <w:b w:val="0"/>
          <w:bCs w:val="0"/>
          <w:sz w:val="32"/>
          <w:szCs w:val="40"/>
          <w:lang w:val="en-US" w:eastAsia="zh-CN"/>
        </w:rPr>
        <w:t>第一款第一项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auto"/>
          <w:spacing w:val="0"/>
          <w:sz w:val="32"/>
          <w:szCs w:val="32"/>
        </w:rPr>
      </w:pPr>
    </w:p>
    <w:p>
      <w:pPr>
        <w:rPr>
          <w:color w:val="auto"/>
        </w:rPr>
      </w:pP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73E7F"/>
    <w:multiLevelType w:val="singleLevel"/>
    <w:tmpl w:val="BFF73E7F"/>
    <w:lvl w:ilvl="0" w:tentative="0">
      <w:start w:val="7"/>
      <w:numFmt w:val="chineseCounting"/>
      <w:suff w:val="nothing"/>
      <w:lvlText w:val="（%1）"/>
      <w:lvlJc w:val="left"/>
      <w:rPr>
        <w:rFonts w:hint="eastAsia"/>
      </w:rPr>
    </w:lvl>
  </w:abstractNum>
  <w:abstractNum w:abstractNumId="1">
    <w:nsid w:val="73FEABDB"/>
    <w:multiLevelType w:val="singleLevel"/>
    <w:tmpl w:val="73FEABDB"/>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MWI1ZTI3YmNhODA4YTk1NTM0ODY4NzhiZTVhYTMifQ=="/>
    <w:docVar w:name="KSO_WPS_MARK_KEY" w:val="60a6c78f-70c5-41e6-b060-ab1752670903"/>
  </w:docVars>
  <w:rsids>
    <w:rsidRoot w:val="3FC71CA7"/>
    <w:rsid w:val="001F1D2C"/>
    <w:rsid w:val="1FFFB764"/>
    <w:rsid w:val="2C1FE888"/>
    <w:rsid w:val="37F9B98D"/>
    <w:rsid w:val="3AFFC95C"/>
    <w:rsid w:val="3FC71CA7"/>
    <w:rsid w:val="3FF3926F"/>
    <w:rsid w:val="4293707C"/>
    <w:rsid w:val="48BC57FA"/>
    <w:rsid w:val="5C9F3CF1"/>
    <w:rsid w:val="637E7C30"/>
    <w:rsid w:val="6AFD8F81"/>
    <w:rsid w:val="6FFED10B"/>
    <w:rsid w:val="7BEBCF33"/>
    <w:rsid w:val="7EF729C7"/>
    <w:rsid w:val="AF7658FF"/>
    <w:rsid w:val="BF3FDBC0"/>
    <w:rsid w:val="DFE582CC"/>
    <w:rsid w:val="E6EB83CD"/>
    <w:rsid w:val="FFF1A943"/>
    <w:rsid w:val="FFF7E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2024-04-13T19:06:00Z</dcterms:created>
  <dc:creator>李琼</dc:creator>
  <cp:lastModifiedBy>yyadmin</cp:lastModifiedBy>
  <cp:lastPrinted>2024-08-23T15:14:00Z</cp:lastPrinted>
  <dcterms:modified xsi:type="dcterms:W3CDTF">2024-08-26T11:14:07Z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54A77638895C465BB9E7D6932335B725_12</vt:lpwstr>
  </property>
</Properties>
</file>