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both"/>
        <w:rPr>
          <w:rFonts w:hint="eastAsia" w:ascii="宋体" w:hAnsi="宋体" w:eastAsia="宋体" w:cs="宋体"/>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000000"/>
          <w:sz w:val="44"/>
          <w:szCs w:val="44"/>
        </w:rPr>
        <w:t>岳阳市城市照明管理中心</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整体支出绩效自评报告</w:t>
      </w:r>
    </w:p>
    <w:p>
      <w:pPr>
        <w:jc w:val="center"/>
        <w:rPr>
          <w:rFonts w:hint="eastAsia" w:ascii="宋体" w:hAnsi="宋体" w:eastAsia="宋体" w:cs="宋体"/>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spacing w:line="600" w:lineRule="exact"/>
        <w:ind w:firstLine="1285" w:firstLineChars="400"/>
        <w:jc w:val="both"/>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000000"/>
          <w:sz w:val="32"/>
          <w:szCs w:val="32"/>
          <w:u w:val="single"/>
        </w:rPr>
        <w:t>岳阳市城市照明管理中心</w:t>
      </w:r>
    </w:p>
    <w:p>
      <w:pPr>
        <w:spacing w:line="600" w:lineRule="exact"/>
        <w:jc w:val="center"/>
        <w:rPr>
          <w:rFonts w:hint="eastAsia" w:asciiTheme="majorEastAsia" w:hAnsiTheme="majorEastAsia" w:eastAsiaTheme="majorEastAsia" w:cstheme="majorEastAsia"/>
          <w:b/>
          <w:bCs/>
          <w:sz w:val="32"/>
          <w:szCs w:val="32"/>
          <w:lang w:val="en-US" w:eastAsia="zh-CN"/>
        </w:rPr>
      </w:pPr>
    </w:p>
    <w:p>
      <w:pPr>
        <w:spacing w:line="6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2024</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25</w:t>
      </w:r>
      <w:r>
        <w:rPr>
          <w:rFonts w:hint="eastAsia" w:asciiTheme="majorEastAsia" w:hAnsiTheme="majorEastAsia" w:eastAsiaTheme="majorEastAsia" w:cstheme="majorEastAsia"/>
          <w:b/>
          <w:bCs/>
          <w:sz w:val="32"/>
          <w:szCs w:val="32"/>
        </w:rPr>
        <w:t>日</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7"/>
        <w:rPr>
          <w:rFonts w:hint="default"/>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岳阳市城市照明管理中心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bidi w:val="0"/>
        <w:adjustRightInd/>
        <w:snapToGrid/>
        <w:spacing w:line="580" w:lineRule="exact"/>
        <w:ind w:firstLine="643"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（一）职能职责</w:t>
      </w:r>
    </w:p>
    <w:p>
      <w:pPr>
        <w:ind w:firstLine="560" w:firstLineChars="200"/>
        <w:jc w:val="left"/>
        <w:rPr>
          <w:rFonts w:hint="eastAsia"/>
          <w:lang w:eastAsia="zh-CN"/>
        </w:rPr>
      </w:pPr>
      <w:r>
        <w:rPr>
          <w:rFonts w:hint="eastAsia" w:ascii="仿宋_GB2312" w:hAnsi="仿宋_GB2312" w:eastAsia="仿宋_GB2312" w:cs="仿宋_GB2312"/>
          <w:lang w:eastAsia="zh-CN"/>
        </w:rPr>
        <w:t>岳阳市城市照明管理中心</w:t>
      </w:r>
      <w:r>
        <w:rPr>
          <w:rFonts w:hint="eastAsia" w:ascii="仿宋_GB2312" w:hAnsi="仿宋_GB2312" w:eastAsia="仿宋_GB2312" w:cs="仿宋_GB2312"/>
        </w:rPr>
        <w:t>承担城市道路照明及景观亮化设施设备的日常维护管理工作</w:t>
      </w:r>
      <w:r>
        <w:rPr>
          <w:rFonts w:hint="eastAsia" w:ascii="仿宋_GB2312" w:hAnsi="仿宋_GB2312" w:eastAsia="仿宋_GB2312" w:cs="仿宋_GB2312"/>
          <w:lang w:val="en-US" w:eastAsia="zh-CN"/>
        </w:rPr>
        <w:t>；</w:t>
      </w:r>
      <w:r>
        <w:rPr>
          <w:rFonts w:hint="eastAsia" w:ascii="仿宋_GB2312" w:hAnsi="仿宋_GB2312" w:eastAsia="仿宋_GB2312" w:cs="仿宋_GB2312"/>
        </w:rPr>
        <w:t>承担城市道路照明及景观亮化工程的建设工作</w:t>
      </w:r>
      <w:r>
        <w:rPr>
          <w:rFonts w:hint="eastAsia" w:ascii="仿宋_GB2312" w:hAnsi="仿宋_GB2312" w:eastAsia="仿宋_GB2312" w:cs="仿宋_GB2312"/>
          <w:lang w:val="en-US" w:eastAsia="zh-CN"/>
        </w:rPr>
        <w:t>；</w:t>
      </w:r>
      <w:r>
        <w:rPr>
          <w:rFonts w:hint="eastAsia" w:ascii="仿宋_GB2312" w:hAnsi="仿宋_GB2312" w:eastAsia="仿宋_GB2312" w:cs="仿宋_GB2312"/>
        </w:rPr>
        <w:t>承担社会产权单位（个人）景观亮化建设工程的技术服务工作</w:t>
      </w:r>
      <w:r>
        <w:rPr>
          <w:rFonts w:hint="eastAsia" w:ascii="仿宋_GB2312" w:hAnsi="仿宋_GB2312" w:eastAsia="仿宋_GB2312" w:cs="仿宋_GB2312"/>
          <w:lang w:eastAsia="zh-CN"/>
        </w:rPr>
        <w:t>。</w:t>
      </w:r>
    </w:p>
    <w:p>
      <w:pPr>
        <w:keepNext w:val="0"/>
        <w:keepLines w:val="0"/>
        <w:pageBreakBefore w:val="0"/>
        <w:widowControl/>
        <w:kinsoku/>
        <w:wordWrap/>
        <w:overflowPunct/>
        <w:topLinePunct w:val="0"/>
        <w:bidi w:val="0"/>
        <w:adjustRightInd/>
        <w:snapToGrid/>
        <w:spacing w:line="580" w:lineRule="exact"/>
        <w:ind w:firstLine="643" w:firstLineChars="200"/>
        <w:textAlignment w:val="auto"/>
        <w:rPr>
          <w:rFonts w:hint="eastAsia" w:eastAsia="仿宋_GB2312" w:cs="仿宋_GB2312"/>
          <w:b/>
          <w:bCs/>
          <w:kern w:val="0"/>
          <w:sz w:val="32"/>
          <w:szCs w:val="32"/>
        </w:rPr>
      </w:pPr>
      <w:r>
        <w:rPr>
          <w:rFonts w:hint="eastAsia" w:eastAsia="仿宋_GB2312" w:cs="仿宋_GB2312"/>
          <w:b/>
          <w:bCs/>
          <w:kern w:val="0"/>
          <w:sz w:val="32"/>
          <w:szCs w:val="32"/>
        </w:rPr>
        <w:t>（</w:t>
      </w:r>
      <w:r>
        <w:rPr>
          <w:rFonts w:hint="eastAsia" w:ascii="楷体_GB2312" w:hAnsi="楷体_GB2312" w:eastAsia="楷体_GB2312" w:cs="楷体_GB2312"/>
          <w:b/>
          <w:bCs/>
          <w:kern w:val="0"/>
          <w:sz w:val="32"/>
          <w:szCs w:val="32"/>
        </w:rPr>
        <w:t>二）机构设置</w:t>
      </w:r>
    </w:p>
    <w:p>
      <w:pPr>
        <w:pStyle w:val="2"/>
        <w:keepNext w:val="0"/>
        <w:keepLines w:val="0"/>
        <w:pageBreakBefore w:val="0"/>
        <w:widowControl w:val="0"/>
        <w:numPr>
          <w:ilvl w:val="0"/>
          <w:numId w:val="0"/>
        </w:numPr>
        <w:wordWrap/>
        <w:overflowPunct/>
        <w:topLinePunct w:val="0"/>
        <w:bidi w:val="0"/>
        <w:spacing w:line="580" w:lineRule="exact"/>
        <w:ind w:firstLine="640" w:firstLineChars="200"/>
        <w:jc w:val="left"/>
        <w:rPr>
          <w:rFonts w:hint="default"/>
          <w:sz w:val="32"/>
          <w:szCs w:val="32"/>
        </w:rPr>
      </w:pPr>
      <w:r>
        <w:rPr>
          <w:rFonts w:hint="eastAsia" w:ascii="仿宋_GB2312" w:hAnsi="仿宋_GB2312" w:eastAsia="仿宋_GB2312" w:cs="仿宋_GB2312"/>
          <w:sz w:val="32"/>
          <w:szCs w:val="32"/>
        </w:rPr>
        <w:t>岳阳市城市照明管理中心</w:t>
      </w:r>
      <w:r>
        <w:rPr>
          <w:rFonts w:hint="eastAsia" w:ascii="仿宋_GB2312" w:hAnsi="仿宋_GB2312" w:eastAsia="仿宋_GB2312" w:cs="仿宋_GB2312"/>
          <w:sz w:val="32"/>
          <w:szCs w:val="32"/>
          <w:lang w:val="en-US" w:eastAsia="zh-CN"/>
        </w:rPr>
        <w:t>为市城市管理和综合执法局直属公益一类全额拨款事业单位，</w:t>
      </w:r>
      <w:r>
        <w:rPr>
          <w:rFonts w:hint="eastAsia" w:ascii="仿宋_GB2312" w:hAnsi="仿宋_GB2312" w:eastAsia="仿宋_GB2312" w:cs="仿宋_GB2312"/>
          <w:sz w:val="32"/>
          <w:szCs w:val="32"/>
          <w:lang w:eastAsia="zh-CN"/>
        </w:rPr>
        <w:t>编</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56人，设</w:t>
      </w:r>
      <w:r>
        <w:rPr>
          <w:rFonts w:hint="eastAsia" w:ascii="仿宋_GB2312" w:hAnsi="仿宋_GB2312" w:eastAsia="仿宋_GB2312" w:cs="仿宋_GB2312"/>
          <w:sz w:val="32"/>
          <w:szCs w:val="32"/>
        </w:rPr>
        <w:t>6个内设机构</w:t>
      </w:r>
      <w:r>
        <w:rPr>
          <w:rFonts w:hint="eastAsia" w:ascii="仿宋_GB2312" w:hAnsi="仿宋_GB2312" w:eastAsia="仿宋_GB2312" w:cs="仿宋_GB2312"/>
          <w:sz w:val="32"/>
          <w:szCs w:val="32"/>
          <w:lang w:eastAsia="zh-CN"/>
        </w:rPr>
        <w:t>：综合部、财务内审部、生产管理部、亮化管理部、技术服务部、信息考</w:t>
      </w:r>
      <w:r>
        <w:rPr>
          <w:rFonts w:hint="eastAsia" w:ascii="仿宋" w:hAnsi="仿宋" w:eastAsia="仿宋"/>
          <w:sz w:val="32"/>
          <w:szCs w:val="32"/>
          <w:lang w:eastAsia="zh-CN"/>
        </w:rPr>
        <w:t>评部。</w:t>
      </w:r>
    </w:p>
    <w:p>
      <w:pPr>
        <w:pStyle w:val="11"/>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1"/>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楷体_GB2312" w:hAnsi="楷体_GB2312" w:eastAsia="楷体_GB2312" w:cs="楷体_GB2312"/>
          <w:b/>
          <w:sz w:val="32"/>
          <w:szCs w:val="32"/>
        </w:rPr>
        <w:t>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总额为1039.51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bCs/>
          <w:color w:val="auto"/>
          <w:sz w:val="32"/>
          <w:szCs w:val="32"/>
        </w:rPr>
        <w:t>人员经费支出</w:t>
      </w:r>
      <w:r>
        <w:rPr>
          <w:rFonts w:hint="eastAsia" w:ascii="仿宋_GB2312" w:hAnsi="仿宋_GB2312" w:eastAsia="仿宋_GB2312" w:cs="仿宋_GB2312"/>
          <w:bCs/>
          <w:color w:val="auto"/>
          <w:sz w:val="32"/>
          <w:szCs w:val="32"/>
          <w:lang w:val="en-US" w:eastAsia="zh-CN"/>
        </w:rPr>
        <w:t>931.96</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职工工资、津补贴、绩效工资及社会缴费等。</w:t>
      </w:r>
      <w:r>
        <w:rPr>
          <w:rFonts w:hint="eastAsia" w:ascii="仿宋_GB2312" w:hAnsi="仿宋_GB2312" w:eastAsia="仿宋_GB2312" w:cs="仿宋_GB2312"/>
          <w:bCs/>
          <w:color w:val="auto"/>
          <w:sz w:val="32"/>
          <w:szCs w:val="32"/>
        </w:rPr>
        <w:t>公用</w:t>
      </w:r>
      <w:r>
        <w:rPr>
          <w:rFonts w:hint="eastAsia" w:ascii="仿宋_GB2312" w:hAnsi="仿宋_GB2312" w:eastAsia="仿宋_GB2312" w:cs="仿宋_GB2312"/>
          <w:bCs/>
          <w:color w:val="auto"/>
          <w:sz w:val="32"/>
          <w:szCs w:val="32"/>
          <w:lang w:val="en-US" w:eastAsia="zh-CN"/>
        </w:rPr>
        <w:t>经费</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107.55</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保障单位</w:t>
      </w:r>
      <w:r>
        <w:rPr>
          <w:rFonts w:hint="eastAsia" w:ascii="仿宋_GB2312" w:hAnsi="仿宋_GB2312" w:eastAsia="仿宋_GB2312" w:cs="仿宋_GB2312"/>
          <w:bCs/>
          <w:sz w:val="32"/>
          <w:szCs w:val="32"/>
          <w:lang w:val="en-US" w:eastAsia="zh-CN"/>
        </w:rPr>
        <w:t>运转</w:t>
      </w:r>
      <w:r>
        <w:rPr>
          <w:rFonts w:hint="eastAsia" w:ascii="仿宋_GB2312" w:hAnsi="仿宋_GB2312" w:eastAsia="仿宋_GB2312" w:cs="仿宋_GB2312"/>
          <w:bCs/>
          <w:sz w:val="32"/>
          <w:szCs w:val="32"/>
          <w:highlight w:val="none"/>
          <w:lang w:val="en-US" w:eastAsia="zh-CN"/>
        </w:rPr>
        <w:t>的</w:t>
      </w:r>
      <w:r>
        <w:rPr>
          <w:rFonts w:hint="eastAsia" w:ascii="仿宋_GB2312" w:hAnsi="仿宋_GB2312" w:eastAsia="仿宋_GB2312" w:cs="仿宋_GB2312"/>
          <w:bCs/>
          <w:sz w:val="32"/>
          <w:szCs w:val="32"/>
          <w:lang w:val="en-US" w:eastAsia="zh-CN"/>
        </w:rPr>
        <w:t>办公费、印刷费、水电费、邮电费、取暖费、物业费、差旅费、维修（护）费、租赁费、会议费、培训费、公务接待费、劳务费、委托业务费、工会经费、公务用车运行费、其他交通费用、其他商品和服务支出等支出。</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楷体_GB2312" w:cs="Times New Roman"/>
          <w:b/>
          <w:sz w:val="32"/>
          <w:szCs w:val="32"/>
        </w:rPr>
      </w:pP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3.00万元，实际</w:t>
      </w:r>
      <w:r>
        <w:rPr>
          <w:rFonts w:hint="eastAsia" w:ascii="仿宋_GB2312" w:hAnsi="仿宋_GB2312" w:eastAsia="仿宋_GB2312" w:cs="仿宋_GB2312"/>
          <w:bCs/>
          <w:sz w:val="32"/>
          <w:szCs w:val="32"/>
        </w:rPr>
        <w:t>支出0</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30.00万元（其中公务用车购置预算0万元），公务用车购置及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实际支出24.47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（其中公务用车购置支出0万元）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总额24.58万元，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highlight w:val="none"/>
          <w:lang w:val="en-US" w:eastAsia="zh-CN"/>
        </w:rPr>
        <w:t>由于路灯及亮化维护作业专用车辆经费预算形式调整，由项目支出保障形式调整至基本支出公车运行维护，导致本年公车运行维护费支出由上年0万元增长至24.47万元。</w:t>
      </w:r>
    </w:p>
    <w:p>
      <w:pPr>
        <w:pStyle w:val="11"/>
        <w:keepNext w:val="0"/>
        <w:keepLines w:val="0"/>
        <w:pageBreakBefore w:val="0"/>
        <w:widowControl/>
        <w:numPr>
          <w:ilvl w:val="0"/>
          <w:numId w:val="2"/>
        </w:numPr>
        <w:kinsoku/>
        <w:wordWrap/>
        <w:overflowPunct/>
        <w:topLinePunct w:val="0"/>
        <w:autoSpaceDE/>
        <w:autoSpaceDN/>
        <w:bidi w:val="0"/>
        <w:adjustRightInd/>
        <w:snapToGrid/>
        <w:spacing w:line="580" w:lineRule="exact"/>
        <w:ind w:left="-83" w:leftChars="0" w:firstLine="643" w:firstLineChars="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项目支出情况</w:t>
      </w:r>
    </w:p>
    <w:p>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sz w:val="32"/>
          <w:szCs w:val="32"/>
        </w:rPr>
        <w:t>一般公共</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eastAsia="zh-CN"/>
        </w:rPr>
        <w:t>金额为</w:t>
      </w:r>
      <w:r>
        <w:rPr>
          <w:rFonts w:hint="eastAsia" w:ascii="仿宋_GB2312" w:hAnsi="仿宋_GB2312" w:eastAsia="仿宋_GB2312" w:cs="仿宋_GB2312"/>
          <w:bCs/>
          <w:sz w:val="32"/>
          <w:szCs w:val="32"/>
          <w:lang w:val="en-US" w:eastAsia="zh-CN"/>
        </w:rPr>
        <w:t>3553.00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其中代编预算金额500万元）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年中预算调整后金额为</w:t>
      </w:r>
      <w:r>
        <w:rPr>
          <w:rFonts w:hint="eastAsia" w:ascii="仿宋_GB2312" w:hAnsi="仿宋_GB2312" w:eastAsia="仿宋_GB2312" w:cs="仿宋_GB2312"/>
          <w:bCs/>
          <w:sz w:val="32"/>
          <w:szCs w:val="32"/>
          <w:lang w:val="en-US" w:eastAsia="zh-CN"/>
        </w:rPr>
        <w:t>4514.57万元，实际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总额为4473.61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sz w:val="32"/>
          <w:szCs w:val="32"/>
          <w:lang w:eastAsia="zh-CN"/>
        </w:rPr>
        <w:t>路灯及公用亮化设施维护经费</w:t>
      </w:r>
      <w:r>
        <w:rPr>
          <w:rFonts w:hint="eastAsia" w:ascii="仿宋_GB2312" w:hAnsi="仿宋_GB2312" w:eastAsia="仿宋_GB2312" w:cs="仿宋_GB2312"/>
          <w:sz w:val="32"/>
          <w:szCs w:val="32"/>
          <w:lang w:val="en-US" w:eastAsia="zh-CN"/>
        </w:rPr>
        <w:t>支出821.80万元、</w:t>
      </w:r>
      <w:r>
        <w:rPr>
          <w:rFonts w:hint="eastAsia" w:ascii="仿宋_GB2312" w:hAnsi="仿宋_GB2312" w:eastAsia="仿宋_GB2312" w:cs="仿宋_GB2312"/>
          <w:sz w:val="32"/>
          <w:szCs w:val="32"/>
          <w:lang w:eastAsia="zh-CN"/>
        </w:rPr>
        <w:t>路灯及公用亮化设施电费</w:t>
      </w:r>
      <w:r>
        <w:rPr>
          <w:rFonts w:hint="eastAsia" w:ascii="仿宋_GB2312" w:hAnsi="仿宋_GB2312" w:eastAsia="仿宋_GB2312" w:cs="仿宋_GB2312"/>
          <w:sz w:val="32"/>
          <w:szCs w:val="32"/>
          <w:lang w:val="en-US" w:eastAsia="zh-CN"/>
        </w:rPr>
        <w:t>支出1795.00万元、中心城区景观亮化大修经费支出610.17万元、亮化管理计量工作经费支出29.95万元、城区路灯大修经费支出35.00万元、全城临街楼宇亮化设施电费及维护费支出500.00万元、城建项目经费支出651.40万元、非税收入征收成本30.29万元，主要用于</w:t>
      </w:r>
      <w:r>
        <w:rPr>
          <w:rFonts w:hint="eastAsia" w:ascii="仿宋_GB2312" w:hAnsi="仿宋_GB2312" w:eastAsia="仿宋_GB2312" w:cs="仿宋_GB2312"/>
          <w:color w:val="000000"/>
          <w:sz w:val="32"/>
          <w:szCs w:val="32"/>
        </w:rPr>
        <w:t>城区主次干道及小街巷路灯和公用亮化设施</w:t>
      </w:r>
      <w:r>
        <w:rPr>
          <w:rFonts w:hint="eastAsia" w:ascii="仿宋_GB2312" w:hAnsi="仿宋_GB2312" w:eastAsia="仿宋_GB2312" w:cs="仿宋_GB2312"/>
          <w:color w:val="000000"/>
          <w:sz w:val="32"/>
          <w:szCs w:val="32"/>
          <w:lang w:val="en-US" w:eastAsia="zh-CN"/>
        </w:rPr>
        <w:t>维护及</w:t>
      </w:r>
      <w:r>
        <w:rPr>
          <w:rFonts w:hint="eastAsia" w:ascii="仿宋_GB2312" w:hAnsi="仿宋_GB2312" w:eastAsia="仿宋_GB2312" w:cs="仿宋_GB2312"/>
          <w:color w:val="000000"/>
          <w:sz w:val="32"/>
          <w:szCs w:val="32"/>
        </w:rPr>
        <w:t>运行</w:t>
      </w:r>
      <w:r>
        <w:rPr>
          <w:rFonts w:hint="eastAsia" w:ascii="仿宋_GB2312" w:hAnsi="仿宋_GB2312" w:eastAsia="仿宋_GB2312" w:cs="仿宋_GB2312"/>
          <w:color w:val="000000"/>
          <w:sz w:val="32"/>
          <w:szCs w:val="32"/>
          <w:lang w:val="en-US" w:eastAsia="zh-CN"/>
        </w:rPr>
        <w:t>电费，</w:t>
      </w:r>
      <w:r>
        <w:rPr>
          <w:rFonts w:hint="eastAsia" w:ascii="仿宋_GB2312" w:hAnsi="仿宋_GB2312" w:eastAsia="仿宋_GB2312" w:cs="仿宋_GB2312"/>
          <w:color w:val="000000"/>
          <w:sz w:val="32"/>
          <w:szCs w:val="32"/>
        </w:rPr>
        <w:t>城区使用年限较长的变压器、配电箱以及高杆灯大修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城区</w:t>
      </w:r>
      <w:r>
        <w:rPr>
          <w:rFonts w:hint="eastAsia" w:ascii="仿宋_GB2312" w:hAnsi="仿宋_GB2312" w:eastAsia="仿宋_GB2312" w:cs="仿宋_GB2312"/>
          <w:color w:val="000000"/>
          <w:sz w:val="32"/>
          <w:szCs w:val="32"/>
        </w:rPr>
        <w:t>景观亮化项目大修</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全城临街楼宇亮化设施电费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维护费</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亮化电费进行计量</w:t>
      </w:r>
      <w:r>
        <w:rPr>
          <w:rFonts w:hint="eastAsia" w:ascii="仿宋_GB2312" w:hAnsi="仿宋_GB2312" w:eastAsia="仿宋_GB2312" w:cs="仿宋_GB2312"/>
          <w:color w:val="000000"/>
          <w:sz w:val="32"/>
          <w:szCs w:val="32"/>
          <w:lang w:val="en-US" w:eastAsia="zh-CN"/>
        </w:rPr>
        <w:t>和路灯节能改造等支出。</w:t>
      </w:r>
    </w:p>
    <w:p>
      <w:pPr>
        <w:pStyle w:val="1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（一）年度绩效目标及完成情况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目标1：</w:t>
      </w:r>
      <w:r>
        <w:rPr>
          <w:rFonts w:hint="eastAsia" w:ascii="仿宋_GB2312" w:hAnsi="仿宋_GB2312" w:eastAsia="仿宋_GB2312" w:cs="仿宋_GB2312"/>
          <w:color w:val="000000"/>
          <w:sz w:val="32"/>
          <w:szCs w:val="32"/>
          <w:highlight w:val="none"/>
        </w:rPr>
        <w:t>不断提高维护管养水平和公共服务意识，保障城区主次干道及小街巷24768盏路灯</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4008.258KW亮化照明设施正常运行；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highlight w:val="none"/>
        </w:rPr>
        <w:t>提高中心城区路灯及亮化设施运行质量，营造整洁美观的城市照明环境，提升岳阳</w:t>
      </w:r>
      <w:r>
        <w:rPr>
          <w:rFonts w:hint="eastAsia" w:ascii="仿宋_GB2312" w:hAnsi="仿宋_GB2312" w:eastAsia="仿宋_GB2312" w:cs="仿宋_GB2312"/>
          <w:color w:val="000000"/>
          <w:sz w:val="32"/>
          <w:szCs w:val="32"/>
          <w:highlight w:val="none"/>
          <w:lang w:val="en-US" w:eastAsia="zh-CN"/>
        </w:rPr>
        <w:t>城市</w:t>
      </w:r>
      <w:r>
        <w:rPr>
          <w:rFonts w:hint="eastAsia" w:ascii="仿宋_GB2312" w:hAnsi="仿宋_GB2312" w:eastAsia="仿宋_GB2312" w:cs="仿宋_GB2312"/>
          <w:color w:val="000000"/>
          <w:sz w:val="32"/>
          <w:szCs w:val="32"/>
          <w:highlight w:val="none"/>
        </w:rPr>
        <w:t>形象，方便市民夜间出行，保障夜间道路安全；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目标3：</w:t>
      </w:r>
      <w:r>
        <w:rPr>
          <w:rFonts w:hint="eastAsia" w:ascii="仿宋_GB2312" w:hAnsi="仿宋_GB2312" w:eastAsia="仿宋_GB2312" w:cs="仿宋_GB2312"/>
          <w:color w:val="000000"/>
          <w:sz w:val="32"/>
          <w:szCs w:val="32"/>
          <w:highlight w:val="none"/>
        </w:rPr>
        <w:t>指导中心城区夜景亮化方案的设计，新建楼宇亮化方案审批及亮化单位用电量计量管理，协助城区夜景亮化工程的施工检查、竣工验收；</w:t>
      </w:r>
    </w:p>
    <w:p>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color w:val="000000"/>
          <w:sz w:val="32"/>
          <w:szCs w:val="32"/>
          <w:lang w:val="en-US" w:eastAsia="zh-CN"/>
        </w:rPr>
        <w:t>目标4：</w:t>
      </w:r>
      <w:r>
        <w:rPr>
          <w:rFonts w:hint="eastAsia" w:ascii="仿宋_GB2312" w:hAnsi="仿宋_GB2312" w:eastAsia="仿宋_GB2312" w:cs="仿宋_GB2312"/>
          <w:color w:val="000000"/>
          <w:sz w:val="32"/>
          <w:szCs w:val="32"/>
          <w:highlight w:val="none"/>
        </w:rPr>
        <w:t>实施中心城区路灯节能改造，达到节约电力资源，建设生态绿色城市的目标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lang w:val="en-US" w:eastAsia="zh-CN"/>
        </w:rPr>
        <w:t>目标1完成情况：</w:t>
      </w:r>
      <w:r>
        <w:rPr>
          <w:rFonts w:hint="eastAsia" w:ascii="仿宋_GB2312" w:hAnsi="仿宋_GB2312" w:eastAsia="仿宋_GB2312" w:cs="仿宋_GB2312"/>
          <w:color w:val="000000"/>
          <w:sz w:val="32"/>
          <w:szCs w:val="32"/>
          <w:lang w:eastAsia="zh-CN"/>
        </w:rPr>
        <w:t>维护管养水平和公共服务意识不断提高，保障</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城区主次干道及小街巷</w:t>
      </w:r>
      <w:r>
        <w:rPr>
          <w:rFonts w:hint="eastAsia" w:ascii="仿宋_GB2312" w:hAnsi="仿宋_GB2312" w:eastAsia="仿宋_GB2312" w:cs="仿宋_GB2312"/>
          <w:color w:val="000000"/>
          <w:sz w:val="32"/>
          <w:szCs w:val="32"/>
          <w:highlight w:val="none"/>
        </w:rPr>
        <w:t>4008.258KW</w:t>
      </w:r>
      <w:r>
        <w:rPr>
          <w:rFonts w:hint="eastAsia" w:ascii="仿宋_GB2312" w:hAnsi="仿宋_GB2312" w:eastAsia="仿宋_GB2312" w:cs="仿宋_GB2312"/>
          <w:color w:val="000000"/>
          <w:sz w:val="32"/>
          <w:szCs w:val="32"/>
          <w:lang w:eastAsia="zh-CN"/>
        </w:rPr>
        <w:t>公用亮化设施</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highlight w:val="none"/>
        </w:rPr>
        <w:t>24768盏</w:t>
      </w:r>
      <w:r>
        <w:rPr>
          <w:rFonts w:hint="eastAsia" w:ascii="仿宋_GB2312" w:hAnsi="仿宋_GB2312" w:eastAsia="仿宋_GB2312" w:cs="仿宋_GB2312"/>
          <w:color w:val="000000"/>
          <w:sz w:val="32"/>
          <w:szCs w:val="32"/>
          <w:lang w:eastAsia="zh-CN"/>
        </w:rPr>
        <w:t>路灯正常运行；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目标2完成情况：加大了路灯和公用亮化设施的维护力度，</w:t>
      </w:r>
      <w:r>
        <w:rPr>
          <w:rFonts w:hint="eastAsia" w:ascii="仿宋_GB2312" w:hAnsi="仿宋_GB2312" w:eastAsia="仿宋_GB2312" w:cs="仿宋_GB2312"/>
          <w:color w:val="000000"/>
          <w:sz w:val="32"/>
          <w:szCs w:val="32"/>
          <w:lang w:eastAsia="zh-CN"/>
        </w:rPr>
        <w:t>美化、亮化</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城市</w:t>
      </w:r>
      <w:r>
        <w:rPr>
          <w:rFonts w:hint="eastAsia" w:ascii="仿宋_GB2312" w:hAnsi="仿宋_GB2312" w:eastAsia="仿宋_GB2312" w:cs="仿宋_GB2312"/>
          <w:color w:val="000000"/>
          <w:sz w:val="32"/>
          <w:szCs w:val="32"/>
          <w:lang w:val="en-US" w:eastAsia="zh-CN"/>
        </w:rPr>
        <w:t>夜间环境</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岳阳</w:t>
      </w:r>
      <w:r>
        <w:rPr>
          <w:rFonts w:hint="eastAsia" w:ascii="仿宋_GB2312" w:hAnsi="仿宋_GB2312" w:eastAsia="仿宋_GB2312" w:cs="仿宋_GB2312"/>
          <w:color w:val="000000"/>
          <w:sz w:val="32"/>
          <w:szCs w:val="32"/>
          <w:lang w:val="en-US" w:eastAsia="zh-CN"/>
        </w:rPr>
        <w:t>城市整体</w:t>
      </w:r>
      <w:r>
        <w:rPr>
          <w:rFonts w:hint="eastAsia" w:ascii="仿宋_GB2312" w:hAnsi="仿宋_GB2312" w:eastAsia="仿宋_GB2312" w:cs="仿宋_GB2312"/>
          <w:color w:val="000000"/>
          <w:sz w:val="32"/>
          <w:szCs w:val="32"/>
          <w:lang w:eastAsia="zh-CN"/>
        </w:rPr>
        <w:t>形象，方便</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市民夜间出行，保障夜间道路</w:t>
      </w:r>
      <w:r>
        <w:rPr>
          <w:rFonts w:hint="eastAsia" w:ascii="仿宋_GB2312" w:hAnsi="仿宋_GB2312" w:eastAsia="仿宋_GB2312" w:cs="仿宋_GB2312"/>
          <w:color w:val="000000"/>
          <w:sz w:val="32"/>
          <w:szCs w:val="32"/>
          <w:lang w:val="en-US" w:eastAsia="zh-CN"/>
        </w:rPr>
        <w:t>交通</w:t>
      </w:r>
      <w:r>
        <w:rPr>
          <w:rFonts w:hint="eastAsia" w:ascii="仿宋_GB2312" w:hAnsi="仿宋_GB2312" w:eastAsia="仿宋_GB2312" w:cs="仿宋_GB2312"/>
          <w:color w:val="000000"/>
          <w:sz w:val="32"/>
          <w:szCs w:val="32"/>
          <w:lang w:eastAsia="zh-CN"/>
        </w:rPr>
        <w:t>安全；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目标3完成情况：</w:t>
      </w:r>
      <w:r>
        <w:rPr>
          <w:rFonts w:hint="eastAsia" w:ascii="仿宋_GB2312" w:hAnsi="仿宋_GB2312" w:eastAsia="仿宋_GB2312" w:cs="仿宋_GB2312"/>
          <w:color w:val="000000"/>
          <w:sz w:val="32"/>
          <w:szCs w:val="32"/>
          <w:lang w:eastAsia="zh-CN"/>
        </w:rPr>
        <w:t>指导中心城区夜景亮化方案的设计，</w:t>
      </w:r>
      <w:r>
        <w:rPr>
          <w:rFonts w:hint="eastAsia" w:ascii="仿宋_GB2312" w:hAnsi="仿宋_GB2312" w:eastAsia="仿宋_GB2312" w:cs="仿宋_GB2312"/>
          <w:color w:val="000000"/>
          <w:sz w:val="32"/>
          <w:szCs w:val="32"/>
          <w:lang w:val="en-US" w:eastAsia="zh-CN"/>
        </w:rPr>
        <w:t>完成了</w:t>
      </w:r>
      <w:r>
        <w:rPr>
          <w:rFonts w:hint="eastAsia" w:ascii="仿宋_GB2312" w:hAnsi="仿宋_GB2312" w:eastAsia="仿宋_GB2312" w:cs="仿宋_GB2312"/>
          <w:color w:val="000000"/>
          <w:sz w:val="32"/>
          <w:szCs w:val="32"/>
          <w:lang w:eastAsia="zh-CN"/>
        </w:rPr>
        <w:t>新建楼宇亮化方案审批及亮化单位用电量计量管理，</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lang w:eastAsia="zh-CN"/>
        </w:rPr>
        <w:t>协助</w:t>
      </w:r>
      <w:r>
        <w:rPr>
          <w:rFonts w:hint="eastAsia" w:ascii="仿宋_GB2312" w:hAnsi="仿宋_GB2312" w:eastAsia="仿宋_GB2312" w:cs="仿宋_GB2312"/>
          <w:color w:val="000000"/>
          <w:sz w:val="32"/>
          <w:szCs w:val="32"/>
          <w:lang w:val="en-US" w:eastAsia="zh-CN"/>
        </w:rPr>
        <w:t>完成了</w:t>
      </w:r>
      <w:r>
        <w:rPr>
          <w:rFonts w:hint="eastAsia" w:ascii="仿宋_GB2312" w:hAnsi="仿宋_GB2312" w:eastAsia="仿宋_GB2312" w:cs="仿宋_GB2312"/>
          <w:color w:val="000000"/>
          <w:sz w:val="32"/>
          <w:szCs w:val="32"/>
          <w:lang w:eastAsia="zh-CN"/>
        </w:rPr>
        <w:t>城区夜景亮化工程的施工检查、竣工验收</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仿宋_GB2312" w:hAnsi="仿宋_GB2312" w:eastAsia="仿宋_GB2312" w:cs="仿宋_GB2312"/>
          <w:color w:val="000000"/>
          <w:sz w:val="32"/>
          <w:szCs w:val="32"/>
          <w:lang w:val="en-US" w:eastAsia="zh-CN"/>
        </w:rPr>
        <w:t>目标4完成情况：</w:t>
      </w:r>
      <w:r>
        <w:rPr>
          <w:rFonts w:hint="eastAsia" w:ascii="仿宋_GB2312" w:hAnsi="仿宋_GB2312" w:eastAsia="仿宋_GB2312" w:cs="仿宋_GB2312"/>
          <w:color w:val="000000"/>
          <w:sz w:val="32"/>
          <w:szCs w:val="32"/>
          <w:lang w:eastAsia="zh-CN"/>
        </w:rPr>
        <w:t>中心城区路灯节能改造</w:t>
      </w:r>
      <w:r>
        <w:rPr>
          <w:rFonts w:hint="eastAsia" w:ascii="仿宋_GB2312" w:hAnsi="仿宋_GB2312" w:eastAsia="仿宋_GB2312" w:cs="仿宋_GB2312"/>
          <w:color w:val="000000"/>
          <w:sz w:val="32"/>
          <w:szCs w:val="32"/>
          <w:lang w:val="en-US" w:eastAsia="zh-CN"/>
        </w:rPr>
        <w:t>工作有序推进</w:t>
      </w:r>
      <w:r>
        <w:rPr>
          <w:rFonts w:hint="eastAsia" w:ascii="仿宋_GB2312" w:hAnsi="仿宋_GB2312" w:eastAsia="仿宋_GB2312" w:cs="仿宋_GB2312"/>
          <w:color w:val="000000"/>
          <w:sz w:val="32"/>
          <w:szCs w:val="32"/>
          <w:lang w:eastAsia="zh-CN"/>
        </w:rPr>
        <w:t>，节约</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电力资源，</w:t>
      </w:r>
      <w:r>
        <w:rPr>
          <w:rFonts w:hint="eastAsia" w:ascii="仿宋_GB2312" w:hAnsi="仿宋_GB2312" w:eastAsia="仿宋_GB2312" w:cs="仿宋_GB2312"/>
          <w:color w:val="000000"/>
          <w:sz w:val="32"/>
          <w:szCs w:val="32"/>
          <w:lang w:val="en-US" w:eastAsia="zh-CN"/>
        </w:rPr>
        <w:t>推动了城市照明事业向着</w:t>
      </w:r>
      <w:r>
        <w:rPr>
          <w:rFonts w:hint="eastAsia" w:ascii="仿宋_GB2312" w:hAnsi="仿宋_GB2312" w:eastAsia="仿宋_GB2312" w:cs="仿宋_GB2312"/>
          <w:color w:val="000000"/>
          <w:sz w:val="32"/>
          <w:szCs w:val="32"/>
          <w:lang w:eastAsia="zh-CN"/>
        </w:rPr>
        <w:t>建设生态绿色城市的目标</w:t>
      </w:r>
      <w:r>
        <w:rPr>
          <w:rFonts w:hint="eastAsia" w:ascii="仿宋_GB2312" w:hAnsi="仿宋_GB2312" w:eastAsia="仿宋_GB2312" w:cs="仿宋_GB2312"/>
          <w:color w:val="000000"/>
          <w:sz w:val="32"/>
          <w:szCs w:val="32"/>
          <w:lang w:val="en-US" w:eastAsia="zh-CN"/>
        </w:rPr>
        <w:t>奋进</w:t>
      </w:r>
      <w:r>
        <w:rPr>
          <w:rFonts w:hint="eastAsia" w:ascii="仿宋_GB2312" w:hAnsi="仿宋_GB2312" w:eastAsia="仿宋_GB2312" w:cs="仿宋_GB2312"/>
          <w:color w:val="000000"/>
          <w:sz w:val="32"/>
          <w:szCs w:val="32"/>
          <w:lang w:eastAsia="zh-CN"/>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(二）实现产出和取得效益情况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eastAsia="zh-CN"/>
        </w:rPr>
      </w:pPr>
      <w:r>
        <w:rPr>
          <w:rFonts w:hint="eastAsia" w:ascii="仿宋_GB2312" w:hAnsi="仿宋_GB2312" w:eastAsia="仿宋_GB2312" w:cs="仿宋_GB2312"/>
          <w:b/>
          <w:bCs/>
          <w:sz w:val="32"/>
          <w:szCs w:val="32"/>
          <w:lang w:val="en-US" w:eastAsia="zh-CN"/>
        </w:rPr>
        <w:t>城市照明及公用亮化设施维护</w:t>
      </w:r>
      <w:r>
        <w:rPr>
          <w:rFonts w:hint="eastAsia" w:ascii="仿宋_GB2312" w:hAnsi="仿宋_GB2312" w:eastAsia="仿宋_GB2312" w:cs="仿宋_GB2312"/>
          <w:b/>
          <w:bCs/>
          <w:kern w:val="0"/>
          <w:sz w:val="32"/>
          <w:szCs w:val="32"/>
          <w:lang w:val="en-US" w:eastAsia="zh-CN"/>
        </w:rPr>
        <w:t>方面：</w:t>
      </w:r>
      <w:r>
        <w:rPr>
          <w:rFonts w:hint="eastAsia" w:ascii="仿宋_GB2312" w:hAnsi="仿宋_GB2312" w:eastAsia="仿宋_GB2312" w:cs="仿宋_GB2312"/>
          <w:b w:val="0"/>
          <w:bCs w:val="0"/>
          <w:kern w:val="0"/>
          <w:sz w:val="32"/>
          <w:szCs w:val="32"/>
          <w:lang w:val="en-US" w:eastAsia="zh-CN"/>
        </w:rPr>
        <w:t>一是</w:t>
      </w:r>
      <w:r>
        <w:rPr>
          <w:rFonts w:hint="eastAsia" w:ascii="仿宋_GB2312" w:hAnsi="仿宋_GB2312" w:eastAsia="仿宋_GB2312" w:cs="仿宋_GB2312"/>
          <w:b w:val="0"/>
          <w:bCs w:val="0"/>
          <w:kern w:val="0"/>
          <w:sz w:val="32"/>
          <w:szCs w:val="32"/>
          <w:lang w:val="en-US" w:eastAsia="zh-CN" w:bidi="ar-SA"/>
        </w:rPr>
        <w:t>完善巡查考核，强化结果运用。一方面，全面加强城区管辖范围照明设施管理维护力度，除安排每日巡线和每月班子成员带队考评外，要求路灯和亮化维护班组每周分别组织自查和整改情况回头看，对自己管辖范围城市照明整体运行情况做到“心中有数”。另一方面，</w:t>
      </w:r>
      <w:r>
        <w:rPr>
          <w:rFonts w:hint="eastAsia" w:ascii="仿宋_GB2312" w:hAnsi="仿宋_GB2312" w:eastAsia="仿宋_GB2312" w:cs="仿宋_GB2312"/>
          <w:b w:val="0"/>
          <w:bCs w:val="0"/>
          <w:sz w:val="32"/>
          <w:szCs w:val="32"/>
          <w:lang w:val="en-US" w:eastAsia="zh-CN"/>
        </w:rPr>
        <w:t>组成专门队伍，明确工作责任，规范工作程序，认真抓好“六区”主次干道和背街小巷城市照明专业性考核，日间考核路灯、亮化设施完好率，夜间考核路灯及亮化亮灯率。共组织考评18次，考评路段228条，发现问题317处。二是高效处置故障，保障安全出行。中心全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出车1971台次，其中白天维修及工程用车1436台次，夜间维修170台次，巡线巡查365台次，</w:t>
      </w:r>
      <w:r>
        <w:rPr>
          <w:rFonts w:hint="eastAsia" w:ascii="仿宋_GB2312" w:hAnsi="仿宋_GB2312" w:eastAsia="仿宋_GB2312" w:cs="仿宋_GB2312"/>
          <w:b w:val="0"/>
          <w:bCs w:val="0"/>
          <w:sz w:val="32"/>
          <w:szCs w:val="32"/>
          <w:lang w:val="en-US" w:eastAsia="zh-CN"/>
        </w:rPr>
        <w:t>共处置路灯及亮化设施故障983起，维修及更换各类灯泡4100余个，更换投光灯480套，处理线路故障200余起，高压故障8起，抢修并恢复被盗线路5800米，改造电缆6400米。积极回应市民诉求，累计更换光衰严重、照度不够的背街小巷灯具65套，得到市民普遍赞誉。三是</w:t>
      </w:r>
      <w:r>
        <w:rPr>
          <w:rFonts w:hint="eastAsia" w:ascii="仿宋_GB2312" w:hAnsi="仿宋_GB2312" w:eastAsia="仿宋_GB2312" w:cs="仿宋_GB2312"/>
          <w:b w:val="0"/>
          <w:bCs w:val="0"/>
          <w:sz w:val="32"/>
          <w:szCs w:val="32"/>
        </w:rPr>
        <w:t>用心</w:t>
      </w:r>
      <w:r>
        <w:rPr>
          <w:rFonts w:hint="eastAsia" w:ascii="仿宋_GB2312" w:hAnsi="仿宋_GB2312" w:eastAsia="仿宋_GB2312" w:cs="仿宋_GB2312"/>
          <w:b w:val="0"/>
          <w:bCs w:val="0"/>
          <w:sz w:val="32"/>
          <w:szCs w:val="32"/>
          <w:lang w:val="en-US" w:eastAsia="zh-CN"/>
        </w:rPr>
        <w:t>为民办事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提升服务质量。</w:t>
      </w:r>
      <w:r>
        <w:rPr>
          <w:rFonts w:hint="eastAsia" w:ascii="仿宋_GB2312" w:hAnsi="仿宋_GB2312" w:eastAsia="仿宋_GB2312" w:cs="仿宋_GB2312"/>
          <w:kern w:val="0"/>
          <w:sz w:val="32"/>
          <w:szCs w:val="32"/>
          <w:lang w:val="en-US" w:eastAsia="zh-CN" w:bidi="ar-SA"/>
        </w:rPr>
        <w:t>为方便市民准确举报路灯故障及损坏路灯设施行为，畅通公众监管渠道，进一步提升服务质量和群众满意度，履行承诺，限期完成。2023年共处置政府热线市民诉求和数字平台派发工单200余件，处理市长信箱市民来电来访80余件，获得市民广泛好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sz w:val="32"/>
          <w:szCs w:val="32"/>
          <w:lang w:val="en-US" w:eastAsia="zh-CN"/>
        </w:rPr>
        <w:t>规范亮化管理，促进夜游经济。根据《岳阳市城市照明管理办法》，召开枫庭佳苑、邮储银行等夜景照明方案审查会，出具评审意见4份。为配合好市文旅局组织的“洞庭渔火季”活动，促进夜游岳阳等文旅项目顺利实施，中心督促沿湖风光带37栋楼宇亮化完成维修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lang w:val="en-US" w:eastAsia="zh-CN" w:bidi="ar-SA"/>
        </w:rPr>
      </w:pPr>
      <w:r>
        <w:rPr>
          <w:rFonts w:hint="eastAsia" w:ascii="仿宋_GB2312" w:hAnsi="仿宋_GB2312" w:eastAsia="仿宋_GB2312" w:cs="仿宋_GB2312"/>
          <w:b/>
          <w:bCs/>
          <w:sz w:val="32"/>
          <w:szCs w:val="32"/>
          <w:lang w:val="en-US" w:eastAsia="zh-CN"/>
        </w:rPr>
        <w:t>城市照明设施节能改造升级方面：</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推进绿色照明工程实施。</w:t>
      </w:r>
      <w:r>
        <w:rPr>
          <w:rFonts w:hint="eastAsia" w:ascii="仿宋_GB2312" w:hAnsi="仿宋_GB2312" w:eastAsia="仿宋_GB2312" w:cs="仿宋_GB2312"/>
          <w:kern w:val="0"/>
          <w:sz w:val="32"/>
          <w:szCs w:val="32"/>
        </w:rPr>
        <w:t>为促进城市照明事业健康稳</w:t>
      </w:r>
      <w:r>
        <w:rPr>
          <w:rFonts w:hint="eastAsia" w:ascii="仿宋_GB2312" w:hAnsi="仿宋_GB2312" w:eastAsia="仿宋_GB2312" w:cs="仿宋_GB2312"/>
          <w:sz w:val="32"/>
          <w:szCs w:val="32"/>
        </w:rPr>
        <w:t>定发展，提倡绿色照明、节能减排，按照住建部节能改造相关要求和年初计划，</w:t>
      </w:r>
      <w:r>
        <w:rPr>
          <w:rFonts w:hint="eastAsia" w:ascii="仿宋_GB2312" w:hAnsi="仿宋_GB2312" w:eastAsia="仿宋_GB2312" w:cs="仿宋_GB2312"/>
          <w:sz w:val="32"/>
          <w:szCs w:val="32"/>
          <w:lang w:val="en-US" w:eastAsia="zh-CN"/>
        </w:rPr>
        <w:t>完成巴陵东路、巴陵中路等14条主次干道绿色照明改造，共计更换灯杆242根，LED路灯灯具4212套，廊道硬条吸顶灯128套，庭院灯6基。求索路、东茅岭路、洞庭北路等主次干道灯杆上添加城市logo，形成了有亮点、有特色的城市文化标识。</w:t>
      </w:r>
      <w:r>
        <w:rPr>
          <w:rFonts w:hint="eastAsia" w:ascii="仿宋_GB2312" w:hAnsi="仿宋_GB2312" w:eastAsia="仿宋_GB2312" w:cs="仿宋_GB2312"/>
          <w:b w:val="0"/>
          <w:bCs w:val="0"/>
          <w:kern w:val="2"/>
          <w:sz w:val="32"/>
          <w:szCs w:val="32"/>
          <w:lang w:val="en-US" w:eastAsia="zh-CN" w:bidi="ar-SA"/>
        </w:rPr>
        <w:t>二是</w:t>
      </w:r>
      <w:r>
        <w:rPr>
          <w:rFonts w:hint="eastAsia" w:ascii="仿宋_GB2312" w:hAnsi="仿宋_GB2312" w:eastAsia="仿宋_GB2312" w:cs="仿宋_GB2312"/>
          <w:b w:val="0"/>
          <w:bCs w:val="0"/>
          <w:sz w:val="32"/>
          <w:szCs w:val="32"/>
        </w:rPr>
        <w:t>智慧管理试点单灯控制。</w:t>
      </w:r>
      <w:r>
        <w:rPr>
          <w:rFonts w:hint="eastAsia" w:ascii="仿宋_GB2312" w:hAnsi="仿宋_GB2312" w:eastAsia="仿宋_GB2312" w:cs="仿宋_GB2312"/>
          <w:kern w:val="0"/>
          <w:sz w:val="32"/>
          <w:szCs w:val="32"/>
        </w:rPr>
        <w:t>为</w:t>
      </w:r>
      <w:r>
        <w:rPr>
          <w:rFonts w:ascii="仿宋_GB2312" w:hAnsi="仿宋_GB2312" w:eastAsia="仿宋_GB2312" w:cs="仿宋_GB2312"/>
          <w:kern w:val="0"/>
          <w:sz w:val="32"/>
          <w:szCs w:val="32"/>
        </w:rPr>
        <w:t>提高城市</w:t>
      </w:r>
      <w:r>
        <w:rPr>
          <w:rFonts w:hint="eastAsia" w:ascii="仿宋_GB2312" w:hAnsi="仿宋_GB2312" w:eastAsia="仿宋_GB2312" w:cs="仿宋_GB2312"/>
          <w:kern w:val="0"/>
          <w:sz w:val="32"/>
          <w:szCs w:val="32"/>
        </w:rPr>
        <w:t>照明</w:t>
      </w:r>
      <w:r>
        <w:rPr>
          <w:rFonts w:ascii="仿宋_GB2312" w:hAnsi="仿宋_GB2312" w:eastAsia="仿宋_GB2312" w:cs="仿宋_GB2312"/>
          <w:kern w:val="0"/>
          <w:sz w:val="32"/>
          <w:szCs w:val="32"/>
        </w:rPr>
        <w:t>管理的效率和质量，节约管理成本，并实现对能源的有效利用</w:t>
      </w:r>
      <w:r>
        <w:rPr>
          <w:rFonts w:hint="eastAsia" w:ascii="仿宋_GB2312" w:hAnsi="仿宋_GB2312" w:eastAsia="仿宋_GB2312" w:cs="仿宋_GB2312"/>
          <w:kern w:val="0"/>
          <w:sz w:val="32"/>
          <w:szCs w:val="32"/>
        </w:rPr>
        <w:t>，中心在城区主</w:t>
      </w:r>
      <w:r>
        <w:rPr>
          <w:rFonts w:hint="eastAsia" w:ascii="仿宋_GB2312" w:hAnsi="仿宋_GB2312" w:eastAsia="仿宋_GB2312" w:cs="仿宋_GB2312"/>
          <w:kern w:val="0"/>
          <w:sz w:val="32"/>
          <w:szCs w:val="32"/>
          <w:lang w:eastAsia="zh-CN"/>
        </w:rPr>
        <w:t>次</w:t>
      </w:r>
      <w:r>
        <w:rPr>
          <w:rFonts w:hint="eastAsia" w:ascii="仿宋_GB2312" w:hAnsi="仿宋_GB2312" w:eastAsia="仿宋_GB2312" w:cs="仿宋_GB2312"/>
          <w:kern w:val="0"/>
          <w:sz w:val="32"/>
          <w:szCs w:val="32"/>
        </w:rPr>
        <w:t>干道积极推行路灯单灯控制，</w:t>
      </w:r>
      <w:r>
        <w:rPr>
          <w:rFonts w:hint="eastAsia" w:ascii="仿宋_GB2312" w:hAnsi="仿宋_GB2312" w:eastAsia="仿宋_GB2312" w:cs="仿宋_GB2312"/>
          <w:sz w:val="32"/>
          <w:szCs w:val="32"/>
          <w:lang w:val="en-US" w:eastAsia="zh-CN"/>
        </w:rPr>
        <w:t>已完成岳阳大道、长康路等六条道路近1900套单灯控制器的安装</w:t>
      </w:r>
      <w:r>
        <w:rPr>
          <w:rFonts w:hint="eastAsia" w:ascii="仿宋_GB2312" w:hAnsi="仿宋_GB2312" w:eastAsia="仿宋_GB2312" w:cs="仿宋_GB2312"/>
          <w:kern w:val="0"/>
          <w:sz w:val="32"/>
          <w:szCs w:val="32"/>
        </w:rPr>
        <w:t>，使系统可以控制到每一盏路灯，实现间隔亮灯、单边亮灯等多种模式，可以根据不同时段、不同路段的路面照度要求调节每盏路灯功率，在保证路面照度的前提下实现节能最大化。</w:t>
      </w:r>
      <w:r>
        <w:rPr>
          <w:rFonts w:hint="eastAsia" w:ascii="仿宋_GB2312" w:hAnsi="仿宋_GB2312" w:eastAsia="仿宋_GB2312" w:cs="仿宋_GB2312"/>
          <w:b w:val="0"/>
          <w:bCs w:val="0"/>
          <w:sz w:val="32"/>
          <w:szCs w:val="32"/>
          <w:lang w:val="en-US" w:eastAsia="zh-CN"/>
        </w:rPr>
        <w:t>三是</w:t>
      </w:r>
      <w:r>
        <w:rPr>
          <w:b w:val="0"/>
          <w:bCs w:val="0"/>
        </w:rPr>
        <w:fldChar w:fldCharType="begin"/>
      </w:r>
      <w:r>
        <w:rPr>
          <w:b w:val="0"/>
          <w:bCs w:val="0"/>
        </w:rPr>
        <w:instrText xml:space="preserve"> HYPERLINK "http://www.baidu.com/link?url=E8U3_bEv--rkywUqGhCy3Z3Am9JBupDaKACAp_gdjBrUv3vXIR5LfAfBH51hKQD4VQ5l0j-KjfLns-J0isjF9M3DYxUoYf4HCVP2u1u3vsy" \t "https://www.baidu.com/_blank" </w:instrText>
      </w:r>
      <w:r>
        <w:rPr>
          <w:b w:val="0"/>
          <w:bCs w:val="0"/>
        </w:rPr>
        <w:fldChar w:fldCharType="separate"/>
      </w:r>
      <w:r>
        <w:rPr>
          <w:rFonts w:hint="eastAsia" w:ascii="仿宋_GB2312" w:hAnsi="仿宋_GB2312" w:eastAsia="仿宋_GB2312" w:cs="仿宋_GB2312"/>
          <w:b w:val="0"/>
          <w:bCs w:val="0"/>
          <w:sz w:val="32"/>
          <w:szCs w:val="32"/>
        </w:rPr>
        <w:t>亮化氛围营造喜迎佳节。</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kern w:val="0"/>
          <w:sz w:val="32"/>
          <w:szCs w:val="32"/>
        </w:rPr>
        <w:t>2023年春节前夕，中心精心组织实施城区春节氛围营造工作。在南湖广场、巴陵广场、岳阳大道隔离带共设置6处大型景观亮化造型，城区主要区域、道路两侧树上悬挂火红大灯笼13000余个，湘北大道安装“新韶如意,岁序更新”灯饰造型356组，对皇</w:t>
      </w:r>
      <w:r>
        <w:rPr>
          <w:rFonts w:hint="eastAsia" w:ascii="仿宋_GB2312" w:hAnsi="仿宋_GB2312" w:eastAsia="仿宋_GB2312" w:cs="仿宋_GB2312"/>
          <w:kern w:val="0"/>
          <w:sz w:val="32"/>
          <w:szCs w:val="32"/>
          <w:lang w:val="en-US" w:eastAsia="zh-CN"/>
        </w:rPr>
        <w:t>姑</w:t>
      </w:r>
      <w:r>
        <w:rPr>
          <w:rFonts w:hint="eastAsia" w:ascii="仿宋_GB2312" w:hAnsi="仿宋_GB2312" w:eastAsia="仿宋_GB2312" w:cs="仿宋_GB2312"/>
          <w:kern w:val="0"/>
          <w:sz w:val="32"/>
          <w:szCs w:val="32"/>
        </w:rPr>
        <w:t>塘立交桥至岳阳东站段、岳阳大道、洞庭大道等路段路灯杆上的中国结适当维修，共同表达“张灯结彩，万家团圆”的美好祝愿，为广大市民营造喜庆祥和、平安幸福的节日氛围。</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 w:val="0"/>
          <w:bCs w:val="0"/>
          <w:sz w:val="32"/>
          <w:szCs w:val="32"/>
        </w:rPr>
        <w:t>有序开展景观</w:t>
      </w:r>
      <w:r>
        <w:rPr>
          <w:b w:val="0"/>
          <w:bCs w:val="0"/>
        </w:rPr>
        <w:fldChar w:fldCharType="begin"/>
      </w:r>
      <w:r>
        <w:rPr>
          <w:b w:val="0"/>
          <w:bCs w:val="0"/>
        </w:rPr>
        <w:instrText xml:space="preserve"> HYPERLINK "http://www.baidu.com/link?url=E8U3_bEv--rkywUqGhCy3Z3Am9JBupDaKACAp_gdjBrUv3vXIR5LfAfBH51hKQD4VQ5l0j-KjfLns-J0isjF9M3DYxUoYf4HCVP2u1u3vsy" \t "https://www.baidu.com/_blank" </w:instrText>
      </w:r>
      <w:r>
        <w:rPr>
          <w:b w:val="0"/>
          <w:bCs w:val="0"/>
        </w:rPr>
        <w:fldChar w:fldCharType="separate"/>
      </w:r>
      <w:r>
        <w:rPr>
          <w:rFonts w:hint="eastAsia" w:ascii="仿宋_GB2312" w:hAnsi="仿宋_GB2312" w:eastAsia="仿宋_GB2312" w:cs="仿宋_GB2312"/>
          <w:b w:val="0"/>
          <w:bCs w:val="0"/>
          <w:sz w:val="32"/>
          <w:szCs w:val="32"/>
        </w:rPr>
        <w:t>亮化大修。</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kern w:val="0"/>
          <w:sz w:val="32"/>
          <w:szCs w:val="32"/>
        </w:rPr>
        <w:t>按照年初亮化大修计划，对蓝湖水岸、碧灏花园、岳</w:t>
      </w:r>
      <w:r>
        <w:rPr>
          <w:rFonts w:hint="eastAsia" w:ascii="仿宋_GB2312" w:hAnsi="仿宋_GB2312" w:eastAsia="仿宋_GB2312" w:cs="仿宋_GB2312"/>
          <w:kern w:val="0"/>
          <w:sz w:val="32"/>
          <w:szCs w:val="32"/>
        </w:rPr>
        <w:t>州帝苑等</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栋楼宇,南湖、千亩湖周边桥梁、绿地和广场亮化，琵琶王立交桥部分亮化进行了大修，</w:t>
      </w:r>
      <w:r>
        <w:rPr>
          <w:rFonts w:hint="eastAsia" w:ascii="仿宋_GB2312" w:hAnsi="仿宋_GB2312" w:eastAsia="仿宋_GB2312" w:cs="仿宋_GB2312"/>
          <w:kern w:val="0"/>
          <w:sz w:val="32"/>
          <w:szCs w:val="32"/>
          <w:lang w:val="en-US" w:eastAsia="zh-CN"/>
        </w:rPr>
        <w:t>共维修更换</w:t>
      </w:r>
      <w:r>
        <w:rPr>
          <w:rFonts w:hint="eastAsia" w:ascii="仿宋_GB2312" w:hAnsi="仿宋_GB2312" w:eastAsia="仿宋_GB2312" w:cs="仿宋_GB2312"/>
          <w:kern w:val="0"/>
          <w:sz w:val="32"/>
          <w:szCs w:val="32"/>
        </w:rPr>
        <w:t>LED洗墙灯、线条灯63</w:t>
      </w:r>
      <w:r>
        <w:rPr>
          <w:rFonts w:hint="eastAsia" w:ascii="仿宋_GB2312" w:hAnsi="仿宋_GB2312" w:eastAsia="仿宋_GB2312" w:cs="仿宋_GB2312"/>
          <w:kern w:val="0"/>
          <w:sz w:val="32"/>
          <w:szCs w:val="32"/>
          <w:lang w:val="en-US" w:eastAsia="zh-CN"/>
        </w:rPr>
        <w:t>65</w:t>
      </w:r>
      <w:r>
        <w:rPr>
          <w:rFonts w:hint="eastAsia" w:ascii="仿宋_GB2312" w:hAnsi="仿宋_GB2312" w:eastAsia="仿宋_GB2312" w:cs="仿宋_GB2312"/>
          <w:kern w:val="0"/>
          <w:sz w:val="32"/>
          <w:szCs w:val="32"/>
        </w:rPr>
        <w:t>条，LED</w:t>
      </w:r>
      <w:r>
        <w:rPr>
          <w:rFonts w:hint="eastAsia" w:ascii="仿宋_GB2312" w:hAnsi="仿宋_GB2312" w:eastAsia="仿宋_GB2312" w:cs="仿宋_GB2312"/>
          <w:kern w:val="0"/>
          <w:sz w:val="32"/>
          <w:szCs w:val="32"/>
          <w:lang w:val="en-US" w:eastAsia="zh-CN"/>
        </w:rPr>
        <w:t>总光源1952个，</w:t>
      </w:r>
      <w:r>
        <w:rPr>
          <w:rFonts w:hint="eastAsia" w:ascii="仿宋_GB2312" w:hAnsi="仿宋_GB2312" w:eastAsia="仿宋_GB2312" w:cs="仿宋_GB2312"/>
          <w:kern w:val="0"/>
          <w:sz w:val="32"/>
          <w:szCs w:val="32"/>
        </w:rPr>
        <w:t>LED投光灯、射灯</w:t>
      </w:r>
      <w:r>
        <w:rPr>
          <w:rFonts w:hint="eastAsia" w:ascii="仿宋_GB2312" w:hAnsi="仿宋_GB2312" w:eastAsia="仿宋_GB2312" w:cs="仿宋_GB2312"/>
          <w:kern w:val="0"/>
          <w:sz w:val="32"/>
          <w:szCs w:val="32"/>
          <w:lang w:val="en-US" w:eastAsia="zh-CN"/>
        </w:rPr>
        <w:t>784</w:t>
      </w:r>
      <w:r>
        <w:rPr>
          <w:rFonts w:hint="eastAsia" w:ascii="仿宋_GB2312" w:hAnsi="仿宋_GB2312" w:eastAsia="仿宋_GB2312" w:cs="仿宋_GB2312"/>
          <w:kern w:val="0"/>
          <w:sz w:val="32"/>
          <w:szCs w:val="32"/>
        </w:rPr>
        <w:t>个，LED</w:t>
      </w:r>
      <w:r>
        <w:rPr>
          <w:rFonts w:hint="eastAsia" w:ascii="仿宋_GB2312" w:hAnsi="仿宋_GB2312" w:eastAsia="仿宋_GB2312" w:cs="仿宋_GB2312"/>
          <w:kern w:val="0"/>
          <w:sz w:val="32"/>
          <w:szCs w:val="32"/>
          <w:lang w:val="en-US" w:eastAsia="zh-CN"/>
        </w:rPr>
        <w:t>柔性灯带580米。新</w:t>
      </w:r>
      <w:r>
        <w:rPr>
          <w:rFonts w:hint="eastAsia" w:ascii="仿宋_GB2312" w:hAnsi="仿宋_GB2312" w:eastAsia="仿宋_GB2312" w:cs="仿宋_GB2312"/>
          <w:kern w:val="0"/>
          <w:sz w:val="32"/>
          <w:szCs w:val="32"/>
        </w:rPr>
        <w:t>安装</w:t>
      </w:r>
      <w:r>
        <w:rPr>
          <w:rFonts w:hint="eastAsia" w:ascii="仿宋_GB2312" w:hAnsi="仿宋_GB2312" w:eastAsia="仿宋_GB2312" w:cs="仿宋_GB2312"/>
          <w:kern w:val="0"/>
          <w:sz w:val="32"/>
          <w:szCs w:val="32"/>
          <w:lang w:val="en-US" w:eastAsia="zh-CN"/>
        </w:rPr>
        <w:t>亮化</w:t>
      </w:r>
      <w:r>
        <w:rPr>
          <w:rFonts w:hint="eastAsia" w:ascii="仿宋_GB2312" w:hAnsi="仿宋_GB2312" w:eastAsia="仿宋_GB2312" w:cs="仿宋_GB2312"/>
          <w:kern w:val="0"/>
          <w:sz w:val="32"/>
          <w:szCs w:val="32"/>
        </w:rPr>
        <w:t>庭院灯64基，低压电源盒7</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台，敷设线路线管</w:t>
      </w:r>
      <w:r>
        <w:rPr>
          <w:rFonts w:hint="eastAsia" w:ascii="仿宋_GB2312" w:hAnsi="仿宋_GB2312" w:eastAsia="仿宋_GB2312" w:cs="仿宋_GB2312"/>
          <w:kern w:val="0"/>
          <w:sz w:val="32"/>
          <w:szCs w:val="32"/>
          <w:lang w:val="en-US" w:eastAsia="zh-CN"/>
        </w:rPr>
        <w:t>6500</w:t>
      </w:r>
      <w:r>
        <w:rPr>
          <w:rFonts w:hint="eastAsia" w:ascii="仿宋_GB2312" w:hAnsi="仿宋_GB2312" w:eastAsia="仿宋_GB2312" w:cs="仿宋_GB2312"/>
          <w:kern w:val="0"/>
          <w:sz w:val="32"/>
          <w:szCs w:val="32"/>
        </w:rPr>
        <w:t>米，确保城区景观照明的整体性、艺术性，形成了和谐、雅致、丰富的城市夜间景观。</w:t>
      </w:r>
      <w:r>
        <w:rPr>
          <w:rFonts w:hint="eastAsia" w:ascii="仿宋_GB2312" w:hAnsi="仿宋_GB2312" w:eastAsia="仿宋_GB2312" w:cs="仿宋_GB2312"/>
          <w:b w:val="0"/>
          <w:bCs w:val="0"/>
          <w:sz w:val="32"/>
          <w:szCs w:val="32"/>
          <w:lang w:val="en-US" w:eastAsia="zh-CN"/>
        </w:rPr>
        <w:t>五是</w:t>
      </w:r>
      <w:r>
        <w:rPr>
          <w:rFonts w:hint="eastAsia" w:ascii="仿宋_GB2312" w:hAnsi="仿宋_GB2312" w:eastAsia="仿宋_GB2312" w:cs="仿宋_GB2312"/>
          <w:b w:val="0"/>
          <w:bCs w:val="0"/>
          <w:kern w:val="0"/>
          <w:sz w:val="32"/>
          <w:szCs w:val="32"/>
          <w:lang w:val="en-US" w:eastAsia="zh-CN" w:bidi="ar-SA"/>
        </w:rPr>
        <w:t>严格把关路灯移交质量。配合市城管局</w:t>
      </w:r>
      <w:r>
        <w:rPr>
          <w:rFonts w:hint="eastAsia" w:ascii="仿宋_GB2312" w:hAnsi="仿宋_GB2312" w:eastAsia="仿宋_GB2312" w:cs="仿宋_GB2312"/>
          <w:kern w:val="0"/>
          <w:sz w:val="32"/>
          <w:szCs w:val="32"/>
          <w:lang w:val="en-US" w:eastAsia="zh-CN" w:bidi="ar-SA"/>
        </w:rPr>
        <w:t>接管云梦路北段52基104盏智慧灯杆，以及北环线、新岳西路、天图路等五条道路路灯656基。在验收过程中，依据行业标准督促施工单位对不达标问题逐一整改到位，为日后维护管养打下坚实基础。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安全隐患处置方面：</w:t>
      </w:r>
      <w:r>
        <w:rPr>
          <w:rFonts w:hint="eastAsia" w:ascii="仿宋_GB2312" w:hAnsi="仿宋_GB2312" w:eastAsia="仿宋_GB2312" w:cs="仿宋_GB2312"/>
          <w:b w:val="0"/>
          <w:bCs w:val="0"/>
          <w:sz w:val="32"/>
          <w:szCs w:val="32"/>
          <w:lang w:val="en-US" w:eastAsia="zh-CN"/>
        </w:rPr>
        <w:t>一是绷紧绷牢安全生产“生命弦”</w:t>
      </w:r>
      <w:r>
        <w:rPr>
          <w:rFonts w:hint="eastAsia" w:ascii="Times New Roman" w:hAnsi="Times New Roman" w:eastAsia="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组织安全生产培训，组织外包施工队进行安全教育座谈，强制要求外包公司作业人员购买商业保险；</w:t>
      </w:r>
      <w:r>
        <w:rPr>
          <w:rFonts w:hint="eastAsia" w:ascii="仿宋_GB2312" w:hAnsi="仿宋_GB2312" w:eastAsia="仿宋_GB2312" w:cs="仿宋_GB2312"/>
          <w:b w:val="0"/>
          <w:bCs w:val="0"/>
          <w:sz w:val="32"/>
          <w:szCs w:val="32"/>
        </w:rPr>
        <w:t>开展“开工安全第一课”、“安全生产翻身仗”、“消防安全知识讲座及消防演练”等安全教育活动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增强全体职工安全意识；</w:t>
      </w:r>
      <w:r>
        <w:rPr>
          <w:rFonts w:hint="eastAsia" w:ascii="仿宋_GB2312" w:hAnsi="仿宋_GB2312" w:eastAsia="仿宋_GB2312" w:cs="仿宋_GB2312"/>
          <w:b w:val="0"/>
          <w:bCs w:val="0"/>
          <w:sz w:val="32"/>
          <w:szCs w:val="32"/>
          <w:lang w:eastAsia="zh-CN"/>
        </w:rPr>
        <w:t>积极协调电力部门，对北港路高压开关附近的路灯杆进行绝缘隔离后移位，以防高压线路对灯杆放电，</w:t>
      </w:r>
      <w:r>
        <w:rPr>
          <w:rFonts w:hint="eastAsia" w:ascii="仿宋_GB2312" w:hAnsi="仿宋_GB2312" w:eastAsia="仿宋_GB2312" w:cs="仿宋_GB2312"/>
          <w:b w:val="0"/>
          <w:bCs w:val="0"/>
          <w:sz w:val="32"/>
          <w:szCs w:val="32"/>
          <w:lang w:val="en-US" w:eastAsia="zh-CN"/>
        </w:rPr>
        <w:t>保障</w:t>
      </w:r>
      <w:r>
        <w:rPr>
          <w:rFonts w:hint="eastAsia" w:ascii="仿宋_GB2312" w:hAnsi="仿宋_GB2312" w:eastAsia="仿宋_GB2312" w:cs="仿宋_GB2312"/>
          <w:b w:val="0"/>
          <w:bCs w:val="0"/>
          <w:sz w:val="32"/>
          <w:szCs w:val="32"/>
          <w:lang w:eastAsia="zh-CN"/>
        </w:rPr>
        <w:t>维护人员和行人的人身安全。</w:t>
      </w:r>
      <w:r>
        <w:rPr>
          <w:rFonts w:hint="eastAsia" w:ascii="仿宋_GB2312" w:hAnsi="仿宋_GB2312" w:eastAsia="仿宋_GB2312" w:cs="仿宋_GB2312"/>
          <w:b w:val="0"/>
          <w:bCs w:val="0"/>
          <w:kern w:val="0"/>
          <w:sz w:val="32"/>
          <w:szCs w:val="32"/>
          <w:lang w:val="en-US" w:eastAsia="zh-CN" w:bidi="ar"/>
        </w:rPr>
        <w:t>二是抓稳扭住安全工作“牛鼻子”。</w:t>
      </w:r>
      <w:r>
        <w:rPr>
          <w:rFonts w:hint="eastAsia" w:ascii="仿宋_GB2312" w:hAnsi="仿宋_GB2312" w:eastAsia="仿宋_GB2312" w:cs="仿宋_GB2312"/>
          <w:b w:val="0"/>
          <w:bCs w:val="0"/>
          <w:kern w:val="2"/>
          <w:sz w:val="32"/>
          <w:szCs w:val="32"/>
          <w:lang w:val="en-US" w:eastAsia="zh-CN" w:bidi="zh-CN"/>
        </w:rPr>
        <w:t>为保证金鹗公园以及南湖三圈步道游人安全，更换南大门锈蚀严重的庭院灯杆55基，南湖三圈市应急局训练</w:t>
      </w:r>
      <w:r>
        <w:rPr>
          <w:rFonts w:hint="eastAsia" w:ascii="仿宋_GB2312" w:hAnsi="仿宋_GB2312" w:eastAsia="仿宋_GB2312" w:cs="仿宋_GB2312"/>
          <w:b w:val="0"/>
          <w:bCs w:val="0"/>
          <w:sz w:val="32"/>
          <w:szCs w:val="32"/>
          <w:lang w:eastAsia="zh-CN"/>
        </w:rPr>
        <w:t>基地至三眼桥段、古渡广场至南湖电排段灯杆</w:t>
      </w:r>
      <w:r>
        <w:rPr>
          <w:rFonts w:hint="eastAsia" w:ascii="仿宋_GB2312" w:hAnsi="仿宋_GB2312" w:eastAsia="仿宋_GB2312" w:cs="仿宋_GB2312"/>
          <w:b w:val="0"/>
          <w:bCs w:val="0"/>
          <w:sz w:val="32"/>
          <w:szCs w:val="32"/>
          <w:lang w:val="en-US" w:eastAsia="zh-CN"/>
        </w:rPr>
        <w:t>22基</w:t>
      </w:r>
      <w:r>
        <w:rPr>
          <w:rFonts w:hint="eastAsia" w:ascii="仿宋_GB2312" w:hAnsi="仿宋_GB2312" w:eastAsia="仿宋_GB2312" w:cs="仿宋_GB2312"/>
          <w:b w:val="0"/>
          <w:bCs w:val="0"/>
          <w:sz w:val="32"/>
          <w:szCs w:val="32"/>
          <w:lang w:eastAsia="zh-CN"/>
        </w:rPr>
        <w:t>，除锈刷漆</w:t>
      </w:r>
      <w:r>
        <w:rPr>
          <w:rFonts w:hint="eastAsia" w:ascii="仿宋_GB2312" w:hAnsi="仿宋_GB2312" w:eastAsia="仿宋_GB2312" w:cs="仿宋_GB2312"/>
          <w:b w:val="0"/>
          <w:bCs w:val="0"/>
          <w:sz w:val="32"/>
          <w:szCs w:val="32"/>
          <w:lang w:val="en-US" w:eastAsia="zh-CN"/>
        </w:rPr>
        <w:t>110基</w:t>
      </w:r>
      <w:r>
        <w:rPr>
          <w:rFonts w:hint="eastAsia" w:ascii="仿宋_GB2312" w:hAnsi="仿宋_GB2312" w:eastAsia="仿宋_GB2312" w:cs="仿宋_GB2312"/>
          <w:b w:val="0"/>
          <w:bCs w:val="0"/>
          <w:sz w:val="32"/>
          <w:szCs w:val="32"/>
          <w:lang w:eastAsia="zh-CN"/>
        </w:rPr>
        <w:t>。全年共处置长康路、湘北大道等路</w:t>
      </w:r>
      <w:r>
        <w:rPr>
          <w:rFonts w:hint="eastAsia" w:ascii="仿宋_GB2312" w:hAnsi="仿宋_GB2312" w:eastAsia="仿宋_GB2312" w:cs="仿宋_GB2312"/>
          <w:b w:val="0"/>
          <w:bCs w:val="0"/>
          <w:sz w:val="32"/>
          <w:szCs w:val="32"/>
        </w:rPr>
        <w:t>段</w:t>
      </w:r>
      <w:r>
        <w:rPr>
          <w:rFonts w:hint="eastAsia" w:ascii="仿宋_GB2312" w:hAnsi="仿宋_GB2312" w:eastAsia="仿宋_GB2312" w:cs="仿宋_GB2312"/>
          <w:b w:val="0"/>
          <w:bCs w:val="0"/>
          <w:sz w:val="32"/>
          <w:szCs w:val="32"/>
          <w:lang w:eastAsia="zh-CN"/>
        </w:rPr>
        <w:t>被撞</w:t>
      </w:r>
      <w:r>
        <w:rPr>
          <w:rFonts w:hint="eastAsia" w:ascii="仿宋_GB2312" w:hAnsi="仿宋_GB2312" w:eastAsia="仿宋_GB2312" w:cs="仿宋_GB2312"/>
          <w:b w:val="0"/>
          <w:bCs w:val="0"/>
          <w:sz w:val="32"/>
          <w:szCs w:val="32"/>
        </w:rPr>
        <w:t>灯杆12次，有效避免</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次事故的发生。</w:t>
      </w:r>
      <w:r>
        <w:rPr>
          <w:rFonts w:hint="eastAsia" w:ascii="仿宋_GB2312" w:hAnsi="仿宋_GB2312" w:eastAsia="仿宋_GB2312" w:cs="仿宋_GB2312"/>
          <w:b w:val="0"/>
          <w:bCs w:val="0"/>
          <w:sz w:val="32"/>
          <w:szCs w:val="32"/>
          <w:lang w:val="en-US" w:eastAsia="zh-CN"/>
        </w:rPr>
        <w:t>三是织紧织密隐患排查的“防护网”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全年组织例行照明设施设备的安全检查4次，开展大风暴雨等极端天气路灯及亮化设施安全巡查5次，更换老旧损坏的变压器10台，完成岳州帝苑、圣安塔等15套分控箱更换，及时消除安全隐患，保障城市照明配电设施的安全稳定运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580" w:lineRule="exact"/>
        <w:ind w:right="11" w:rightChars="0" w:firstLine="667" w:firstLineChars="200"/>
        <w:jc w:val="both"/>
        <w:textAlignment w:val="baseline"/>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（三）预算管理情况</w:t>
      </w:r>
    </w:p>
    <w:p>
      <w:pPr>
        <w:pStyle w:val="2"/>
        <w:keepNext w:val="0"/>
        <w:keepLines w:val="0"/>
        <w:pageBreakBefore w:val="0"/>
        <w:numPr>
          <w:ilvl w:val="0"/>
          <w:numId w:val="0"/>
        </w:numPr>
        <w:wordWrap/>
        <w:overflowPunct/>
        <w:topLinePunct w:val="0"/>
        <w:bidi w:val="0"/>
        <w:spacing w:line="58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宋体" w:eastAsia="仿宋_GB2312" w:cs="宋体"/>
          <w:color w:val="auto"/>
          <w:sz w:val="32"/>
          <w:szCs w:val="32"/>
          <w:highlight w:val="none"/>
        </w:rPr>
        <w:t>《中华人民共和国预算法》</w:t>
      </w:r>
      <w:r>
        <w:rPr>
          <w:rFonts w:hint="eastAsia" w:ascii="仿宋_GB2312" w:hAnsi="宋体" w:eastAsia="仿宋_GB2312" w:cs="宋体"/>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《政府会计制度》</w:t>
      </w:r>
      <w:r>
        <w:rPr>
          <w:rFonts w:hint="eastAsia" w:ascii="仿宋_GB2312" w:hAnsi="宋体" w:eastAsia="仿宋_GB2312" w:cs="宋体"/>
          <w:color w:val="auto"/>
          <w:sz w:val="32"/>
          <w:szCs w:val="32"/>
          <w:highlight w:val="none"/>
          <w:lang w:val="en-US"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w:t>
      </w:r>
      <w:r>
        <w:rPr>
          <w:rFonts w:hint="eastAsia" w:ascii="仿宋" w:hAnsi="仿宋" w:eastAsia="仿宋" w:cs="仿宋"/>
          <w:color w:val="auto"/>
          <w:sz w:val="32"/>
          <w:szCs w:val="32"/>
          <w:lang w:val="en-US" w:eastAsia="zh-CN"/>
        </w:rPr>
        <w:t>&lt;</w:t>
      </w:r>
      <w:r>
        <w:rPr>
          <w:rFonts w:hint="eastAsia" w:ascii="仿宋_GB2312" w:hAnsi="仿宋_GB2312" w:eastAsia="仿宋_GB2312" w:cs="仿宋_GB2312"/>
          <w:color w:val="auto"/>
          <w:sz w:val="32"/>
          <w:szCs w:val="32"/>
          <w:lang w:val="en-US" w:eastAsia="zh-CN"/>
        </w:rPr>
        <w: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及其他相关文件精神，</w:t>
      </w:r>
      <w:r>
        <w:rPr>
          <w:rFonts w:hint="eastAsia" w:ascii="仿宋_GB2312" w:hAnsi="仿宋_GB2312" w:eastAsia="仿宋_GB2312" w:cs="仿宋_GB2312"/>
          <w:sz w:val="32"/>
          <w:szCs w:val="32"/>
          <w:lang w:val="en-US" w:eastAsia="zh-CN"/>
        </w:rPr>
        <w:t>中心成立了绩效评价及监督小组，定期开展相关工作。</w:t>
      </w:r>
    </w:p>
    <w:p>
      <w:pPr>
        <w:pStyle w:val="3"/>
        <w:keepNext w:val="0"/>
        <w:keepLines w:val="0"/>
        <w:pageBreakBefore w:val="0"/>
        <w:wordWrap/>
        <w:overflowPunct/>
        <w:topLinePunct w:val="0"/>
        <w:bidi w:val="0"/>
        <w:spacing w:line="58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（1）预算及绩效管理</w:t>
      </w:r>
    </w:p>
    <w:p>
      <w:pPr>
        <w:pStyle w:val="2"/>
        <w:keepNext w:val="0"/>
        <w:keepLines w:val="0"/>
        <w:pageBreakBefore w:val="0"/>
        <w:wordWrap/>
        <w:overflowPunct/>
        <w:topLinePunct w:val="0"/>
        <w:bidi w:val="0"/>
        <w:spacing w:line="580" w:lineRule="exact"/>
        <w:ind w:firstLine="664" w:firstLineChars="200"/>
        <w:rPr>
          <w:rFonts w:hint="default" w:eastAsia="宋体"/>
          <w:sz w:val="32"/>
          <w:szCs w:val="32"/>
          <w:lang w:val="en-US" w:eastAsia="zh-CN"/>
        </w:rPr>
      </w:pPr>
      <w:r>
        <w:rPr>
          <w:rFonts w:hint="eastAsia" w:ascii="仿宋_GB2312" w:hAnsi="仿宋_GB2312" w:eastAsia="仿宋_GB2312" w:cs="仿宋_GB2312"/>
          <w:spacing w:val="6"/>
          <w:kern w:val="0"/>
          <w:sz w:val="32"/>
          <w:szCs w:val="32"/>
          <w:lang w:val="en-US" w:eastAsia="zh-CN"/>
        </w:rPr>
        <w:t>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做到了资金预算有目标，确保财政资金支出效益。2023年9月底，组织开展了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w:t>
      </w:r>
      <w:r>
        <w:rPr>
          <w:rFonts w:hint="eastAsia" w:ascii="仿宋_GB2312" w:hAnsi="仿宋_GB2312" w:eastAsia="仿宋_GB2312" w:cs="仿宋_GB2312"/>
          <w:color w:val="000000"/>
          <w:sz w:val="32"/>
          <w:szCs w:val="32"/>
        </w:rPr>
        <w:t>改进措施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2024年5 月，开始组织对上年经费支出进行自评工作，做到了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增强了单位管理人员预算意识和绩效意识</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提升了预算资金支出绩效。</w:t>
      </w:r>
    </w:p>
    <w:p>
      <w:pPr>
        <w:pStyle w:val="2"/>
        <w:keepNext w:val="0"/>
        <w:keepLines w:val="0"/>
        <w:pageBreakBefore w:val="0"/>
        <w:wordWrap/>
        <w:overflowPunct/>
        <w:topLinePunct w:val="0"/>
        <w:bidi w:val="0"/>
        <w:spacing w:line="580" w:lineRule="exact"/>
        <w:ind w:firstLine="664" w:firstLineChars="200"/>
        <w:jc w:val="both"/>
        <w:rPr>
          <w:rFonts w:hint="default"/>
          <w:sz w:val="32"/>
          <w:szCs w:val="32"/>
          <w:lang w:val="en-US" w:eastAsia="zh-CN"/>
        </w:rPr>
      </w:pPr>
      <w:r>
        <w:rPr>
          <w:rFonts w:hint="eastAsia" w:ascii="仿宋_GB2312" w:hAnsi="仿宋_GB2312" w:eastAsia="仿宋_GB2312" w:cs="仿宋_GB2312"/>
          <w:spacing w:val="6"/>
          <w:kern w:val="0"/>
          <w:sz w:val="32"/>
          <w:szCs w:val="32"/>
          <w:lang w:val="en-US" w:eastAsia="zh-CN"/>
        </w:rPr>
        <w:t>（2）费用支出管理情况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加强内部控制管理，进一步优化相关管理制度和流程，费用支出严格审批程序，</w:t>
      </w:r>
      <w:r>
        <w:rPr>
          <w:rFonts w:hint="eastAsia" w:ascii="仿宋_GB2312" w:hAnsi="仿宋_GB2312" w:eastAsia="仿宋_GB2312" w:cs="仿宋_GB2312"/>
          <w:spacing w:val="6"/>
          <w:kern w:val="0"/>
          <w:sz w:val="32"/>
          <w:szCs w:val="32"/>
        </w:rPr>
        <w:t>重大事项经班子会</w:t>
      </w:r>
      <w:r>
        <w:rPr>
          <w:rFonts w:hint="eastAsia" w:ascii="仿宋_GB2312" w:hAnsi="仿宋_GB2312" w:eastAsia="仿宋_GB2312" w:cs="仿宋_GB2312"/>
          <w:spacing w:val="6"/>
          <w:kern w:val="0"/>
          <w:sz w:val="32"/>
          <w:szCs w:val="32"/>
          <w:lang w:val="en-US" w:eastAsia="zh-CN"/>
        </w:rPr>
        <w:t>议</w:t>
      </w:r>
      <w:r>
        <w:rPr>
          <w:rFonts w:hint="eastAsia" w:ascii="仿宋_GB2312" w:hAnsi="仿宋_GB2312" w:eastAsia="仿宋_GB2312" w:cs="仿宋_GB2312"/>
          <w:spacing w:val="6"/>
          <w:kern w:val="0"/>
          <w:sz w:val="32"/>
          <w:szCs w:val="32"/>
        </w:rPr>
        <w:t>集体决策，归口管理，授权审批的财务管理制度。</w:t>
      </w:r>
      <w:r>
        <w:rPr>
          <w:rFonts w:hint="eastAsia" w:ascii="仿宋_GB2312" w:hAnsi="仿宋_GB2312" w:eastAsia="仿宋_GB2312" w:cs="仿宋_GB2312"/>
          <w:spacing w:val="6"/>
          <w:kern w:val="0"/>
          <w:sz w:val="32"/>
          <w:szCs w:val="32"/>
          <w:lang w:val="en-US" w:eastAsia="zh-CN"/>
        </w:rPr>
        <w:t>费用支出</w:t>
      </w:r>
      <w:r>
        <w:rPr>
          <w:rFonts w:hint="eastAsia" w:ascii="仿宋_GB2312" w:hAnsi="仿宋_GB2312" w:eastAsia="仿宋_GB2312" w:cs="仿宋_GB2312"/>
          <w:bCs/>
          <w:sz w:val="32"/>
          <w:szCs w:val="32"/>
          <w:highlight w:val="none"/>
          <w:lang w:val="en-US" w:eastAsia="zh-CN"/>
        </w:rPr>
        <w:t>按照"先报再审后用”的原则,由业务部门提出申请,部门分管领导签署意见，确认工程数量和预算资金额度,经财务部初审后,报分管财务领导审批后实施，工程完工后进行验收、并进行结算评审。</w:t>
      </w:r>
    </w:p>
    <w:p>
      <w:pPr>
        <w:pStyle w:val="2"/>
        <w:keepNext w:val="0"/>
        <w:keepLines w:val="0"/>
        <w:pageBreakBefore w:val="0"/>
        <w:wordWrap/>
        <w:overflowPunct/>
        <w:topLinePunct w:val="0"/>
        <w:bidi w:val="0"/>
        <w:spacing w:line="580" w:lineRule="exact"/>
        <w:ind w:firstLine="640" w:firstLineChars="200"/>
        <w:jc w:val="both"/>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（3）资产管理情况</w:t>
      </w:r>
    </w:p>
    <w:p>
      <w:pPr>
        <w:pStyle w:val="3"/>
        <w:keepNext w:val="0"/>
        <w:keepLines w:val="0"/>
        <w:pageBreakBefore w:val="0"/>
        <w:wordWrap/>
        <w:overflowPunct/>
        <w:topLinePunct w:val="0"/>
        <w:bidi w:val="0"/>
        <w:spacing w:line="580" w:lineRule="exact"/>
        <w:ind w:left="0" w:leftChars="0" w:firstLine="0" w:firstLineChars="0"/>
        <w:rPr>
          <w:rFonts w:hint="default"/>
          <w:sz w:val="32"/>
          <w:szCs w:val="32"/>
        </w:rPr>
      </w:pPr>
      <w:r>
        <w:rPr>
          <w:rFonts w:hint="eastAsia" w:ascii="仿宋_GB2312" w:hAnsi="仿宋_GB2312" w:eastAsia="仿宋_GB2312" w:cs="仿宋_GB2312"/>
          <w:bCs/>
          <w:sz w:val="32"/>
          <w:szCs w:val="32"/>
          <w:highlight w:val="none"/>
          <w:lang w:val="en-US" w:eastAsia="zh-CN"/>
        </w:rPr>
        <w:t xml:space="preserve">    中心结合单位工作特点，进一步优化了实物（材料）管理制度，加强实物管理，严格执行材料出入库管理制度，定期开展清查盘点工作。资产管理按照厉行节约、物尽其用的原则，采取统一建帐、统筹调配管理。对每件固定资产使用明确保管职责，闲置资产由办公室统一调整，合理流转，最大限度发挥其使用效益。固定资产配置和处置，均按规定程序办理，并严格按固定资产管理办法进行核算及管理。</w:t>
      </w:r>
    </w:p>
    <w:p>
      <w:pPr>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（4）政府采购管理情况</w:t>
      </w:r>
    </w:p>
    <w:p>
      <w:pPr>
        <w:pStyle w:val="2"/>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color w:val="auto"/>
          <w:sz w:val="32"/>
          <w:szCs w:val="32"/>
          <w:lang w:val="en-US" w:eastAsia="zh-CN"/>
        </w:rPr>
        <w:t>变压器改造工程采购项目</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岳阳市财政局《关于印发&lt;岳阳市预算单位政府集中采购目录及标准指引（2022版）&gt;的通知》（岳财发〔2022〕2号）文件精神，以竞争性磋商方式进行了采购，其他采购限额以下材料和服务采购项目均按</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文件规定的标准和程序进行了采购，全年累计政府采购交易额为1835.54万元。</w:t>
      </w:r>
    </w:p>
    <w:p>
      <w:pPr>
        <w:keepNext w:val="0"/>
        <w:keepLines w:val="0"/>
        <w:pageBreakBefore w:val="0"/>
        <w:numPr>
          <w:ilvl w:val="0"/>
          <w:numId w:val="0"/>
        </w:numPr>
        <w:wordWrap/>
        <w:overflowPunct/>
        <w:topLinePunct w:val="0"/>
        <w:bidi w:val="0"/>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（5）资金管理情况</w:t>
      </w:r>
    </w:p>
    <w:p>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bCs/>
          <w:sz w:val="32"/>
          <w:szCs w:val="32"/>
        </w:rPr>
        <w:t>专项资金按</w:t>
      </w:r>
      <w:r>
        <w:rPr>
          <w:rFonts w:hint="eastAsia" w:ascii="仿宋_GB2312" w:hAnsi="仿宋_GB2312" w:eastAsia="仿宋_GB2312" w:cs="仿宋_GB2312"/>
          <w:bCs/>
          <w:sz w:val="32"/>
          <w:szCs w:val="32"/>
          <w:lang w:val="en-US" w:eastAsia="zh-CN"/>
        </w:rPr>
        <w:t>照</w:t>
      </w:r>
      <w:r>
        <w:rPr>
          <w:rFonts w:hint="eastAsia" w:ascii="仿宋_GB2312" w:hAnsi="仿宋_GB2312" w:eastAsia="仿宋_GB2312" w:cs="仿宋_GB2312"/>
          <w:bCs/>
          <w:sz w:val="32"/>
          <w:szCs w:val="32"/>
        </w:rPr>
        <w:t>专款专用，</w:t>
      </w:r>
      <w:r>
        <w:rPr>
          <w:rFonts w:hint="eastAsia" w:ascii="仿宋_GB2312" w:hAnsi="仿宋_GB2312" w:eastAsia="仿宋_GB2312" w:cs="仿宋_GB2312"/>
          <w:bCs/>
          <w:sz w:val="32"/>
          <w:szCs w:val="32"/>
          <w:lang w:val="en-US" w:eastAsia="zh-CN"/>
        </w:rPr>
        <w:t>分项核算进行管理。</w:t>
      </w:r>
      <w:r>
        <w:rPr>
          <w:rFonts w:hint="eastAsia" w:ascii="仿宋_GB2312" w:hAnsi="仿宋_GB2312" w:eastAsia="仿宋_GB2312" w:cs="仿宋_GB2312"/>
          <w:bCs/>
          <w:sz w:val="32"/>
          <w:szCs w:val="32"/>
        </w:rPr>
        <w:t>严格按照项目资金批准计划使用，不擅自调项、扩项、缩项，无拆借、挪用和挤占，对每笔专项资金的支付，严格执行财务制度，落实专项资金审核程序。对专项资金的使用流程进行监督，定</w:t>
      </w:r>
      <w:r>
        <w:rPr>
          <w:rFonts w:hint="eastAsia" w:ascii="仿宋_GB2312" w:hAnsi="仿宋_GB2312" w:eastAsia="仿宋_GB2312" w:cs="仿宋_GB2312"/>
          <w:bCs/>
          <w:sz w:val="32"/>
          <w:szCs w:val="32"/>
          <w:lang w:val="en-US" w:eastAsia="zh-CN"/>
        </w:rPr>
        <w:t>期</w:t>
      </w:r>
      <w:r>
        <w:rPr>
          <w:rFonts w:hint="eastAsia" w:ascii="仿宋_GB2312" w:hAnsi="仿宋_GB2312" w:eastAsia="仿宋_GB2312" w:cs="仿宋_GB2312"/>
          <w:bCs/>
          <w:sz w:val="32"/>
          <w:szCs w:val="32"/>
        </w:rPr>
        <w:t>查看财务报表检查专项资金使用情况。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（6）运行成本和管理效率</w:t>
      </w:r>
    </w:p>
    <w:p>
      <w:pPr>
        <w:pStyle w:val="2"/>
        <w:keepNext w:val="0"/>
        <w:keepLines w:val="0"/>
        <w:pageBreakBefore w:val="0"/>
        <w:numPr>
          <w:ilvl w:val="0"/>
          <w:numId w:val="0"/>
        </w:numPr>
        <w:wordWrap/>
        <w:overflowPunct/>
        <w:topLinePunct w:val="0"/>
        <w:bidi w:val="0"/>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中心全年预算金额为6103.91万元（其中一般公共预算金额为5604.16万元、其他资金预算金额为499.75万元），实际支出金额为6012.87万元，其中基本支出1539.26万元（含其他资金支出499.75万元）、项目支出4473.61万元，年度预算执行率为98.51%，单位履职和事业发展运行成本控制在年度预算金额内，资金周转利用效率高。</w:t>
      </w:r>
    </w:p>
    <w:p>
      <w:pPr>
        <w:pStyle w:val="2"/>
        <w:keepNext w:val="0"/>
        <w:keepLines w:val="0"/>
        <w:pageBreakBefore w:val="0"/>
        <w:numPr>
          <w:ilvl w:val="0"/>
          <w:numId w:val="0"/>
        </w:numPr>
        <w:wordWrap/>
        <w:overflowPunct/>
        <w:topLinePunct w:val="0"/>
        <w:bidi w:val="0"/>
        <w:spacing w:line="240" w:lineRule="auto"/>
        <w:ind w:left="0" w:leftChars="0" w:firstLine="643" w:firstLineChars="200"/>
        <w:jc w:val="left"/>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（四）履职效能、社会效应、可持续发展能力和服务对象满意度等方面情况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以习近平新时代中国特色社会主义思想为指导，全面贯彻党的二十大精神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以党建为引领点亮开拓创新“指路灯”。坚持以</w:t>
      </w:r>
      <w:r>
        <w:rPr>
          <w:rFonts w:hint="eastAsia" w:ascii="仿宋_GB2312" w:hAnsi="仿宋_GB2312" w:eastAsia="仿宋_GB2312" w:cs="仿宋_GB2312"/>
          <w:sz w:val="32"/>
          <w:szCs w:val="32"/>
        </w:rPr>
        <w:t>“六大城管”</w:t>
      </w:r>
      <w:r>
        <w:rPr>
          <w:rFonts w:hint="eastAsia" w:ascii="仿宋_GB2312" w:hAnsi="仿宋_GB2312" w:eastAsia="仿宋_GB2312" w:cs="仿宋_GB2312"/>
          <w:sz w:val="32"/>
          <w:szCs w:val="32"/>
          <w:lang w:val="en-US" w:eastAsia="zh-CN"/>
        </w:rPr>
        <w:t>为工作理念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构建“灯亮路明、一街一景、安全环保、便民高效”的城市照明体系</w:t>
      </w:r>
      <w:r>
        <w:rPr>
          <w:rFonts w:hint="eastAsia" w:ascii="仿宋_GB2312" w:hAnsi="仿宋_GB2312" w:eastAsia="仿宋_GB2312" w:cs="仿宋_GB2312"/>
          <w:sz w:val="32"/>
          <w:szCs w:val="32"/>
          <w:lang w:val="en-US" w:eastAsia="zh-CN"/>
        </w:rPr>
        <w:t>为目标，主动作为，多措并举，进一步强化路灯及亮化精细化管理成效，确保中心城区路灯亮灯率、设施完好率始终达到98%以上，重大活动、重要节日期间达到99%以上，为夜间行车、行人提供了安全保障，点亮了百姓满意“暖心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按照住建部节能改造相关要求和</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年初计划，</w:t>
      </w:r>
      <w:r>
        <w:rPr>
          <w:rFonts w:hint="eastAsia" w:ascii="仿宋_GB2312" w:hAnsi="仿宋_GB2312" w:eastAsia="仿宋_GB2312" w:cs="仿宋_GB2312"/>
          <w:sz w:val="32"/>
          <w:szCs w:val="32"/>
          <w:lang w:val="en-US" w:eastAsia="zh-CN"/>
        </w:rPr>
        <w:t>完成了14条主次干道绿色照明改造工作，优质高效点亮绿色照明“节能灯”。同时，牢固树立安全理念，强化现场监督管理，深化隐患排查治理，贯彻标准化管理规定，</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"http://www.baidu.com/link?url=ITxOCaNmo2-Oiu0vDtHhqu4qTesmhHS7O4DQGivLi0-LeHIhdvlvb9oFf2XbGGFejrPUOBL0Hiu5nS74_XVMba" \t "https://www.baidu.com/_blank"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筑牢安全壁垒</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，点亮社会稳定“保障灯”。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城区路灯和公用亮化设施的精细化、科学化管理，为我市打造了</w:t>
      </w:r>
      <w:r>
        <w:rPr>
          <w:rFonts w:hint="eastAsia" w:ascii="仿宋_GB2312" w:hAnsi="仿宋_GB2312" w:eastAsia="仿宋_GB2312" w:cs="仿宋_GB2312"/>
          <w:sz w:val="32"/>
          <w:szCs w:val="32"/>
        </w:rPr>
        <w:t>美观、节能的路灯和亮化系统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提升了城区夜间环境的</w:t>
      </w:r>
      <w:r>
        <w:rPr>
          <w:rFonts w:hint="eastAsia" w:ascii="仿宋_GB2312" w:hAnsi="仿宋_GB2312" w:eastAsia="仿宋_GB2312" w:cs="仿宋_GB2312"/>
          <w:sz w:val="32"/>
          <w:szCs w:val="32"/>
        </w:rPr>
        <w:t>整体性</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艺术性，形成了和谐、雅致、丰富的城市夜间景观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助推了城市旅游业发展，拓宽了市民夜间休闲空间，增强了市民的幸福感和获得感。</w:t>
      </w:r>
    </w:p>
    <w:p>
      <w:pPr>
        <w:pStyle w:val="2"/>
        <w:keepNext w:val="0"/>
        <w:keepLines w:val="0"/>
        <w:pageBreakBefore w:val="0"/>
        <w:numPr>
          <w:ilvl w:val="0"/>
          <w:numId w:val="4"/>
        </w:numPr>
        <w:wordWrap/>
        <w:overflowPunct/>
        <w:topLinePunct w:val="0"/>
        <w:bidi w:val="0"/>
        <w:spacing w:line="580" w:lineRule="exact"/>
        <w:ind w:left="640" w:leftChars="0" w:firstLine="0" w:firstLineChars="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评价结论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eastAsia="仿宋_GB2312"/>
          <w:sz w:val="32"/>
          <w:szCs w:val="32"/>
          <w:lang w:val="en-US" w:eastAsia="zh-CN"/>
        </w:rPr>
      </w:pPr>
      <w:r>
        <w:rPr>
          <w:rFonts w:hint="eastAsia" w:ascii="仿宋_GB2312" w:hAnsi="仿宋_GB2312" w:eastAsia="仿宋_GB2312" w:cs="仿宋_GB2312"/>
          <w:color w:val="333333"/>
          <w:sz w:val="32"/>
          <w:szCs w:val="32"/>
          <w:u w:val="none"/>
          <w:shd w:val="clear" w:color="auto" w:fill="FFFFFF"/>
        </w:rPr>
        <w:t>评价小组</w:t>
      </w:r>
      <w:r>
        <w:rPr>
          <w:rFonts w:hint="eastAsia" w:ascii="仿宋_GB2312" w:hAnsi="仿宋_GB2312" w:eastAsia="仿宋_GB2312" w:cs="仿宋_GB2312"/>
          <w:sz w:val="32"/>
          <w:szCs w:val="32"/>
          <w:lang w:val="en-US" w:eastAsia="zh-CN"/>
        </w:rPr>
        <w:t>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w:t>
      </w:r>
      <w:r>
        <w:rPr>
          <w:rFonts w:hint="eastAsia" w:ascii="仿宋_GB2312" w:hAnsi="仿宋_GB2312" w:eastAsia="仿宋_GB2312" w:cs="仿宋_GB2312"/>
          <w:color w:val="333333"/>
          <w:sz w:val="32"/>
          <w:szCs w:val="32"/>
          <w:u w:val="none"/>
          <w:shd w:val="clear" w:color="auto" w:fill="FFFFFF"/>
          <w:lang w:val="en-US" w:eastAsia="zh-CN"/>
        </w:rPr>
        <w:t>对</w:t>
      </w:r>
      <w:r>
        <w:rPr>
          <w:rFonts w:hint="eastAsia" w:ascii="仿宋_GB2312" w:hAnsi="仿宋_GB2312" w:eastAsia="仿宋_GB2312" w:cs="仿宋_GB2312"/>
          <w:color w:val="000000"/>
          <w:sz w:val="32"/>
          <w:szCs w:val="32"/>
          <w:u w:val="none"/>
        </w:rPr>
        <w:t>岳阳市城市照明管理中心</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sz w:val="32"/>
          <w:szCs w:val="32"/>
          <w:lang w:val="en-US" w:eastAsia="zh-CN"/>
        </w:rPr>
        <w:t>资金支出情况</w:t>
      </w:r>
      <w:r>
        <w:rPr>
          <w:rFonts w:hint="eastAsia" w:ascii="仿宋_GB2312" w:hAnsi="仿宋_GB2312" w:eastAsia="仿宋_GB2312" w:cs="仿宋_GB2312"/>
          <w:color w:val="333333"/>
          <w:sz w:val="32"/>
          <w:szCs w:val="32"/>
          <w:u w:val="none"/>
          <w:shd w:val="clear" w:color="auto" w:fill="FFFFFF"/>
          <w:lang w:val="en-US" w:eastAsia="zh-CN"/>
        </w:rPr>
        <w:t>进行了</w:t>
      </w:r>
      <w:r>
        <w:rPr>
          <w:rFonts w:hint="eastAsia" w:ascii="仿宋_GB2312" w:hAnsi="仿宋_GB2312" w:eastAsia="仿宋_GB2312" w:cs="仿宋_GB2312"/>
          <w:color w:val="333333"/>
          <w:sz w:val="32"/>
          <w:szCs w:val="32"/>
          <w:u w:val="none"/>
          <w:shd w:val="clear" w:color="auto" w:fill="FFFFFF"/>
        </w:rPr>
        <w:t>定量和定性分析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333333"/>
          <w:sz w:val="32"/>
          <w:szCs w:val="32"/>
          <w:shd w:val="clear" w:color="auto" w:fill="FFFFFF"/>
          <w:lang w:val="en-US" w:eastAsia="zh-CN"/>
        </w:rPr>
        <w:t>单位整体</w:t>
      </w:r>
      <w:r>
        <w:rPr>
          <w:rFonts w:hint="eastAsia" w:ascii="仿宋_GB2312" w:hAnsi="仿宋_GB2312" w:eastAsia="仿宋_GB2312" w:cs="仿宋_GB2312"/>
          <w:color w:val="333333"/>
          <w:sz w:val="32"/>
          <w:szCs w:val="32"/>
          <w:shd w:val="clear" w:color="auto" w:fill="FFFFFF"/>
        </w:rPr>
        <w:t>绩效评价最后得分为</w:t>
      </w:r>
      <w:r>
        <w:rPr>
          <w:rFonts w:hint="eastAsia" w:ascii="仿宋_GB2312" w:hAnsi="仿宋_GB2312" w:eastAsia="仿宋_GB2312" w:cs="仿宋_GB2312"/>
          <w:color w:val="333333"/>
          <w:sz w:val="32"/>
          <w:szCs w:val="32"/>
          <w:shd w:val="clear" w:color="auto" w:fill="FFFFFF"/>
          <w:lang w:val="en-US" w:eastAsia="zh-CN"/>
        </w:rPr>
        <w:t>98.35分（具体评分见附件2），</w:t>
      </w:r>
      <w:r>
        <w:rPr>
          <w:rFonts w:hint="eastAsia" w:ascii="仿宋_GB2312" w:hAnsi="仿宋_GB2312" w:eastAsia="仿宋_GB2312" w:cs="仿宋_GB2312"/>
          <w:color w:val="333333"/>
          <w:sz w:val="32"/>
          <w:szCs w:val="32"/>
          <w:shd w:val="clear" w:color="auto" w:fill="FFFFFF"/>
        </w:rPr>
        <w:t>从绩效评价总体情况来看，</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资金支出规范，</w:t>
      </w:r>
      <w:r>
        <w:rPr>
          <w:rFonts w:hint="eastAsia" w:ascii="仿宋_GB2312" w:hAnsi="仿宋_GB2312" w:eastAsia="仿宋_GB2312" w:cs="仿宋_GB2312"/>
          <w:sz w:val="32"/>
          <w:szCs w:val="32"/>
        </w:rPr>
        <w:t>整体支出绩效良好，</w:t>
      </w:r>
      <w:r>
        <w:rPr>
          <w:rFonts w:hint="eastAsia" w:ascii="仿宋_GB2312" w:hAnsi="仿宋_GB2312" w:eastAsia="仿宋_GB2312" w:cs="仿宋_GB2312"/>
          <w:color w:val="333333"/>
          <w:sz w:val="32"/>
          <w:szCs w:val="32"/>
          <w:shd w:val="clear" w:color="auto" w:fill="FFFFFF"/>
          <w:lang w:val="en-US" w:eastAsia="zh-CN"/>
        </w:rPr>
        <w:t>达到了年初绩效目标要求，积极推动了城市照明管理事业发展，为我市建设省域副中心城市奠定了坚实基础。</w:t>
      </w:r>
    </w:p>
    <w:p>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、存在的问题及原因分析</w:t>
      </w:r>
    </w:p>
    <w:p>
      <w:pPr>
        <w:keepNext w:val="0"/>
        <w:keepLines w:val="0"/>
        <w:pageBreakBefore w:val="0"/>
        <w:wordWrap/>
        <w:overflowPunct/>
        <w:topLinePunct w:val="0"/>
        <w:bidi w:val="0"/>
        <w:spacing w:line="580" w:lineRule="exact"/>
        <w:ind w:firstLine="57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城区路灯</w:t>
      </w:r>
      <w:r>
        <w:rPr>
          <w:rFonts w:hint="eastAsia" w:ascii="仿宋_GB2312" w:hAnsi="仿宋_GB2312" w:eastAsia="仿宋_GB2312" w:cs="仿宋_GB2312"/>
          <w:bCs/>
          <w:sz w:val="32"/>
          <w:szCs w:val="32"/>
          <w:lang w:val="en-US" w:eastAsia="zh-CN"/>
        </w:rPr>
        <w:t>节能改造步伐有待加速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主要原因</w:t>
      </w:r>
      <w:r>
        <w:rPr>
          <w:rFonts w:hint="eastAsia" w:ascii="仿宋_GB2312" w:hAnsi="仿宋_GB2312" w:eastAsia="仿宋_GB2312" w:cs="仿宋_GB2312"/>
          <w:b w:val="0"/>
          <w:bCs w:val="0"/>
          <w:kern w:val="0"/>
          <w:sz w:val="32"/>
          <w:szCs w:val="32"/>
          <w:lang w:val="en-US" w:eastAsia="zh-CN" w:bidi="ar-SA"/>
        </w:rPr>
        <w:t>按照国家“十四五”规划中关于“LED等高效节能灯具使用占比应超过70%”的硬性要求，城区需改造的灯具数量大，资金投入需求量大，需有计划分步实施。</w:t>
      </w:r>
    </w:p>
    <w:p>
      <w:pPr>
        <w:pStyle w:val="7"/>
        <w:ind w:firstLine="640" w:firstLineChars="200"/>
        <w:rPr>
          <w:rFonts w:hint="default"/>
          <w:lang w:val="en-US"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 w:val="0"/>
          <w:bCs w:val="0"/>
          <w:kern w:val="2"/>
          <w:sz w:val="32"/>
          <w:szCs w:val="32"/>
          <w:lang w:val="en-US" w:eastAsia="zh-CN" w:bidi="ar-SA"/>
        </w:rPr>
        <w:t>人员结构老化且专业性不足，主要原因单位目前存在年龄老化与结构性不均的问题，在编人员</w:t>
      </w:r>
      <w:r>
        <w:rPr>
          <w:rFonts w:hint="eastAsia" w:ascii="仿宋_GB2312" w:hAnsi="仿宋_GB2312" w:eastAsia="仿宋_GB2312" w:cs="仿宋_GB2312"/>
          <w:b w:val="0"/>
          <w:bCs w:val="0"/>
          <w:kern w:val="0"/>
          <w:sz w:val="32"/>
          <w:szCs w:val="32"/>
          <w:lang w:val="en-US" w:eastAsia="zh-CN" w:bidi="ar-SA"/>
        </w:rPr>
        <w:t>年龄在36岁以下的仅7人，电气工程对口专业技术力量薄弱，高层次人才引进较难。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pPr>
        <w:pStyle w:val="7"/>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（一）加强事前绩效评估管理，合理分配路灯维护更新与节能灯具更新资金比例，加大节能改造资金投入，加快节能灯具更新步伐。</w:t>
      </w:r>
    </w:p>
    <w:p>
      <w:pPr>
        <w:pStyle w:val="7"/>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（二）加强与新建路段建设单位沟通，路灯安装按国家</w:t>
      </w:r>
      <w:r>
        <w:rPr>
          <w:rFonts w:hint="eastAsia" w:ascii="仿宋_GB2312" w:hAnsi="仿宋_GB2312" w:eastAsia="仿宋_GB2312" w:cs="仿宋_GB2312"/>
          <w:b w:val="0"/>
          <w:bCs w:val="0"/>
          <w:kern w:val="0"/>
          <w:sz w:val="32"/>
          <w:szCs w:val="32"/>
          <w:lang w:val="en-US" w:eastAsia="zh-CN" w:bidi="ar-SA"/>
        </w:rPr>
        <w:t>“十四五”规划要求使用节能环保灯具，避免二次更新费用。</w:t>
      </w:r>
      <w:r>
        <w:rPr>
          <w:rFonts w:hint="eastAsia" w:ascii="仿宋_GB2312" w:hAnsi="仿宋_GB2312" w:eastAsia="仿宋_GB2312" w:cs="仿宋_GB2312"/>
          <w:b w:val="0"/>
          <w:bCs w:val="0"/>
          <w:sz w:val="32"/>
          <w:szCs w:val="32"/>
          <w:lang w:val="en-US" w:eastAsia="zh-CN"/>
        </w:rPr>
        <w:t xml:space="preserve">达到既整体降低路灯及亮化设施运行成本，又节能环保的目标。 </w:t>
      </w:r>
    </w:p>
    <w:p>
      <w:pPr>
        <w:pStyle w:val="7"/>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（三）加强职工专业技术培训，提高专业技能，同时多渠道引进专业人才，优化人才队伍建设。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p>
    <w:p>
      <w:pPr>
        <w:pStyle w:val="3"/>
        <w:keepNext w:val="0"/>
        <w:keepLines w:val="0"/>
        <w:pageBreakBefore w:val="0"/>
        <w:wordWrap/>
        <w:overflowPunct/>
        <w:topLinePunct w:val="0"/>
        <w:bidi w:val="0"/>
        <w:spacing w:line="560" w:lineRule="exact"/>
        <w:ind w:left="0" w:leftChars="0" w:firstLine="640" w:firstLineChars="200"/>
        <w:jc w:val="left"/>
        <w:rPr>
          <w:rFonts w:hint="default"/>
          <w:sz w:val="32"/>
          <w:szCs w:val="32"/>
        </w:rPr>
      </w:pPr>
      <w:r>
        <w:rPr>
          <w:rFonts w:hint="eastAsia" w:ascii="仿宋_GB2312" w:hAnsi="仿宋_GB2312" w:eastAsia="仿宋_GB2312" w:cs="仿宋_GB2312"/>
          <w:b w:val="0"/>
          <w:bCs w:val="0"/>
          <w:sz w:val="32"/>
          <w:szCs w:val="32"/>
          <w:lang w:val="en-US" w:eastAsia="zh-CN"/>
        </w:rPr>
        <w:t>我单位</w:t>
      </w:r>
      <w:r>
        <w:rPr>
          <w:rFonts w:hint="eastAsia" w:ascii="仿宋_GB2312" w:hAnsi="仿宋_GB2312" w:eastAsia="仿宋_GB2312" w:cs="仿宋_GB2312"/>
          <w:b w:val="0"/>
          <w:bCs w:val="0"/>
          <w:sz w:val="32"/>
          <w:szCs w:val="32"/>
        </w:rPr>
        <w:t>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其他需要说明的情况</w:t>
      </w:r>
    </w:p>
    <w:p>
      <w:pPr>
        <w:keepNext w:val="0"/>
        <w:keepLines w:val="0"/>
        <w:pageBreakBefore w:val="0"/>
        <w:wordWrap/>
        <w:overflowPunct/>
        <w:topLinePunct w:val="0"/>
        <w:bidi w:val="0"/>
        <w:spacing w:after="120" w:afterLines="50" w:line="560" w:lineRule="exact"/>
        <w:jc w:val="both"/>
        <w:rPr>
          <w:rFonts w:hint="eastAsia" w:ascii="黑体" w:hAnsi="黑体" w:eastAsia="黑体" w:cs="黑体"/>
          <w:sz w:val="32"/>
          <w:szCs w:val="32"/>
          <w:highlight w:val="none"/>
          <w:lang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由于路灯及公用亮化设施维护作业车辆经费预算保障形式调整，由项目支出调整至基本支出公车运行维护，导致本年度公车运行维护费支出由上年0万元增长至24.47万元。</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spacing w:after="120" w:afterLines="50" w:line="600" w:lineRule="exact"/>
        <w:ind w:firstLine="960" w:firstLineChars="300"/>
        <w:jc w:val="both"/>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3-1至3-9</w:t>
      </w:r>
      <w:r>
        <w:rPr>
          <w:rFonts w:hint="eastAsia" w:ascii="仿宋_GB2312" w:hAnsi="仿宋_GB2312" w:eastAsia="仿宋_GB2312" w:cs="仿宋_GB2312"/>
          <w:sz w:val="32"/>
          <w:szCs w:val="32"/>
        </w:rPr>
        <w:t>表）</w:t>
      </w:r>
    </w:p>
    <w:p>
      <w:pPr>
        <w:spacing w:after="120" w:afterLines="50" w:line="600" w:lineRule="exact"/>
        <w:jc w:val="both"/>
        <w:rPr>
          <w:rFonts w:hint="eastAsia" w:ascii="黑体" w:hAnsi="黑体" w:eastAsia="黑体" w:cs="黑体"/>
          <w:sz w:val="32"/>
          <w:szCs w:val="32"/>
          <w:highlight w:val="none"/>
          <w:lang w:eastAsia="zh-CN"/>
        </w:rPr>
      </w:pPr>
    </w:p>
    <w:p>
      <w:pPr>
        <w:pStyle w:val="2"/>
        <w:rPr>
          <w:rFonts w:hint="eastAsia" w:ascii="黑体" w:hAnsi="黑体" w:eastAsia="黑体" w:cs="黑体"/>
          <w:sz w:val="32"/>
          <w:szCs w:val="32"/>
          <w:highlight w:val="none"/>
          <w:lang w:eastAsia="zh-CN"/>
        </w:rPr>
      </w:pPr>
    </w:p>
    <w:p>
      <w:pPr>
        <w:pStyle w:val="3"/>
        <w:keepNext w:val="0"/>
        <w:keepLines w:val="0"/>
        <w:pageBreakBefore w:val="0"/>
        <w:wordWrap/>
        <w:overflowPunct/>
        <w:topLinePunct w:val="0"/>
        <w:bidi w:val="0"/>
        <w:spacing w:line="580" w:lineRule="exact"/>
        <w:ind w:firstLine="2240" w:firstLineChars="7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岳阳市城市照明管理中心</w:t>
      </w:r>
    </w:p>
    <w:p>
      <w:pPr>
        <w:keepNext w:val="0"/>
        <w:keepLines w:val="0"/>
        <w:pageBreakBefore w:val="0"/>
        <w:wordWrap/>
        <w:overflowPunct/>
        <w:topLinePunct w:val="0"/>
        <w:bidi w:val="0"/>
        <w:spacing w:line="580" w:lineRule="exact"/>
        <w:rPr>
          <w:rFonts w:hint="default" w:eastAsia="仿宋_GB2312"/>
          <w:lang w:val="en-US" w:eastAsia="zh-CN"/>
        </w:rPr>
      </w:pPr>
      <w:r>
        <w:rPr>
          <w:rFonts w:hint="eastAsia" w:ascii="仿宋_GB2312" w:hAnsi="仿宋_GB2312" w:eastAsia="仿宋_GB2312" w:cs="仿宋_GB2312"/>
          <w:b w:val="0"/>
          <w:bCs w:val="0"/>
          <w:color w:val="000000"/>
          <w:sz w:val="32"/>
          <w:szCs w:val="32"/>
          <w:lang w:val="en-US" w:eastAsia="zh-CN"/>
        </w:rPr>
        <w:t xml:space="preserve">                                2024年6月25日</w:t>
      </w:r>
    </w:p>
    <w:p>
      <w:pPr>
        <w:pStyle w:val="3"/>
        <w:rPr>
          <w:rFonts w:hint="default"/>
          <w:lang w:val="en-US" w:eastAsia="zh-CN"/>
        </w:rPr>
      </w:pPr>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eastAsia="zh-CN"/>
        </w:rPr>
      </w:pPr>
    </w:p>
    <w:p>
      <w:pPr>
        <w:pStyle w:val="2"/>
        <w:rPr>
          <w:rFonts w:hint="eastAsia" w:ascii="黑体" w:hAnsi="黑体" w:eastAsia="黑体" w:cs="黑体"/>
          <w:sz w:val="32"/>
          <w:szCs w:val="32"/>
          <w:highlight w:val="none"/>
          <w:lang w:eastAsia="zh-CN"/>
        </w:rPr>
      </w:pPr>
    </w:p>
    <w:p>
      <w:pPr>
        <w:pStyle w:val="3"/>
        <w:rPr>
          <w:rFonts w:hint="eastAsia" w:ascii="黑体" w:hAnsi="黑体" w:eastAsia="黑体" w:cs="黑体"/>
          <w:sz w:val="32"/>
          <w:szCs w:val="32"/>
          <w:highlight w:val="none"/>
          <w:lang w:eastAsia="zh-CN"/>
        </w:rPr>
      </w:pPr>
    </w:p>
    <w:p>
      <w:pPr>
        <w:rPr>
          <w:rFonts w:hint="eastAsia" w:ascii="黑体" w:hAnsi="黑体" w:eastAsia="黑体" w:cs="黑体"/>
          <w:sz w:val="32"/>
          <w:szCs w:val="32"/>
          <w:highlight w:val="none"/>
          <w:lang w:eastAsia="zh-CN"/>
        </w:rPr>
      </w:pPr>
    </w:p>
    <w:p>
      <w:pPr>
        <w:pStyle w:val="2"/>
        <w:rPr>
          <w:rFonts w:hint="eastAsia"/>
          <w:lang w:eastAsia="zh-CN"/>
        </w:rPr>
      </w:pPr>
      <w:bookmarkStart w:id="0" w:name="_GoBack"/>
      <w:bookmarkEnd w:id="0"/>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p>
      <w:pPr>
        <w:pStyle w:val="2"/>
        <w:rPr>
          <w:rFonts w:hint="eastAsia"/>
        </w:rPr>
      </w:pPr>
    </w:p>
    <w:tbl>
      <w:tblPr>
        <w:tblStyle w:val="8"/>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1104"/>
        <w:gridCol w:w="948"/>
        <w:gridCol w:w="1030"/>
        <w:gridCol w:w="1111"/>
        <w:gridCol w:w="919"/>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56</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56</w:t>
            </w:r>
            <w:r>
              <w:rPr>
                <w:rFonts w:hint="eastAsia" w:ascii="仿宋_GB2312" w:hAnsi="仿宋_GB2312" w:eastAsia="仿宋_GB2312" w:cs="仿宋_GB2312"/>
                <w:sz w:val="20"/>
                <w:szCs w:val="20"/>
                <w:highlight w:val="none"/>
              </w:rPr>
              <w:t>　</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100%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33.00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 xml:space="preserve">24.58   </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30.00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24.47</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w:t>
            </w:r>
            <w:r>
              <w:rPr>
                <w:rFonts w:hint="eastAsia" w:ascii="仿宋_GB2312" w:hAnsi="仿宋_GB2312" w:eastAsia="仿宋_GB2312" w:cs="仿宋_GB2312"/>
                <w:color w:val="auto"/>
                <w:sz w:val="20"/>
                <w:szCs w:val="20"/>
                <w:highlight w:val="none"/>
              </w:rPr>
              <w:t>中：公车购置</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30.00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24.47</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3.00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0.11</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3708.12</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4</w:t>
            </w:r>
            <w:r>
              <w:rPr>
                <w:rFonts w:hint="eastAsia" w:ascii="仿宋_GB2312" w:hAnsi="仿宋_GB2312" w:eastAsia="仿宋_GB2312" w:cs="仿宋_GB2312"/>
                <w:color w:val="auto"/>
                <w:sz w:val="20"/>
                <w:szCs w:val="20"/>
                <w:highlight w:val="none"/>
                <w:lang w:val="en-US" w:eastAsia="zh-CN"/>
              </w:rPr>
              <w:t>514.57</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44</w:t>
            </w:r>
            <w:r>
              <w:rPr>
                <w:rFonts w:hint="eastAsia" w:ascii="仿宋_GB2312" w:hAnsi="仿宋_GB2312" w:eastAsia="仿宋_GB2312" w:cs="仿宋_GB2312"/>
                <w:sz w:val="20"/>
                <w:szCs w:val="20"/>
                <w:highlight w:val="none"/>
                <w:lang w:val="en-US" w:eastAsia="zh-CN"/>
              </w:rPr>
              <w:t>73.61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1、业务工作经费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2、运行维护经费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0</w:t>
            </w:r>
            <w:r>
              <w:rPr>
                <w:rFonts w:hint="eastAsia" w:ascii="仿宋_GB2312" w:hAnsi="仿宋_GB2312" w:eastAsia="仿宋_GB2312" w:cs="仿宋_GB2312"/>
                <w:color w:val="auto"/>
                <w:sz w:val="20"/>
                <w:szCs w:val="20"/>
                <w:highlight w:val="none"/>
              </w:rPr>
              <w:t>　</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3708.12</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4</w:t>
            </w:r>
            <w:r>
              <w:rPr>
                <w:rFonts w:hint="eastAsia" w:ascii="仿宋_GB2312" w:hAnsi="仿宋_GB2312" w:eastAsia="仿宋_GB2312" w:cs="仿宋_GB2312"/>
                <w:color w:val="auto"/>
                <w:sz w:val="20"/>
                <w:szCs w:val="20"/>
                <w:highlight w:val="none"/>
                <w:lang w:val="en-US" w:eastAsia="zh-CN"/>
              </w:rPr>
              <w:t>514.57</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FF0000"/>
                <w:sz w:val="20"/>
                <w:szCs w:val="20"/>
                <w:highlight w:val="none"/>
                <w:lang w:val="en"/>
              </w:rPr>
            </w:pPr>
            <w:r>
              <w:rPr>
                <w:rFonts w:hint="eastAsia" w:ascii="仿宋_GB2312" w:hAnsi="仿宋_GB2312" w:eastAsia="仿宋_GB2312" w:cs="仿宋_GB2312"/>
                <w:color w:val="FF0000"/>
                <w:sz w:val="20"/>
                <w:szCs w:val="20"/>
                <w:highlight w:val="none"/>
              </w:rPr>
              <w:t>　</w:t>
            </w:r>
            <w:r>
              <w:rPr>
                <w:rFonts w:hint="default" w:ascii="仿宋_GB2312" w:hAnsi="仿宋_GB2312" w:eastAsia="仿宋_GB2312" w:cs="仿宋_GB2312"/>
                <w:sz w:val="20"/>
                <w:szCs w:val="20"/>
                <w:highlight w:val="none"/>
                <w:lang w:val="en"/>
              </w:rPr>
              <w:t>44</w:t>
            </w:r>
            <w:r>
              <w:rPr>
                <w:rFonts w:hint="eastAsia" w:ascii="仿宋_GB2312" w:hAnsi="仿宋_GB2312" w:eastAsia="仿宋_GB2312" w:cs="仿宋_GB2312"/>
                <w:sz w:val="20"/>
                <w:szCs w:val="20"/>
                <w:highlight w:val="none"/>
                <w:lang w:val="en-US" w:eastAsia="zh-CN"/>
              </w:rPr>
              <w:t>73.61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(1)</w:t>
            </w:r>
            <w:r>
              <w:rPr>
                <w:rFonts w:hint="eastAsia" w:ascii="仿宋_GB2312" w:hAnsi="仿宋_GB2312" w:eastAsia="仿宋_GB2312" w:cs="仿宋_GB2312"/>
                <w:color w:val="auto"/>
                <w:sz w:val="20"/>
                <w:szCs w:val="20"/>
              </w:rPr>
              <w:t>城区路灯大修经费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35.00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(2)</w:t>
            </w:r>
            <w:r>
              <w:rPr>
                <w:rFonts w:hint="eastAsia" w:ascii="仿宋_GB2312" w:hAnsi="仿宋_GB2312" w:eastAsia="仿宋_GB2312" w:cs="仿宋_GB2312"/>
                <w:color w:val="auto"/>
                <w:sz w:val="20"/>
                <w:szCs w:val="20"/>
              </w:rPr>
              <w:t>亮化管理计量工作经费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42.00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42.00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(3)路灯及公用亮化设施维护费用</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826.00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849.00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(4)路灯及公用亮化设施运行电费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1783.00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1795.00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1795.00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(5)中心城区景观亮化大修专项经费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300.00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(6)全城临街楼宇亮化设施电费及维护费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500.00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500.00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lang w:val="en" w:eastAsia="zh-CN"/>
              </w:rPr>
              <w:t>(</w:t>
            </w:r>
            <w:r>
              <w:rPr>
                <w:rFonts w:hint="eastAsia" w:ascii="仿宋_GB2312" w:hAnsi="仿宋_GB2312" w:eastAsia="仿宋_GB2312" w:cs="仿宋_GB2312"/>
                <w:color w:val="auto"/>
                <w:sz w:val="20"/>
                <w:szCs w:val="20"/>
                <w:lang w:val="en-US" w:eastAsia="zh-CN"/>
              </w:rPr>
              <w:t>7</w:t>
            </w:r>
            <w:r>
              <w:rPr>
                <w:rFonts w:hint="eastAsia" w:ascii="仿宋_GB2312" w:hAnsi="仿宋_GB2312" w:eastAsia="仿宋_GB2312" w:cs="仿宋_GB2312"/>
                <w:color w:val="auto"/>
                <w:sz w:val="20"/>
                <w:szCs w:val="20"/>
                <w:lang w:val="en" w:eastAsia="zh-CN"/>
              </w:rPr>
              <w:t>)</w:t>
            </w:r>
            <w:r>
              <w:rPr>
                <w:rFonts w:hint="eastAsia" w:ascii="仿宋_GB2312" w:hAnsi="仿宋_GB2312" w:eastAsia="仿宋_GB2312" w:cs="仿宋_GB2312"/>
                <w:color w:val="auto"/>
                <w:sz w:val="20"/>
                <w:szCs w:val="20"/>
                <w:lang w:val="en-US" w:eastAsia="zh-CN"/>
              </w:rPr>
              <w:t>绿色照明改造</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651.40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0"/>
                <w:szCs w:val="20"/>
                <w:lang w:val="en" w:eastAsia="zh-CN"/>
              </w:rPr>
            </w:pPr>
            <w:r>
              <w:rPr>
                <w:rFonts w:hint="eastAsia" w:ascii="仿宋_GB2312" w:hAnsi="仿宋_GB2312" w:eastAsia="仿宋_GB2312" w:cs="仿宋_GB2312"/>
                <w:sz w:val="20"/>
                <w:szCs w:val="20"/>
                <w:lang w:val="en" w:eastAsia="zh-CN"/>
              </w:rPr>
              <w:t>(8)非税收入征收成本</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32.00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（9）洞庭大道及枫桥湖路灯改造</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310.17</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lang w:eastAsia="zh-CN"/>
              </w:rPr>
              <w:t>中心城区春节氛围营造</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222.12</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59.24</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122.37</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107.55</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lang w:val="en-US" w:eastAsia="zh-CN"/>
              </w:rPr>
              <w:t>8.79</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8.00</w:t>
            </w:r>
            <w:r>
              <w:rPr>
                <w:rFonts w:hint="eastAsia" w:ascii="仿宋_GB2312" w:hAnsi="仿宋_GB2312" w:eastAsia="仿宋_GB2312" w:cs="仿宋_GB2312"/>
                <w:color w:val="auto"/>
                <w:sz w:val="20"/>
                <w:szCs w:val="20"/>
                <w:highlight w:val="none"/>
              </w:rPr>
              <w:t>　</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8.00</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lang w:val="en-US" w:eastAsia="zh-CN"/>
              </w:rPr>
              <w:t>2.16</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6.40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2.51</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1611.50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1976.00</w:t>
            </w:r>
            <w:r>
              <w:rPr>
                <w:rFonts w:hint="eastAsia" w:ascii="仿宋_GB2312" w:hAnsi="仿宋_GB2312" w:eastAsia="仿宋_GB2312" w:cs="仿宋_GB2312"/>
                <w:sz w:val="20"/>
                <w:szCs w:val="20"/>
                <w:highlight w:val="none"/>
              </w:rPr>
              <w:t>　</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1835.54</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882.31</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1589.34</w:t>
            </w:r>
            <w:r>
              <w:rPr>
                <w:rFonts w:hint="eastAsia" w:ascii="仿宋_GB2312" w:hAnsi="仿宋_GB2312" w:eastAsia="仿宋_GB2312" w:cs="仿宋_GB2312"/>
                <w:sz w:val="20"/>
                <w:szCs w:val="20"/>
                <w:highlight w:val="none"/>
              </w:rPr>
              <w:t>　</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234" w:type="dxa"/>
            <w:gridSpan w:val="6"/>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bCs/>
                <w:sz w:val="20"/>
                <w:szCs w:val="20"/>
                <w:highlight w:val="none"/>
                <w:lang w:val="en-US" w:eastAsia="zh-CN"/>
              </w:rPr>
              <w:t xml:space="preserve"> </w:t>
            </w:r>
            <w:r>
              <w:rPr>
                <w:rFonts w:hint="default" w:ascii="仿宋_GB2312" w:hAnsi="仿宋_GB2312" w:eastAsia="仿宋_GB2312" w:cs="仿宋_GB2312"/>
                <w:bCs/>
                <w:sz w:val="20"/>
                <w:szCs w:val="20"/>
                <w:highlight w:val="none"/>
                <w:lang w:val="en" w:eastAsia="zh-CN"/>
              </w:rPr>
              <w:t xml:space="preserve">  </w:t>
            </w:r>
            <w:r>
              <w:rPr>
                <w:rFonts w:hint="eastAsia" w:ascii="仿宋_GB2312" w:hAnsi="仿宋_GB2312" w:eastAsia="仿宋_GB2312" w:cs="仿宋_GB2312"/>
                <w:bCs/>
                <w:sz w:val="20"/>
                <w:szCs w:val="20"/>
                <w:highlight w:val="none"/>
                <w:lang w:val="en" w:eastAsia="zh-CN"/>
              </w:rPr>
              <w:t>中心严格落实</w:t>
            </w:r>
            <w:r>
              <w:rPr>
                <w:rFonts w:hint="eastAsia" w:ascii="仿宋_GB2312" w:hAnsi="仿宋_GB2312" w:eastAsia="仿宋_GB2312" w:cs="仿宋_GB2312"/>
                <w:bCs/>
                <w:sz w:val="20"/>
                <w:szCs w:val="20"/>
                <w:highlight w:val="none"/>
                <w:lang w:val="en-US" w:eastAsia="zh-CN"/>
              </w:rPr>
              <w:t>事前绩效评估管理，坚持先定事，再确定资金支出规模，强化资金支出绩效管理。</w:t>
            </w:r>
            <w:r>
              <w:rPr>
                <w:rFonts w:hint="eastAsia" w:ascii="仿宋_GB2312" w:hAnsi="仿宋_GB2312" w:eastAsia="仿宋_GB2312" w:cs="仿宋_GB2312"/>
                <w:sz w:val="20"/>
                <w:szCs w:val="20"/>
                <w:lang w:val="en-US" w:eastAsia="zh-CN"/>
              </w:rPr>
              <w:t>进一步完善单位财务管理制度和内控管理制度，</w:t>
            </w:r>
            <w:r>
              <w:rPr>
                <w:rFonts w:hint="eastAsia" w:ascii="仿宋_GB2312" w:hAnsi="仿宋_GB2312" w:eastAsia="仿宋_GB2312" w:cs="仿宋_GB2312"/>
                <w:spacing w:val="6"/>
                <w:kern w:val="0"/>
                <w:sz w:val="20"/>
                <w:szCs w:val="20"/>
                <w:lang w:val="en-US" w:eastAsia="zh-CN"/>
              </w:rPr>
              <w:t>费用支出</w:t>
            </w:r>
            <w:r>
              <w:rPr>
                <w:rFonts w:hint="eastAsia" w:ascii="仿宋_GB2312" w:hAnsi="仿宋_GB2312" w:eastAsia="仿宋_GB2312" w:cs="仿宋_GB2312"/>
                <w:bCs/>
                <w:sz w:val="20"/>
                <w:szCs w:val="20"/>
                <w:highlight w:val="none"/>
                <w:lang w:val="en-US" w:eastAsia="zh-CN"/>
              </w:rPr>
              <w:t>按照"先报再审后用”的原则，加强重点岗位，关键环节管理。定期开展“三资”清查和资产盘点工作，按照厉行节约、物尽其用的原则，资产管理采取统一建帐、统一核算管理，对每件固定资产使用明确保管职责，闲置的资产，由办公室统一调整，合理流动，发挥其效益。</w:t>
            </w:r>
            <w:r>
              <w:rPr>
                <w:rFonts w:hint="eastAsia" w:ascii="仿宋_GB2312" w:hAnsi="仿宋_GB2312" w:eastAsia="仿宋_GB2312" w:cs="仿宋_GB2312"/>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Lines="0" w:line="500" w:lineRule="exact"/>
        <w:jc w:val="left"/>
        <w:textAlignment w:val="auto"/>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keepNext w:val="0"/>
        <w:keepLines w:val="0"/>
        <w:pageBreakBefore w:val="0"/>
        <w:widowControl/>
        <w:kinsoku/>
        <w:wordWrap/>
        <w:overflowPunct/>
        <w:topLinePunct w:val="0"/>
        <w:autoSpaceDE/>
        <w:autoSpaceDN/>
        <w:bidi w:val="0"/>
        <w:adjustRightInd/>
        <w:snapToGrid/>
        <w:spacing w:afterLines="0" w:line="50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500" w:lineRule="exact"/>
        <w:jc w:val="left"/>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widowControl/>
        <w:spacing w:after="0" w:afterLines="0" w:line="400" w:lineRule="exact"/>
        <w:jc w:val="left"/>
        <w:rPr>
          <w:rFonts w:hint="eastAsia" w:ascii="仿宋_GB2312" w:hAnsi="仿宋_GB2312" w:eastAsia="仿宋_GB2312" w:cs="仿宋_GB2312"/>
          <w:color w:val="auto"/>
          <w:sz w:val="22"/>
          <w:szCs w:val="22"/>
          <w:lang w:eastAsia="zh-CN"/>
        </w:rPr>
      </w:pPr>
    </w:p>
    <w:p>
      <w:pPr>
        <w:widowControl/>
        <w:spacing w:after="0" w:afterLines="0" w:line="400" w:lineRule="exact"/>
        <w:jc w:val="left"/>
        <w:rPr>
          <w:rFonts w:hint="eastAsia" w:ascii="仿宋_GB2312" w:hAnsi="仿宋_GB2312" w:eastAsia="仿宋_GB2312" w:cs="仿宋_GB2312"/>
          <w:color w:val="auto"/>
          <w:sz w:val="22"/>
          <w:szCs w:val="22"/>
          <w:lang w:eastAsia="zh-CN"/>
        </w:rPr>
      </w:pPr>
    </w:p>
    <w:p>
      <w:pPr>
        <w:widowControl/>
        <w:spacing w:after="0" w:afterLines="0" w:line="400" w:lineRule="exact"/>
        <w:jc w:val="left"/>
        <w:rPr>
          <w:rFonts w:hint="eastAsia" w:ascii="仿宋_GB2312" w:hAnsi="仿宋_GB2312" w:eastAsia="仿宋_GB2312" w:cs="仿宋_GB2312"/>
          <w:color w:val="auto"/>
          <w:sz w:val="22"/>
          <w:szCs w:val="22"/>
          <w:lang w:eastAsia="zh-CN"/>
        </w:rPr>
      </w:pPr>
    </w:p>
    <w:p>
      <w:pPr>
        <w:pStyle w:val="2"/>
        <w:rPr>
          <w:rFonts w:hint="eastAsia" w:ascii="仿宋_GB2312" w:hAnsi="仿宋_GB2312" w:eastAsia="仿宋_GB2312" w:cs="仿宋_GB2312"/>
          <w:color w:val="auto"/>
          <w:sz w:val="22"/>
          <w:szCs w:val="22"/>
          <w:lang w:eastAsia="zh-CN"/>
        </w:rPr>
      </w:pPr>
    </w:p>
    <w:p>
      <w:pPr>
        <w:pStyle w:val="3"/>
        <w:rPr>
          <w:rFonts w:hint="eastAsia" w:ascii="仿宋_GB2312" w:hAnsi="仿宋_GB2312" w:eastAsia="仿宋_GB2312" w:cs="仿宋_GB2312"/>
          <w:color w:val="auto"/>
          <w:sz w:val="22"/>
          <w:szCs w:val="22"/>
          <w:lang w:eastAsia="zh-CN"/>
        </w:rPr>
      </w:pPr>
    </w:p>
    <w:p>
      <w:pPr>
        <w:rPr>
          <w:rFonts w:hint="eastAsia" w:ascii="仿宋_GB2312" w:hAnsi="仿宋_GB2312" w:eastAsia="仿宋_GB2312" w:cs="仿宋_GB2312"/>
          <w:color w:val="auto"/>
          <w:sz w:val="22"/>
          <w:szCs w:val="22"/>
          <w:lang w:eastAsia="zh-CN"/>
        </w:rPr>
      </w:pPr>
    </w:p>
    <w:p>
      <w:pPr>
        <w:pStyle w:val="2"/>
        <w:rPr>
          <w:rFonts w:hint="eastAsia" w:ascii="仿宋_GB2312" w:hAnsi="仿宋_GB2312" w:eastAsia="仿宋_GB2312" w:cs="仿宋_GB2312"/>
          <w:color w:val="auto"/>
          <w:sz w:val="22"/>
          <w:szCs w:val="22"/>
          <w:lang w:eastAsia="zh-CN"/>
        </w:rPr>
      </w:pPr>
    </w:p>
    <w:p>
      <w:pPr>
        <w:pStyle w:val="3"/>
        <w:rPr>
          <w:rFonts w:hint="eastAsia"/>
          <w:lang w:eastAsia="zh-CN"/>
        </w:rPr>
      </w:pP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3994.37</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6103.91</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6012.87</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98.51%</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9.85</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一般公共预算：</w:t>
            </w:r>
            <w:r>
              <w:rPr>
                <w:rFonts w:hint="eastAsia" w:ascii="仿宋_GB2312" w:hAnsi="仿宋_GB2312" w:eastAsia="仿宋_GB2312" w:cs="仿宋_GB2312"/>
                <w:color w:val="000000"/>
                <w:sz w:val="20"/>
                <w:szCs w:val="20"/>
                <w:highlight w:val="none"/>
                <w:lang w:val="en-US" w:eastAsia="zh-CN"/>
              </w:rPr>
              <w:t>5604.16</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1539.26</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sz w:val="20"/>
                <w:szCs w:val="20"/>
                <w:highlight w:val="none"/>
                <w:lang w:val="en"/>
              </w:rPr>
              <w:t>44</w:t>
            </w:r>
            <w:r>
              <w:rPr>
                <w:rFonts w:hint="eastAsia" w:ascii="仿宋_GB2312" w:hAnsi="仿宋_GB2312" w:eastAsia="仿宋_GB2312" w:cs="仿宋_GB2312"/>
                <w:sz w:val="20"/>
                <w:szCs w:val="20"/>
                <w:highlight w:val="none"/>
                <w:lang w:val="en-US" w:eastAsia="zh-CN"/>
              </w:rPr>
              <w:t>73.61</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1800" w:firstLineChars="9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499.75</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不断提高维护管养水平和公共服务意识，保障城区主次干道及小街巷路灯24768盏，4008.258KW及亮化照明设施正常运行；</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提高中心城区路灯及亮化设施运行质量，营造整洁美观的城市照明环境，提升岳阳形象，方便市民夜间出行，保障夜间道路安全；</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指导中心城区夜景亮化方案的设计，新建楼宇亮化方案审批及亮化单位用电量计量管理，协助城区夜景亮化工程的施工检查、竣工验收；</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实施中心城区路灯节能改造，达到节约电力资源，建设生态绿色城市的目标</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lang w:eastAsia="zh-CN"/>
              </w:rPr>
              <w:t>维护管养水平和公共服务意识不断提高，保障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城区主次干道及小街巷路灯</w:t>
            </w:r>
            <w:r>
              <w:rPr>
                <w:rFonts w:hint="eastAsia" w:ascii="仿宋_GB2312" w:hAnsi="仿宋_GB2312" w:eastAsia="仿宋_GB2312" w:cs="仿宋_GB2312"/>
                <w:color w:val="000000"/>
                <w:sz w:val="20"/>
                <w:szCs w:val="20"/>
                <w:highlight w:val="none"/>
              </w:rPr>
              <w:t>24768盏</w:t>
            </w:r>
            <w:r>
              <w:rPr>
                <w:rFonts w:hint="eastAsia" w:ascii="仿宋_GB2312" w:hAnsi="仿宋_GB2312" w:eastAsia="仿宋_GB2312" w:cs="仿宋_GB2312"/>
                <w:color w:val="000000"/>
                <w:sz w:val="20"/>
                <w:szCs w:val="20"/>
                <w:lang w:eastAsia="zh-CN"/>
              </w:rPr>
              <w:t>和</w:t>
            </w:r>
            <w:r>
              <w:rPr>
                <w:rFonts w:hint="eastAsia" w:ascii="仿宋_GB2312" w:hAnsi="仿宋_GB2312" w:eastAsia="仿宋_GB2312" w:cs="仿宋_GB2312"/>
                <w:color w:val="000000"/>
                <w:sz w:val="20"/>
                <w:szCs w:val="20"/>
                <w:highlight w:val="none"/>
              </w:rPr>
              <w:t>4008.258KW</w:t>
            </w:r>
            <w:r>
              <w:rPr>
                <w:rFonts w:hint="eastAsia" w:ascii="仿宋_GB2312" w:hAnsi="仿宋_GB2312" w:eastAsia="仿宋_GB2312" w:cs="仿宋_GB2312"/>
                <w:color w:val="000000"/>
                <w:sz w:val="20"/>
                <w:szCs w:val="20"/>
                <w:lang w:eastAsia="zh-CN"/>
              </w:rPr>
              <w:t>公用亮化设施正常运行；</w:t>
            </w:r>
          </w:p>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2、加大了路灯及公用亮化设施的维护力度，</w:t>
            </w:r>
            <w:r>
              <w:rPr>
                <w:rFonts w:hint="eastAsia" w:ascii="仿宋_GB2312" w:hAnsi="仿宋_GB2312" w:eastAsia="仿宋_GB2312" w:cs="仿宋_GB2312"/>
                <w:color w:val="000000"/>
                <w:sz w:val="20"/>
                <w:szCs w:val="20"/>
                <w:lang w:eastAsia="zh-CN"/>
              </w:rPr>
              <w:t>美化、亮化</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城市</w:t>
            </w:r>
            <w:r>
              <w:rPr>
                <w:rFonts w:hint="eastAsia" w:ascii="仿宋_GB2312" w:hAnsi="仿宋_GB2312" w:eastAsia="仿宋_GB2312" w:cs="仿宋_GB2312"/>
                <w:color w:val="000000"/>
                <w:sz w:val="20"/>
                <w:szCs w:val="20"/>
                <w:lang w:val="en-US" w:eastAsia="zh-CN"/>
              </w:rPr>
              <w:t>夜间环境</w:t>
            </w:r>
            <w:r>
              <w:rPr>
                <w:rFonts w:hint="eastAsia" w:ascii="仿宋_GB2312" w:hAnsi="仿宋_GB2312" w:eastAsia="仿宋_GB2312" w:cs="仿宋_GB2312"/>
                <w:color w:val="000000"/>
                <w:sz w:val="20"/>
                <w:szCs w:val="20"/>
                <w:lang w:eastAsia="zh-CN"/>
              </w:rPr>
              <w:t>，提升</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岳阳</w:t>
            </w:r>
            <w:r>
              <w:rPr>
                <w:rFonts w:hint="eastAsia" w:ascii="仿宋_GB2312" w:hAnsi="仿宋_GB2312" w:eastAsia="仿宋_GB2312" w:cs="仿宋_GB2312"/>
                <w:color w:val="000000"/>
                <w:sz w:val="20"/>
                <w:szCs w:val="20"/>
                <w:lang w:val="en-US" w:eastAsia="zh-CN"/>
              </w:rPr>
              <w:t>城市</w:t>
            </w:r>
            <w:r>
              <w:rPr>
                <w:rFonts w:hint="eastAsia" w:ascii="仿宋_GB2312" w:hAnsi="仿宋_GB2312" w:eastAsia="仿宋_GB2312" w:cs="仿宋_GB2312"/>
                <w:color w:val="000000"/>
                <w:sz w:val="20"/>
                <w:szCs w:val="20"/>
                <w:lang w:eastAsia="zh-CN"/>
              </w:rPr>
              <w:t>形象，方便</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市民夜间出行，保障夜间道路安全；</w:t>
            </w:r>
          </w:p>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eastAsia="zh-CN"/>
              </w:rPr>
              <w:t>指导中心城区夜景亮化方案的设计，</w:t>
            </w:r>
            <w:r>
              <w:rPr>
                <w:rFonts w:hint="eastAsia" w:ascii="仿宋_GB2312" w:hAnsi="仿宋_GB2312" w:eastAsia="仿宋_GB2312" w:cs="仿宋_GB2312"/>
                <w:color w:val="000000"/>
                <w:sz w:val="20"/>
                <w:szCs w:val="20"/>
                <w:lang w:val="en-US" w:eastAsia="zh-CN"/>
              </w:rPr>
              <w:t>完成了</w:t>
            </w:r>
            <w:r>
              <w:rPr>
                <w:rFonts w:hint="eastAsia" w:ascii="仿宋_GB2312" w:hAnsi="仿宋_GB2312" w:eastAsia="仿宋_GB2312" w:cs="仿宋_GB2312"/>
                <w:color w:val="000000"/>
                <w:sz w:val="20"/>
                <w:szCs w:val="20"/>
                <w:lang w:eastAsia="zh-CN"/>
              </w:rPr>
              <w:t>新建楼宇亮化方案审批及亮化单位用电量计量管理，</w:t>
            </w:r>
            <w:r>
              <w:rPr>
                <w:rFonts w:hint="eastAsia" w:ascii="仿宋_GB2312" w:hAnsi="仿宋_GB2312" w:eastAsia="仿宋_GB2312" w:cs="仿宋_GB2312"/>
                <w:color w:val="000000"/>
                <w:sz w:val="20"/>
                <w:szCs w:val="20"/>
                <w:lang w:val="en-US" w:eastAsia="zh-CN"/>
              </w:rPr>
              <w:t>并</w:t>
            </w:r>
            <w:r>
              <w:rPr>
                <w:rFonts w:hint="eastAsia" w:ascii="仿宋_GB2312" w:hAnsi="仿宋_GB2312" w:eastAsia="仿宋_GB2312" w:cs="仿宋_GB2312"/>
                <w:color w:val="000000"/>
                <w:sz w:val="20"/>
                <w:szCs w:val="20"/>
                <w:lang w:eastAsia="zh-CN"/>
              </w:rPr>
              <w:t>协助</w:t>
            </w:r>
            <w:r>
              <w:rPr>
                <w:rFonts w:hint="eastAsia" w:ascii="仿宋_GB2312" w:hAnsi="仿宋_GB2312" w:eastAsia="仿宋_GB2312" w:cs="仿宋_GB2312"/>
                <w:color w:val="000000"/>
                <w:sz w:val="20"/>
                <w:szCs w:val="20"/>
                <w:lang w:val="en-US" w:eastAsia="zh-CN"/>
              </w:rPr>
              <w:t>完成了</w:t>
            </w:r>
            <w:r>
              <w:rPr>
                <w:rFonts w:hint="eastAsia" w:ascii="仿宋_GB2312" w:hAnsi="仿宋_GB2312" w:eastAsia="仿宋_GB2312" w:cs="仿宋_GB2312"/>
                <w:color w:val="000000"/>
                <w:sz w:val="20"/>
                <w:szCs w:val="20"/>
                <w:lang w:eastAsia="zh-CN"/>
              </w:rPr>
              <w:t>城区夜景亮化工程的施工检查、竣工验收</w:t>
            </w:r>
            <w:r>
              <w:rPr>
                <w:rFonts w:hint="eastAsia" w:ascii="仿宋_GB2312" w:hAnsi="仿宋_GB2312" w:eastAsia="仿宋_GB2312" w:cs="仿宋_GB2312"/>
                <w:color w:val="000000"/>
                <w:sz w:val="20"/>
                <w:szCs w:val="20"/>
                <w:lang w:val="en-US" w:eastAsia="zh-CN"/>
              </w:rPr>
              <w:t>工作</w:t>
            </w:r>
            <w:r>
              <w:rPr>
                <w:rFonts w:hint="eastAsia" w:ascii="仿宋_GB2312" w:hAnsi="仿宋_GB2312" w:eastAsia="仿宋_GB2312" w:cs="仿宋_GB2312"/>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lang w:eastAsia="zh-CN"/>
              </w:rPr>
              <w:t>中心城区路灯节能改造</w:t>
            </w:r>
            <w:r>
              <w:rPr>
                <w:rFonts w:hint="eastAsia" w:ascii="仿宋_GB2312" w:hAnsi="仿宋_GB2312" w:eastAsia="仿宋_GB2312" w:cs="仿宋_GB2312"/>
                <w:color w:val="000000"/>
                <w:sz w:val="20"/>
                <w:szCs w:val="20"/>
                <w:lang w:val="en-US" w:eastAsia="zh-CN"/>
              </w:rPr>
              <w:t>工作有序推进</w:t>
            </w:r>
            <w:r>
              <w:rPr>
                <w:rFonts w:hint="eastAsia" w:ascii="仿宋_GB2312" w:hAnsi="仿宋_GB2312" w:eastAsia="仿宋_GB2312" w:cs="仿宋_GB2312"/>
                <w:color w:val="000000"/>
                <w:sz w:val="20"/>
                <w:szCs w:val="20"/>
                <w:lang w:eastAsia="zh-CN"/>
              </w:rPr>
              <w:t>，节约</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电力资源，</w:t>
            </w:r>
            <w:r>
              <w:rPr>
                <w:rFonts w:hint="eastAsia" w:ascii="仿宋_GB2312" w:hAnsi="仿宋_GB2312" w:eastAsia="仿宋_GB2312" w:cs="仿宋_GB2312"/>
                <w:color w:val="000000"/>
                <w:sz w:val="20"/>
                <w:szCs w:val="20"/>
                <w:lang w:val="en-US" w:eastAsia="zh-CN"/>
              </w:rPr>
              <w:t>城市照明事业发展向着</w:t>
            </w:r>
            <w:r>
              <w:rPr>
                <w:rFonts w:hint="eastAsia" w:ascii="仿宋_GB2312" w:hAnsi="仿宋_GB2312" w:eastAsia="仿宋_GB2312" w:cs="仿宋_GB2312"/>
                <w:color w:val="000000"/>
                <w:sz w:val="20"/>
                <w:szCs w:val="20"/>
                <w:lang w:eastAsia="zh-CN"/>
              </w:rPr>
              <w:t>建设生态绿色城市的目标</w:t>
            </w:r>
            <w:r>
              <w:rPr>
                <w:rFonts w:hint="eastAsia" w:ascii="仿宋_GB2312" w:hAnsi="仿宋_GB2312" w:eastAsia="仿宋_GB2312" w:cs="仿宋_GB2312"/>
                <w:color w:val="000000"/>
                <w:sz w:val="20"/>
                <w:szCs w:val="20"/>
                <w:lang w:val="en-US" w:eastAsia="zh-CN"/>
              </w:rPr>
              <w:t>奋进</w:t>
            </w:r>
            <w:r>
              <w:rPr>
                <w:rFonts w:hint="eastAsia" w:ascii="仿宋_GB2312" w:hAnsi="仿宋_GB2312" w:eastAsia="仿宋_GB2312" w:cs="仿宋_GB2312"/>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保障城区主次干道及小街巷路灯正常运行</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24768盏</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24768盏</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保障公用亮化设施正常运行</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公用亮化设</w:t>
            </w:r>
            <w:r>
              <w:rPr>
                <w:rFonts w:hint="eastAsia" w:ascii="仿宋_GB2312" w:hAnsi="仿宋_GB2312" w:eastAsia="仿宋_GB2312" w:cs="仿宋_GB2312"/>
                <w:color w:val="000000"/>
                <w:sz w:val="20"/>
                <w:szCs w:val="20"/>
                <w:highlight w:val="none"/>
                <w:lang w:val="en-US" w:eastAsia="zh-CN"/>
              </w:rPr>
              <w:t>施</w:t>
            </w:r>
            <w:r>
              <w:rPr>
                <w:rFonts w:hint="eastAsia" w:ascii="仿宋_GB2312" w:hAnsi="仿宋_GB2312" w:eastAsia="仿宋_GB2312" w:cs="仿宋_GB2312"/>
                <w:color w:val="000000"/>
                <w:sz w:val="20"/>
                <w:szCs w:val="20"/>
                <w:highlight w:val="none"/>
              </w:rPr>
              <w:t>4008.258KW</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4008.258KW公用亮化设施正常运行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维护管理全城变压器、控制柜等路灯配套设备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变压器129台</w:t>
            </w:r>
            <w:r>
              <w:rPr>
                <w:rFonts w:hint="eastAsia" w:ascii="仿宋_GB2312" w:hAnsi="仿宋_GB2312" w:eastAsia="仿宋_GB2312" w:cs="仿宋_GB2312"/>
                <w:color w:val="000000"/>
                <w:sz w:val="20"/>
                <w:szCs w:val="20"/>
                <w:highlight w:val="none"/>
                <w:lang w:val="en-US" w:eastAsia="zh-CN"/>
              </w:rPr>
              <w:t>及控制柜</w:t>
            </w:r>
            <w:r>
              <w:rPr>
                <w:rFonts w:hint="eastAsia" w:ascii="仿宋_GB2312" w:hAnsi="仿宋_GB2312" w:eastAsia="仿宋_GB2312" w:cs="仿宋_GB2312"/>
                <w:color w:val="000000"/>
                <w:sz w:val="20"/>
                <w:szCs w:val="20"/>
                <w:highlight w:val="none"/>
              </w:rPr>
              <w:t>等路灯配套设备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129台变压器</w:t>
            </w:r>
            <w:r>
              <w:rPr>
                <w:rFonts w:hint="eastAsia" w:ascii="仿宋_GB2312" w:hAnsi="仿宋_GB2312" w:eastAsia="仿宋_GB2312" w:cs="仿宋_GB2312"/>
                <w:color w:val="000000"/>
                <w:sz w:val="20"/>
                <w:szCs w:val="20"/>
                <w:highlight w:val="none"/>
                <w:lang w:val="en-US" w:eastAsia="zh-CN"/>
              </w:rPr>
              <w:t>及控制柜</w:t>
            </w:r>
            <w:r>
              <w:rPr>
                <w:rFonts w:hint="eastAsia" w:ascii="仿宋_GB2312" w:hAnsi="仿宋_GB2312" w:eastAsia="仿宋_GB2312" w:cs="仿宋_GB2312"/>
                <w:color w:val="000000"/>
                <w:sz w:val="20"/>
                <w:szCs w:val="20"/>
                <w:highlight w:val="none"/>
              </w:rPr>
              <w:t>等路灯配套设备</w:t>
            </w:r>
            <w:r>
              <w:rPr>
                <w:rFonts w:hint="eastAsia" w:ascii="仿宋_GB2312" w:hAnsi="仿宋_GB2312" w:eastAsia="仿宋_GB2312" w:cs="仿宋_GB2312"/>
                <w:color w:val="000000"/>
                <w:sz w:val="20"/>
                <w:szCs w:val="20"/>
                <w:highlight w:val="none"/>
                <w:lang w:val="en-US" w:eastAsia="zh-CN"/>
              </w:rPr>
              <w:t>常年使用状态良好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对全城临街楼宇亮化设施进行管理，</w:t>
            </w:r>
            <w:r>
              <w:rPr>
                <w:rFonts w:hint="eastAsia" w:ascii="仿宋_GB2312" w:hAnsi="仿宋_GB2312" w:eastAsia="仿宋_GB2312" w:cs="仿宋_GB2312"/>
                <w:color w:val="000000"/>
                <w:sz w:val="20"/>
                <w:szCs w:val="20"/>
                <w:highlight w:val="none"/>
                <w:lang w:val="en-US" w:eastAsia="zh-CN"/>
              </w:rPr>
              <w:t>并结算</w:t>
            </w:r>
            <w:r>
              <w:rPr>
                <w:rFonts w:hint="eastAsia" w:ascii="仿宋_GB2312" w:hAnsi="仿宋_GB2312" w:eastAsia="仿宋_GB2312" w:cs="仿宋_GB2312"/>
                <w:color w:val="000000"/>
                <w:sz w:val="20"/>
                <w:szCs w:val="20"/>
                <w:highlight w:val="none"/>
              </w:rPr>
              <w:t>亮化电费</w:t>
            </w:r>
            <w:r>
              <w:rPr>
                <w:rFonts w:hint="eastAsia" w:ascii="仿宋_GB2312" w:hAnsi="仿宋_GB2312" w:eastAsia="仿宋_GB2312" w:cs="仿宋_GB2312"/>
                <w:color w:val="000000"/>
                <w:sz w:val="20"/>
                <w:szCs w:val="20"/>
                <w:highlight w:val="none"/>
                <w:lang w:eastAsia="zh-CN"/>
              </w:rPr>
              <w:t>。</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255家产权单位临街楼宇亮化设施</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255家产权单位临街楼宇亮化设施</w:t>
            </w:r>
            <w:r>
              <w:rPr>
                <w:rFonts w:hint="eastAsia" w:ascii="仿宋_GB2312" w:hAnsi="仿宋_GB2312" w:eastAsia="仿宋_GB2312" w:cs="仿宋_GB2312"/>
                <w:color w:val="000000"/>
                <w:sz w:val="20"/>
                <w:szCs w:val="20"/>
                <w:highlight w:val="none"/>
                <w:lang w:val="en-US" w:eastAsia="zh-CN"/>
              </w:rPr>
              <w:t>使用状态良好，电费均及时结算。</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中心城区景观亮化设施进行大修，美化亮化城市</w:t>
            </w:r>
            <w:r>
              <w:rPr>
                <w:rFonts w:hint="eastAsia" w:ascii="仿宋_GB2312" w:hAnsi="仿宋_GB2312" w:eastAsia="仿宋_GB2312" w:cs="仿宋_GB2312"/>
                <w:color w:val="000000"/>
                <w:sz w:val="20"/>
                <w:szCs w:val="20"/>
                <w:highlight w:val="none"/>
                <w:lang w:eastAsia="zh-CN"/>
              </w:rPr>
              <w:t>。</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15处景观亮化设施</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15处景观亮化设施</w:t>
            </w:r>
            <w:r>
              <w:rPr>
                <w:rFonts w:hint="eastAsia" w:ascii="仿宋_GB2312" w:hAnsi="仿宋_GB2312" w:eastAsia="仿宋_GB2312" w:cs="仿宋_GB2312"/>
                <w:color w:val="000000"/>
                <w:sz w:val="20"/>
                <w:szCs w:val="20"/>
                <w:highlight w:val="none"/>
                <w:lang w:val="en-US" w:eastAsia="zh-CN"/>
              </w:rPr>
              <w:t>大修及时完成，</w:t>
            </w:r>
            <w:r>
              <w:rPr>
                <w:rFonts w:hint="eastAsia" w:ascii="仿宋_GB2312" w:hAnsi="仿宋_GB2312" w:eastAsia="仿宋_GB2312" w:cs="仿宋_GB2312"/>
                <w:color w:val="000000"/>
                <w:sz w:val="20"/>
                <w:szCs w:val="20"/>
                <w:highlight w:val="none"/>
              </w:rPr>
              <w:t>美化亮化</w:t>
            </w:r>
            <w:r>
              <w:rPr>
                <w:rFonts w:hint="eastAsia" w:ascii="仿宋_GB2312" w:hAnsi="仿宋_GB2312" w:eastAsia="仿宋_GB2312" w:cs="仿宋_GB2312"/>
                <w:color w:val="000000"/>
                <w:sz w:val="20"/>
                <w:szCs w:val="20"/>
                <w:highlight w:val="none"/>
                <w:lang w:val="en-US" w:eastAsia="zh-CN"/>
              </w:rPr>
              <w:t>效果良好。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完成2023年非税预算执收</w:t>
            </w:r>
            <w:r>
              <w:rPr>
                <w:rFonts w:hint="eastAsia" w:ascii="仿宋_GB2312" w:hAnsi="仿宋_GB2312" w:eastAsia="仿宋_GB2312" w:cs="仿宋_GB2312"/>
                <w:color w:val="auto"/>
                <w:sz w:val="20"/>
                <w:szCs w:val="20"/>
                <w:highlight w:val="none"/>
                <w:lang w:val="en-US" w:eastAsia="zh-CN"/>
              </w:rPr>
              <w:t>计划</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执收</w:t>
            </w:r>
            <w:r>
              <w:rPr>
                <w:rFonts w:hint="eastAsia" w:ascii="仿宋_GB2312" w:hAnsi="仿宋_GB2312" w:eastAsia="仿宋_GB2312" w:cs="仿宋_GB2312"/>
                <w:color w:val="auto"/>
                <w:sz w:val="20"/>
                <w:szCs w:val="20"/>
                <w:highlight w:val="none"/>
                <w:lang w:val="en-US" w:eastAsia="zh-CN"/>
              </w:rPr>
              <w:t>计划</w:t>
            </w:r>
            <w:r>
              <w:rPr>
                <w:rFonts w:hint="eastAsia" w:ascii="仿宋_GB2312" w:hAnsi="仿宋_GB2312" w:eastAsia="仿宋_GB2312" w:cs="仿宋_GB2312"/>
                <w:color w:val="auto"/>
                <w:sz w:val="20"/>
                <w:szCs w:val="20"/>
                <w:highlight w:val="none"/>
              </w:rPr>
              <w:t>40万元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54.92万元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路灯及亮化设施完好率、亮灯率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达96%</w:t>
            </w:r>
            <w:r>
              <w:rPr>
                <w:rFonts w:hint="eastAsia" w:ascii="仿宋_GB2312" w:hAnsi="仿宋_GB2312" w:eastAsia="仿宋_GB2312" w:cs="仿宋_GB2312"/>
                <w:color w:val="000000"/>
                <w:sz w:val="20"/>
                <w:szCs w:val="20"/>
                <w:highlight w:val="none"/>
                <w:lang w:val="en-US" w:eastAsia="zh-CN"/>
              </w:rPr>
              <w:t>以上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均在98%以上</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重大活动、重要节假日期间主次干道亮灯率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达99%</w:t>
            </w:r>
            <w:r>
              <w:rPr>
                <w:rFonts w:hint="eastAsia" w:ascii="仿宋_GB2312" w:hAnsi="仿宋_GB2312" w:eastAsia="仿宋_GB2312" w:cs="仿宋_GB2312"/>
                <w:color w:val="000000"/>
                <w:sz w:val="20"/>
                <w:szCs w:val="20"/>
                <w:highlight w:val="none"/>
                <w:lang w:val="en-US" w:eastAsia="zh-CN"/>
              </w:rPr>
              <w:t>以上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99%以上</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路灯及亮化设施故障处置率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按照计划和进度完成本年度维护管理工作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市民举报路灯故障排除时间</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及时有效处置</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均及时妥善解决</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单位履职成本</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控制在预算金额内</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控制成本，节约资源。</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通过路灯节能改造，节约电力资源</w:t>
            </w:r>
            <w:r>
              <w:rPr>
                <w:rFonts w:hint="eastAsia" w:ascii="仿宋_GB2312" w:hAnsi="仿宋_GB2312" w:eastAsia="仿宋_GB2312" w:cs="仿宋_GB2312"/>
                <w:color w:val="000000"/>
                <w:sz w:val="20"/>
                <w:szCs w:val="20"/>
                <w:highlight w:val="none"/>
                <w:lang w:eastAsia="zh-CN"/>
              </w:rPr>
              <w:t>。</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目前正按计划分步实施更新</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保障城区道路照明及公共亮化设施的正常运行</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保障城区道路照明及公共亮化设施的正常运行</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保障了城区道路照明及公共亮化设施的正常运行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保障夜间道路交通安全，方便市民夜间出行，增加市民夜间活动休闲空间</w:t>
            </w:r>
            <w:r>
              <w:rPr>
                <w:rFonts w:hint="eastAsia" w:ascii="仿宋_GB2312" w:hAnsi="仿宋_GB2312" w:eastAsia="仿宋_GB2312" w:cs="仿宋_GB2312"/>
                <w:color w:val="000000"/>
                <w:sz w:val="20"/>
                <w:szCs w:val="20"/>
                <w:highlight w:val="none"/>
                <w:lang w:eastAsia="zh-CN"/>
              </w:rPr>
              <w:t>。</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保障夜间道路交通安全，方便市民夜间出行，增加市民夜间活动休闲空间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道路照明设施安全有效运行，增强市民幸福感、获得感，社会效益良好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节能减排</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推动路灯节能改造，建设生态绿色城市</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有序推进</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节能改造</w:t>
            </w:r>
            <w:r>
              <w:rPr>
                <w:rFonts w:hint="eastAsia" w:ascii="仿宋_GB2312" w:hAnsi="仿宋_GB2312" w:eastAsia="仿宋_GB2312" w:cs="仿宋_GB2312"/>
                <w:color w:val="000000"/>
                <w:sz w:val="20"/>
                <w:szCs w:val="20"/>
                <w:highlight w:val="none"/>
                <w:lang w:val="en-US" w:eastAsia="zh-CN"/>
              </w:rPr>
              <w:t>实施进度有待加快，现有灯具大部分为普通灯具，更换资金需求量大。下一步加大节能改造资金投入，尽快更换节能清洁能源灯具。</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美化亮化城市</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提升岳阳</w:t>
            </w:r>
            <w:r>
              <w:rPr>
                <w:rFonts w:hint="eastAsia" w:ascii="仿宋_GB2312" w:hAnsi="仿宋_GB2312" w:eastAsia="仿宋_GB2312" w:cs="仿宋_GB2312"/>
                <w:color w:val="000000"/>
                <w:sz w:val="20"/>
                <w:szCs w:val="20"/>
                <w:highlight w:val="none"/>
                <w:lang w:val="en-US" w:eastAsia="zh-CN"/>
              </w:rPr>
              <w:t>城市</w:t>
            </w:r>
            <w:r>
              <w:rPr>
                <w:rFonts w:hint="eastAsia" w:ascii="仿宋_GB2312" w:hAnsi="仿宋_GB2312" w:eastAsia="仿宋_GB2312" w:cs="仿宋_GB2312"/>
                <w:color w:val="000000"/>
                <w:sz w:val="20"/>
                <w:szCs w:val="20"/>
                <w:highlight w:val="none"/>
              </w:rPr>
              <w:t>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助力经济发展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改善夜间环境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助力旅游业发展。</w:t>
            </w:r>
            <w:r>
              <w:rPr>
                <w:rFonts w:hint="eastAsia" w:ascii="仿宋_GB2312" w:hAnsi="仿宋_GB2312" w:eastAsia="仿宋_GB2312" w:cs="仿宋_GB2312"/>
                <w:color w:val="000000"/>
                <w:sz w:val="20"/>
                <w:szCs w:val="20"/>
                <w:highlight w:val="none"/>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有效助力</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96%以上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98.35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sz w:val="22"/>
          <w:szCs w:val="22"/>
        </w:r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 xml:space="preserve">姜华 </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sz w:val="32"/>
          <w:szCs w:val="32"/>
          <w:highlight w:val="none"/>
          <w:lang w:val="en"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rPr>
              <w:t>城区路灯大修经费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4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城区使用年限较长的变压器、配电箱以及高杆灯进行大修，保障路灯照明及亮化设施安全运行</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 xml:space="preserve"> </w:t>
            </w:r>
            <w:r>
              <w:rPr>
                <w:rFonts w:hint="eastAsia" w:ascii="仿宋_GB2312" w:hAnsi="仿宋_GB2312" w:eastAsia="仿宋_GB2312" w:cs="仿宋_GB2312"/>
                <w:color w:val="000000"/>
                <w:sz w:val="20"/>
                <w:szCs w:val="20"/>
                <w:lang w:val="en-US" w:eastAsia="zh-CN"/>
              </w:rPr>
              <w:t>对</w:t>
            </w:r>
            <w:r>
              <w:rPr>
                <w:rFonts w:hint="eastAsia" w:ascii="仿宋_GB2312" w:hAnsi="仿宋_GB2312" w:eastAsia="仿宋_GB2312" w:cs="仿宋_GB2312"/>
                <w:color w:val="000000"/>
                <w:sz w:val="20"/>
                <w:szCs w:val="20"/>
              </w:rPr>
              <w:t>城区使用年限较长的变压器、配电箱以及高杆灯进行</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大修，保障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路灯照明及亮化设施安全运行</w:t>
            </w:r>
            <w:r>
              <w:rPr>
                <w:rFonts w:hint="eastAsia" w:ascii="仿宋_GB2312" w:hAnsi="仿宋_GB2312" w:eastAsia="仿宋_GB2312" w:cs="仿宋_GB2312"/>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城区变压器维护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83台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83台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配电箱维护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249个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249个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高杆灯维修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15基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15基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质量符合相关标准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质量符合相关行业标准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均符合相关行业标准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按照计划完成本年度维护管理工作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按计划实施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均按计划如期完成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预算控制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预算金额35万元内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及时维护，减少次生维护成本。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有效控制维护成本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维护成本得到有效控制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保障城区路灯设施正常运行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保障城区路灯设施正常运行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路灯设施正常运行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提供良好的夜间出行环境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保障夜间道路交通安全，方便市民夜间出行。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保障了夜间道路交通安全，方便市民夜间出行。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间接助力生态环境改造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推动路灯节能改造，建设绿色生态城市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路灯节能改造，</w:t>
            </w:r>
            <w:r>
              <w:rPr>
                <w:rFonts w:hint="eastAsia" w:ascii="仿宋_GB2312" w:hAnsi="仿宋_GB2312" w:eastAsia="仿宋_GB2312" w:cs="仿宋_GB2312"/>
                <w:color w:val="000000"/>
                <w:kern w:val="0"/>
                <w:sz w:val="20"/>
                <w:szCs w:val="20"/>
                <w:lang w:val="en-US" w:eastAsia="zh-CN" w:bidi="ar-SA"/>
              </w:rPr>
              <w:t>能源使用清洁化。</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加快清洁能源灯具更新使用</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路灯设备用电安全保障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保障城区路灯配套设备正常用电安全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保障了城区路灯配套设备正常用电安全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 xml:space="preserve">美化亮化城市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keepNext w:val="0"/>
        <w:keepLines w:val="0"/>
        <w:pageBreakBefore w:val="0"/>
        <w:widowControl w:val="0"/>
        <w:kinsoku/>
        <w:wordWrap/>
        <w:overflowPunct/>
        <w:topLinePunct w:val="0"/>
        <w:autoSpaceDE/>
        <w:autoSpaceDN/>
        <w:bidi w:val="0"/>
        <w:adjustRightInd/>
        <w:snapToGrid/>
        <w:spacing w:afterLines="0" w:line="360" w:lineRule="exact"/>
        <w:ind w:right="0" w:rightChars="0"/>
        <w:jc w:val="both"/>
        <w:textAlignment w:val="auto"/>
        <w:rPr>
          <w:rFonts w:hint="eastAsia" w:ascii="仿宋_GB2312" w:hAnsi="仿宋_GB2312" w:eastAsia="仿宋_GB2312" w:cs="仿宋_GB2312"/>
          <w:sz w:val="32"/>
          <w:szCs w:val="32"/>
          <w:highlight w:val="none"/>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150"/>
        <w:gridCol w:w="1154"/>
        <w:gridCol w:w="1134"/>
        <w:gridCol w:w="1134"/>
        <w:gridCol w:w="828"/>
        <w:gridCol w:w="873"/>
        <w:gridCol w:w="1418"/>
      </w:tblGrid>
      <w:tr>
        <w:tblPrEx>
          <w:tblCellMar>
            <w:top w:w="0" w:type="dxa"/>
            <w:left w:w="108" w:type="dxa"/>
            <w:bottom w:w="0" w:type="dxa"/>
            <w:right w:w="108" w:type="dxa"/>
          </w:tblCellMar>
        </w:tblPrEx>
        <w:trPr>
          <w:trHeight w:val="7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rPr>
              <w:t>亮化管理计量工作经费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71.31%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7.13</w:t>
            </w:r>
          </w:p>
        </w:tc>
      </w:tr>
      <w:tr>
        <w:tblPrEx>
          <w:tblCellMar>
            <w:top w:w="0" w:type="dxa"/>
            <w:left w:w="108" w:type="dxa"/>
            <w:bottom w:w="0" w:type="dxa"/>
            <w:right w:w="108" w:type="dxa"/>
          </w:tblCellMar>
        </w:tblPrEx>
        <w:trPr>
          <w:trHeight w:val="4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4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1056"/>
                <w:tab w:val="center" w:pos="2411"/>
              </w:tabs>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对2</w:t>
            </w:r>
            <w:r>
              <w:rPr>
                <w:rFonts w:hint="default" w:ascii="仿宋_GB2312" w:hAnsi="仿宋_GB2312" w:eastAsia="仿宋_GB2312" w:cs="仿宋_GB2312"/>
                <w:color w:val="000000"/>
                <w:sz w:val="20"/>
                <w:szCs w:val="20"/>
                <w:lang w:val="en"/>
              </w:rPr>
              <w:t>5</w:t>
            </w:r>
            <w:r>
              <w:rPr>
                <w:rFonts w:hint="eastAsia" w:ascii="仿宋_GB2312" w:hAnsi="仿宋_GB2312" w:eastAsia="仿宋_GB2312" w:cs="仿宋_GB2312"/>
                <w:color w:val="000000"/>
                <w:sz w:val="20"/>
                <w:szCs w:val="20"/>
              </w:rPr>
              <w:t>5家产权单位的楼宇亮化进行跟踪管理，对352块电表的亮化电费进行计量，保障临街楼宇亮化设施正常运行</w:t>
            </w:r>
            <w:r>
              <w:rPr>
                <w:rFonts w:hint="eastAsia" w:ascii="仿宋_GB2312" w:hAnsi="仿宋_GB2312" w:eastAsia="仿宋_GB2312" w:cs="仿宋_GB2312"/>
                <w:color w:val="000000"/>
                <w:sz w:val="20"/>
                <w:szCs w:val="20"/>
                <w:lang w:eastAsia="zh-CN"/>
              </w:rPr>
              <w:t>。</w:t>
            </w:r>
            <w:r>
              <w:rPr>
                <w:rFonts w:hint="default" w:ascii="仿宋_GB2312" w:hAnsi="仿宋_GB2312" w:eastAsia="仿宋_GB2312" w:cs="仿宋_GB2312"/>
                <w:color w:val="000000"/>
                <w:sz w:val="20"/>
                <w:szCs w:val="20"/>
                <w:highlight w:val="none"/>
                <w:lang w:val="en"/>
              </w:rPr>
              <w:tab/>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 xml:space="preserve">  </w:t>
            </w:r>
            <w:r>
              <w:rPr>
                <w:rFonts w:hint="eastAsia" w:ascii="仿宋_GB2312" w:hAnsi="仿宋_GB2312" w:eastAsia="仿宋_GB2312" w:cs="仿宋_GB2312"/>
                <w:color w:val="000000"/>
                <w:sz w:val="20"/>
                <w:szCs w:val="20"/>
              </w:rPr>
              <w:t>对2</w:t>
            </w:r>
            <w:r>
              <w:rPr>
                <w:rFonts w:hint="default" w:ascii="仿宋_GB2312" w:hAnsi="仿宋_GB2312" w:eastAsia="仿宋_GB2312" w:cs="仿宋_GB2312"/>
                <w:color w:val="000000"/>
                <w:sz w:val="20"/>
                <w:szCs w:val="20"/>
                <w:lang w:val="en"/>
              </w:rPr>
              <w:t>5</w:t>
            </w:r>
            <w:r>
              <w:rPr>
                <w:rFonts w:hint="eastAsia" w:ascii="仿宋_GB2312" w:hAnsi="仿宋_GB2312" w:eastAsia="仿宋_GB2312" w:cs="仿宋_GB2312"/>
                <w:color w:val="000000"/>
                <w:sz w:val="20"/>
                <w:szCs w:val="20"/>
              </w:rPr>
              <w:t>5家产权单位的楼宇亮化进行跟踪管理，</w:t>
            </w:r>
            <w:r>
              <w:rPr>
                <w:rFonts w:hint="eastAsia" w:ascii="仿宋_GB2312" w:hAnsi="仿宋_GB2312" w:eastAsia="仿宋_GB2312" w:cs="仿宋_GB2312"/>
                <w:color w:val="000000"/>
                <w:sz w:val="20"/>
                <w:szCs w:val="20"/>
                <w:lang w:val="en-US" w:eastAsia="zh-CN"/>
              </w:rPr>
              <w:t>完成了</w:t>
            </w:r>
            <w:r>
              <w:rPr>
                <w:rFonts w:hint="eastAsia" w:ascii="仿宋_GB2312" w:hAnsi="仿宋_GB2312" w:eastAsia="仿宋_GB2312" w:cs="仿宋_GB2312"/>
                <w:color w:val="000000"/>
                <w:sz w:val="20"/>
                <w:szCs w:val="20"/>
              </w:rPr>
              <w:t>352块电表的亮化电费进行计量，保障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临街楼宇亮化设施正常运行</w:t>
            </w:r>
            <w:r>
              <w:rPr>
                <w:rFonts w:hint="eastAsia" w:ascii="仿宋_GB2312" w:hAnsi="仿宋_GB2312" w:eastAsia="仿宋_GB2312" w:cs="仿宋_GB2312"/>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抄表数</w:t>
            </w:r>
            <w:r>
              <w:rPr>
                <w:rFonts w:hint="eastAsia" w:ascii="仿宋_GB2312" w:hAnsi="仿宋_GB2312" w:eastAsia="仿宋_GB2312" w:cs="仿宋_GB2312"/>
                <w:color w:val="000000"/>
                <w:sz w:val="20"/>
                <w:szCs w:val="20"/>
                <w:highlight w:val="none"/>
                <w:lang w:val="en-US" w:eastAsia="zh-CN"/>
              </w:rPr>
              <w:t>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352</w:t>
            </w:r>
            <w:r>
              <w:rPr>
                <w:rFonts w:hint="eastAsia" w:ascii="仿宋_GB2312" w:hAnsi="仿宋_GB2312" w:eastAsia="仿宋_GB2312" w:cs="仿宋_GB2312"/>
                <w:color w:val="000000"/>
                <w:sz w:val="20"/>
                <w:szCs w:val="20"/>
                <w:highlight w:val="none"/>
                <w:lang w:val="en" w:eastAsia="zh-CN"/>
              </w:rPr>
              <w:t>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352块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车辆运行数、巡查数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2台/周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2台/周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抄表计量率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抄表数据准确率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按计划完成本年度亮化管理</w:t>
            </w:r>
            <w:r>
              <w:rPr>
                <w:rFonts w:hint="eastAsia" w:ascii="仿宋_GB2312" w:hAnsi="仿宋_GB2312" w:eastAsia="仿宋_GB2312" w:cs="仿宋_GB2312"/>
                <w:color w:val="000000"/>
                <w:sz w:val="20"/>
                <w:szCs w:val="20"/>
                <w:lang w:val="en-US" w:eastAsia="zh-CN"/>
              </w:rPr>
              <w:t>计量</w:t>
            </w:r>
            <w:r>
              <w:rPr>
                <w:rFonts w:hint="eastAsia" w:ascii="仿宋_GB2312" w:hAnsi="仿宋_GB2312" w:eastAsia="仿宋_GB2312" w:cs="仿宋_GB2312"/>
                <w:color w:val="000000"/>
                <w:sz w:val="20"/>
                <w:szCs w:val="20"/>
                <w:lang w:eastAsia="zh-CN"/>
              </w:rPr>
              <w:t>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按时完成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年度预算金额42万元内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实际支出29.95万元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保障城区楼宇亮化正常运行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保障城区楼宇亮化正常运行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提高市民幸福感、安全感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节能减排，减少能源消耗污染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推动路灯节能改造，建设生态绿色城市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有序推进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提升</w:t>
            </w:r>
            <w:r>
              <w:rPr>
                <w:rFonts w:hint="eastAsia" w:ascii="仿宋_GB2312" w:hAnsi="仿宋_GB2312" w:eastAsia="仿宋_GB2312" w:cs="仿宋_GB2312"/>
                <w:color w:val="000000"/>
                <w:sz w:val="20"/>
                <w:szCs w:val="20"/>
                <w:lang w:val="en-US" w:eastAsia="zh-CN"/>
              </w:rPr>
              <w:t>城市整体</w:t>
            </w:r>
            <w:r>
              <w:rPr>
                <w:rFonts w:hint="eastAsia" w:ascii="仿宋_GB2312" w:hAnsi="仿宋_GB2312" w:eastAsia="仿宋_GB2312" w:cs="仿宋_GB2312"/>
                <w:color w:val="000000"/>
                <w:sz w:val="20"/>
                <w:szCs w:val="20"/>
                <w:lang w:eastAsia="zh-CN"/>
              </w:rPr>
              <w:t>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w:t>
            </w:r>
            <w:r>
              <w:rPr>
                <w:rFonts w:hint="eastAsia" w:ascii="仿宋_GB2312" w:hAnsi="仿宋_GB2312" w:eastAsia="仿宋_GB2312" w:cs="仿宋_GB2312"/>
                <w:color w:val="000000"/>
                <w:sz w:val="20"/>
                <w:szCs w:val="20"/>
                <w:lang w:eastAsia="zh-CN"/>
              </w:rPr>
              <w:t>形象，</w:t>
            </w:r>
            <w:r>
              <w:rPr>
                <w:rFonts w:hint="eastAsia" w:ascii="仿宋_GB2312" w:hAnsi="仿宋_GB2312" w:eastAsia="仿宋_GB2312" w:cs="仿宋_GB2312"/>
                <w:color w:val="000000"/>
                <w:sz w:val="20"/>
                <w:szCs w:val="20"/>
                <w:lang w:val="en-US" w:eastAsia="zh-CN"/>
              </w:rPr>
              <w:t>助力</w:t>
            </w:r>
            <w:r>
              <w:rPr>
                <w:rFonts w:hint="eastAsia" w:ascii="仿宋_GB2312" w:hAnsi="仿宋_GB2312" w:eastAsia="仿宋_GB2312" w:cs="仿宋_GB2312"/>
                <w:color w:val="000000"/>
                <w:sz w:val="20"/>
                <w:szCs w:val="20"/>
                <w:lang w:eastAsia="zh-CN"/>
              </w:rPr>
              <w:t>旅游</w:t>
            </w:r>
            <w:r>
              <w:rPr>
                <w:rFonts w:hint="eastAsia" w:ascii="仿宋_GB2312" w:hAnsi="仿宋_GB2312" w:eastAsia="仿宋_GB2312" w:cs="仿宋_GB2312"/>
                <w:color w:val="000000"/>
                <w:sz w:val="20"/>
                <w:szCs w:val="20"/>
                <w:lang w:val="en-US" w:eastAsia="zh-CN"/>
              </w:rPr>
              <w:t>发展</w:t>
            </w:r>
            <w:r>
              <w:rPr>
                <w:rFonts w:hint="eastAsia" w:ascii="仿宋_GB2312" w:hAnsi="仿宋_GB2312" w:eastAsia="仿宋_GB2312" w:cs="仿宋_GB2312"/>
                <w:color w:val="000000"/>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18"/>
          <w:szCs w:val="18"/>
          <w:highlight w:val="none"/>
        </w:rPr>
      </w:pPr>
    </w:p>
    <w:p>
      <w:pPr>
        <w:keepNext w:val="0"/>
        <w:keepLines w:val="0"/>
        <w:pageBreakBefore w:val="0"/>
        <w:widowControl w:val="0"/>
        <w:kinsoku/>
        <w:wordWrap/>
        <w:overflowPunct/>
        <w:topLinePunct w:val="0"/>
        <w:autoSpaceDE/>
        <w:autoSpaceDN/>
        <w:bidi w:val="0"/>
        <w:adjustRightInd/>
        <w:snapToGrid/>
        <w:spacing w:afterLines="0" w:line="360" w:lineRule="exact"/>
        <w:ind w:right="0" w:rightChars="0"/>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pStyle w:val="2"/>
        <w:rPr>
          <w:rFonts w:hint="eastAsia"/>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064"/>
        <w:gridCol w:w="1050"/>
        <w:gridCol w:w="1201"/>
        <w:gridCol w:w="1216"/>
        <w:gridCol w:w="1216"/>
        <w:gridCol w:w="811"/>
        <w:gridCol w:w="80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7"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路灯及公用亮化设施维护费用</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050"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849.00</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849.00</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821.80</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96.8%</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849.00</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849.00</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821.80</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保障城区主次干道及小街巷路灯和公用亮化设施正常运行；方便市民夜间出行，保障夜间道路安全，让市民放心、满意</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highlight w:val="none"/>
              </w:rPr>
              <w:t>　　</w:t>
            </w:r>
          </w:p>
        </w:tc>
        <w:tc>
          <w:tcPr>
            <w:tcW w:w="426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城区主次干道及小街巷路灯和公用亮化设施正常运行；方便</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市民夜间出行，保障夜间道路安全，让市民放心、满意</w:t>
            </w:r>
            <w:r>
              <w:rPr>
                <w:rFonts w:hint="eastAsia" w:ascii="仿宋_GB2312" w:hAnsi="仿宋_GB2312"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路灯设施</w:t>
            </w:r>
            <w:r>
              <w:rPr>
                <w:rFonts w:hint="eastAsia" w:ascii="仿宋_GB2312" w:hAnsi="仿宋_GB2312" w:eastAsia="仿宋_GB2312" w:cs="仿宋_GB2312"/>
                <w:color w:val="000000"/>
                <w:sz w:val="20"/>
                <w:szCs w:val="20"/>
                <w:lang w:val="en-US" w:eastAsia="zh-CN"/>
              </w:rPr>
              <w:t>维护</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2</w:t>
            </w:r>
            <w:r>
              <w:rPr>
                <w:rFonts w:hint="eastAsia" w:ascii="仿宋_GB2312" w:hAnsi="仿宋_GB2312" w:eastAsia="仿宋_GB2312" w:cs="仿宋_GB2312"/>
                <w:color w:val="000000"/>
                <w:sz w:val="20"/>
                <w:szCs w:val="20"/>
                <w:lang w:val="en-US" w:eastAsia="zh-CN"/>
              </w:rPr>
              <w:t>4768</w:t>
            </w:r>
            <w:r>
              <w:rPr>
                <w:rFonts w:hint="eastAsia" w:ascii="仿宋_GB2312" w:hAnsi="仿宋_GB2312" w:eastAsia="仿宋_GB2312" w:cs="仿宋_GB2312"/>
                <w:color w:val="000000"/>
                <w:sz w:val="20"/>
                <w:szCs w:val="20"/>
              </w:rPr>
              <w:t>盏</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lang w:val="en-US" w:eastAsia="zh-CN"/>
              </w:rPr>
              <w:t>4768</w:t>
            </w:r>
            <w:r>
              <w:rPr>
                <w:rFonts w:hint="default" w:ascii="仿宋_GB2312" w:hAnsi="仿宋_GB2312" w:eastAsia="仿宋_GB2312" w:cs="仿宋_GB2312"/>
                <w:color w:val="000000"/>
                <w:sz w:val="20"/>
                <w:szCs w:val="20"/>
                <w:lang w:val="en-US" w:eastAsia="zh-CN"/>
              </w:rPr>
              <w:t>盏</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亮化设施</w:t>
            </w:r>
            <w:r>
              <w:rPr>
                <w:rFonts w:hint="eastAsia" w:ascii="仿宋_GB2312" w:hAnsi="仿宋_GB2312" w:eastAsia="仿宋_GB2312" w:cs="仿宋_GB2312"/>
                <w:color w:val="000000"/>
                <w:sz w:val="20"/>
                <w:szCs w:val="20"/>
                <w:lang w:val="en-US" w:eastAsia="zh-CN"/>
              </w:rPr>
              <w:t>维护</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公用亮化设施功率4008.258KW</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公用亮化设施功率4008.258KW</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设施完好率</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98%以上</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98%以上</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亮灯率</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98%以上</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98%以上</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综合考评</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合格</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合格</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按照计划和进度完成本年度维护管理工作</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平台反馈维护信息</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及时处置</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均及时完成</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项目实施成本</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年度预算金额849万元内</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实际支出821.8万元</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lang w:val="en-US" w:eastAsia="zh-CN" w:bidi="ar-SA"/>
              </w:rPr>
              <w:t>及时维护，减少次生维护成本。</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lang w:val="en-US" w:eastAsia="zh-CN" w:bidi="ar-SA"/>
              </w:rPr>
              <w:t>有效控制维护成本</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维护成本得到有效控制</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eastAsia="zh-CN"/>
              </w:rPr>
              <w:t>无直接经济收益。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夜间道路</w:t>
            </w:r>
            <w:r>
              <w:rPr>
                <w:rFonts w:hint="eastAsia" w:ascii="仿宋_GB2312" w:hAnsi="仿宋_GB2312" w:eastAsia="仿宋_GB2312" w:cs="仿宋_GB2312"/>
                <w:color w:val="000000"/>
                <w:sz w:val="20"/>
                <w:szCs w:val="20"/>
                <w:lang w:eastAsia="zh-CN"/>
              </w:rPr>
              <w:t>通行</w:t>
            </w:r>
            <w:r>
              <w:rPr>
                <w:rFonts w:hint="eastAsia" w:ascii="仿宋_GB2312" w:hAnsi="仿宋_GB2312" w:eastAsia="仿宋_GB2312" w:cs="仿宋_GB2312"/>
                <w:color w:val="000000"/>
                <w:sz w:val="20"/>
                <w:szCs w:val="20"/>
              </w:rPr>
              <w:t>安全</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保障夜间道路</w:t>
            </w:r>
            <w:r>
              <w:rPr>
                <w:rFonts w:hint="eastAsia" w:ascii="仿宋_GB2312" w:hAnsi="仿宋_GB2312" w:eastAsia="仿宋_GB2312" w:cs="仿宋_GB2312"/>
                <w:color w:val="000000"/>
                <w:sz w:val="20"/>
                <w:szCs w:val="20"/>
                <w:lang w:eastAsia="zh-CN"/>
              </w:rPr>
              <w:t>通行</w:t>
            </w:r>
            <w:r>
              <w:rPr>
                <w:rFonts w:hint="eastAsia" w:ascii="仿宋_GB2312" w:hAnsi="仿宋_GB2312" w:eastAsia="仿宋_GB2312" w:cs="仿宋_GB2312"/>
                <w:color w:val="000000"/>
                <w:sz w:val="20"/>
                <w:szCs w:val="20"/>
              </w:rPr>
              <w:t>安全</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rPr>
              <w:t>夜间道路</w:t>
            </w:r>
            <w:r>
              <w:rPr>
                <w:rFonts w:hint="eastAsia" w:ascii="仿宋_GB2312" w:hAnsi="仿宋_GB2312" w:eastAsia="仿宋_GB2312" w:cs="仿宋_GB2312"/>
                <w:color w:val="000000"/>
                <w:sz w:val="20"/>
                <w:szCs w:val="20"/>
                <w:lang w:eastAsia="zh-CN"/>
              </w:rPr>
              <w:t>通行</w:t>
            </w:r>
            <w:r>
              <w:rPr>
                <w:rFonts w:hint="eastAsia" w:ascii="仿宋_GB2312" w:hAnsi="仿宋_GB2312" w:eastAsia="仿宋_GB2312" w:cs="仿宋_GB2312"/>
                <w:color w:val="000000"/>
                <w:sz w:val="20"/>
                <w:szCs w:val="20"/>
              </w:rPr>
              <w:t>安全</w:t>
            </w:r>
            <w:r>
              <w:rPr>
                <w:rFonts w:hint="eastAsia" w:ascii="仿宋_GB2312" w:hAnsi="仿宋_GB2312" w:eastAsia="仿宋_GB2312" w:cs="仿宋_GB2312"/>
                <w:color w:val="000000"/>
                <w:sz w:val="20"/>
                <w:szCs w:val="20"/>
                <w:lang w:eastAsia="zh-CN"/>
              </w:rPr>
              <w:t>良好</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改善市民夜间出行</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改善市民夜间出行环境</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有效改善</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增加城市夜间休闲空间</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增加市民夜间休闲空间。</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增加了市民夜间休闲空间</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加快清洁能源灯具更新使用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改善城区夜间环境</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改善城区夜间环境</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有效改善</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01"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97.68</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 xml:space="preserve">2024.6.25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keepNext w:val="0"/>
        <w:keepLines w:val="0"/>
        <w:pageBreakBefore w:val="0"/>
        <w:widowControl w:val="0"/>
        <w:kinsoku/>
        <w:wordWrap/>
        <w:overflowPunct/>
        <w:topLinePunct w:val="0"/>
        <w:autoSpaceDE/>
        <w:autoSpaceDN/>
        <w:bidi w:val="0"/>
        <w:adjustRightInd/>
        <w:snapToGrid/>
        <w:spacing w:afterLines="0" w:line="360" w:lineRule="exact"/>
        <w:ind w:right="0" w:rightChars="0"/>
        <w:jc w:val="both"/>
        <w:textAlignment w:val="auto"/>
        <w:rPr>
          <w:rFonts w:hint="eastAsia" w:ascii="仿宋_GB2312" w:hAnsi="仿宋_GB2312" w:eastAsia="仿宋_GB2312" w:cs="仿宋_GB2312"/>
          <w:sz w:val="32"/>
          <w:szCs w:val="32"/>
          <w:highlight w:val="none"/>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路灯及公用亮化设施运行电费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1795.00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1795.00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1795.00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1795.00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1795.00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1795.00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保障城区主次干道及小街巷</w:t>
            </w:r>
            <w:r>
              <w:rPr>
                <w:rFonts w:hint="eastAsia" w:ascii="仿宋_GB2312" w:hAnsi="仿宋_GB2312" w:eastAsia="仿宋_GB2312" w:cs="仿宋_GB2312"/>
                <w:color w:val="000000"/>
                <w:sz w:val="20"/>
                <w:szCs w:val="20"/>
                <w:lang w:val="en-US" w:eastAsia="zh-CN"/>
              </w:rPr>
              <w:t>24768</w:t>
            </w:r>
            <w:r>
              <w:rPr>
                <w:rFonts w:hint="eastAsia" w:ascii="仿宋_GB2312" w:hAnsi="仿宋_GB2312" w:eastAsia="仿宋_GB2312" w:cs="仿宋_GB2312"/>
                <w:color w:val="000000"/>
                <w:sz w:val="20"/>
                <w:szCs w:val="20"/>
              </w:rPr>
              <w:t>盏路灯和4008.26KW功率公用亮化设施正常运行</w:t>
            </w:r>
            <w:r>
              <w:rPr>
                <w:rFonts w:hint="eastAsia" w:ascii="仿宋_GB2312" w:hAnsi="仿宋_GB2312" w:eastAsia="仿宋_GB2312" w:cs="仿宋_GB2312"/>
                <w:color w:val="000000"/>
                <w:sz w:val="20"/>
                <w:szCs w:val="20"/>
                <w:lang w:eastAsia="zh-CN"/>
              </w:rPr>
              <w:t>用电</w:t>
            </w:r>
            <w:r>
              <w:rPr>
                <w:rFonts w:hint="eastAsia" w:ascii="仿宋_GB2312" w:hAnsi="仿宋_GB2312" w:eastAsia="仿宋_GB2312" w:cs="仿宋_GB2312"/>
                <w:color w:val="000000"/>
                <w:sz w:val="20"/>
                <w:szCs w:val="20"/>
              </w:rPr>
              <w:t>；方便市民夜间出行，保障夜间道路安全</w:t>
            </w:r>
            <w:r>
              <w:rPr>
                <w:rFonts w:hint="eastAsia" w:ascii="仿宋_GB2312" w:hAnsi="仿宋_GB2312" w:eastAsia="仿宋_GB2312" w:cs="仿宋_GB2312"/>
                <w:color w:val="000000"/>
                <w:sz w:val="20"/>
                <w:szCs w:val="20"/>
                <w:lang w:eastAsia="zh-CN"/>
              </w:rPr>
              <w:t>。</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rPr>
              <w:t>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城区主次干道及小街巷2</w:t>
            </w:r>
            <w:r>
              <w:rPr>
                <w:rFonts w:hint="eastAsia" w:ascii="仿宋_GB2312" w:hAnsi="仿宋_GB2312" w:eastAsia="仿宋_GB2312" w:cs="仿宋_GB2312"/>
                <w:color w:val="000000"/>
                <w:sz w:val="20"/>
                <w:szCs w:val="20"/>
                <w:lang w:val="en-US" w:eastAsia="zh-CN"/>
              </w:rPr>
              <w:t>4768</w:t>
            </w:r>
            <w:r>
              <w:rPr>
                <w:rFonts w:hint="eastAsia" w:ascii="仿宋_GB2312" w:hAnsi="仿宋_GB2312" w:eastAsia="仿宋_GB2312" w:cs="仿宋_GB2312"/>
                <w:color w:val="000000"/>
                <w:sz w:val="20"/>
                <w:szCs w:val="20"/>
              </w:rPr>
              <w:t>盏路灯和4008.26KW功率公用亮化设施正常运行</w:t>
            </w:r>
            <w:r>
              <w:rPr>
                <w:rFonts w:hint="eastAsia" w:ascii="仿宋_GB2312" w:hAnsi="仿宋_GB2312" w:eastAsia="仿宋_GB2312" w:cs="仿宋_GB2312"/>
                <w:color w:val="000000"/>
                <w:sz w:val="20"/>
                <w:szCs w:val="20"/>
                <w:lang w:eastAsia="zh-CN"/>
              </w:rPr>
              <w:t>用电</w:t>
            </w:r>
            <w:r>
              <w:rPr>
                <w:rFonts w:hint="eastAsia" w:ascii="仿宋_GB2312" w:hAnsi="仿宋_GB2312" w:eastAsia="仿宋_GB2312" w:cs="仿宋_GB2312"/>
                <w:color w:val="000000"/>
                <w:sz w:val="20"/>
                <w:szCs w:val="20"/>
              </w:rPr>
              <w:t>；方便</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市民夜间出行，保障夜间道路</w:t>
            </w:r>
            <w:r>
              <w:rPr>
                <w:rFonts w:hint="eastAsia" w:ascii="仿宋_GB2312" w:hAnsi="仿宋_GB2312" w:eastAsia="仿宋_GB2312" w:cs="仿宋_GB2312"/>
                <w:color w:val="000000"/>
                <w:sz w:val="20"/>
                <w:szCs w:val="20"/>
                <w:lang w:val="en-US" w:eastAsia="zh-CN"/>
              </w:rPr>
              <w:t>通行</w:t>
            </w:r>
            <w:r>
              <w:rPr>
                <w:rFonts w:hint="eastAsia" w:ascii="仿宋_GB2312" w:hAnsi="仿宋_GB2312" w:eastAsia="仿宋_GB2312" w:cs="仿宋_GB2312"/>
                <w:color w:val="000000"/>
                <w:sz w:val="20"/>
                <w:szCs w:val="20"/>
              </w:rPr>
              <w:t>安全</w:t>
            </w:r>
            <w:r>
              <w:rPr>
                <w:rFonts w:hint="eastAsia" w:ascii="仿宋_GB2312" w:hAnsi="仿宋_GB2312"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城区</w:t>
            </w:r>
            <w:r>
              <w:rPr>
                <w:rFonts w:hint="eastAsia" w:ascii="仿宋_GB2312" w:hAnsi="仿宋_GB2312" w:eastAsia="仿宋_GB2312" w:cs="仿宋_GB2312"/>
                <w:color w:val="000000"/>
                <w:sz w:val="20"/>
                <w:szCs w:val="20"/>
                <w:lang w:val="en-US" w:eastAsia="zh-CN"/>
              </w:rPr>
              <w:t>路灯</w:t>
            </w:r>
            <w:r>
              <w:rPr>
                <w:rFonts w:hint="eastAsia" w:ascii="仿宋_GB2312" w:hAnsi="仿宋_GB2312" w:eastAsia="仿宋_GB2312" w:cs="仿宋_GB2312"/>
                <w:color w:val="000000"/>
                <w:sz w:val="20"/>
                <w:szCs w:val="20"/>
                <w:lang w:eastAsia="zh-CN"/>
              </w:rPr>
              <w:t>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保障</w:t>
            </w:r>
            <w:r>
              <w:rPr>
                <w:rFonts w:hint="eastAsia" w:ascii="仿宋_GB2312" w:hAnsi="仿宋_GB2312" w:eastAsia="仿宋_GB2312" w:cs="仿宋_GB2312"/>
                <w:color w:val="000000"/>
                <w:sz w:val="20"/>
                <w:szCs w:val="20"/>
              </w:rPr>
              <w:t>2</w:t>
            </w:r>
            <w:r>
              <w:rPr>
                <w:rFonts w:hint="eastAsia" w:ascii="仿宋_GB2312" w:hAnsi="仿宋_GB2312" w:eastAsia="仿宋_GB2312" w:cs="仿宋_GB2312"/>
                <w:color w:val="000000"/>
                <w:sz w:val="20"/>
                <w:szCs w:val="20"/>
                <w:lang w:val="en-US" w:eastAsia="zh-CN"/>
              </w:rPr>
              <w:t>4768</w:t>
            </w:r>
            <w:r>
              <w:rPr>
                <w:rFonts w:hint="eastAsia" w:ascii="仿宋_GB2312" w:hAnsi="仿宋_GB2312" w:eastAsia="仿宋_GB2312" w:cs="仿宋_GB2312"/>
                <w:color w:val="000000"/>
                <w:sz w:val="20"/>
                <w:szCs w:val="20"/>
              </w:rPr>
              <w:t>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保障</w:t>
            </w:r>
            <w:r>
              <w:rPr>
                <w:rFonts w:hint="eastAsia" w:ascii="仿宋_GB2312" w:hAnsi="仿宋_GB2312" w:eastAsia="仿宋_GB2312" w:cs="仿宋_GB2312"/>
                <w:color w:val="000000"/>
                <w:sz w:val="20"/>
                <w:szCs w:val="20"/>
              </w:rPr>
              <w:t>2</w:t>
            </w:r>
            <w:r>
              <w:rPr>
                <w:rFonts w:hint="eastAsia" w:ascii="仿宋_GB2312" w:hAnsi="仿宋_GB2312" w:eastAsia="仿宋_GB2312" w:cs="仿宋_GB2312"/>
                <w:color w:val="000000"/>
                <w:sz w:val="20"/>
                <w:szCs w:val="20"/>
                <w:lang w:val="en-US" w:eastAsia="zh-CN"/>
              </w:rPr>
              <w:t>4768</w:t>
            </w:r>
            <w:r>
              <w:rPr>
                <w:rFonts w:hint="eastAsia" w:ascii="仿宋_GB2312" w:hAnsi="仿宋_GB2312" w:eastAsia="仿宋_GB2312" w:cs="仿宋_GB2312"/>
                <w:color w:val="000000"/>
                <w:sz w:val="20"/>
                <w:szCs w:val="20"/>
              </w:rPr>
              <w:t>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路灯功率7857.876KW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城区亮化设施正常运行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功率4008.26KW</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功率4008.26KW</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节能控制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符合相关标准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符合相关标准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保证亮化率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亮灯率98%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亮灯率98%以上</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按照计划和进度完成本年度电费支付工作</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w:t>
            </w: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控制在年度预算1795万元内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未超预算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公益项目无收益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夜间道路</w:t>
            </w:r>
            <w:r>
              <w:rPr>
                <w:rFonts w:hint="eastAsia" w:ascii="仿宋_GB2312" w:hAnsi="仿宋_GB2312" w:eastAsia="仿宋_GB2312" w:cs="仿宋_GB2312"/>
                <w:color w:val="000000"/>
                <w:sz w:val="20"/>
                <w:szCs w:val="20"/>
                <w:lang w:eastAsia="zh-CN"/>
              </w:rPr>
              <w:t>交通</w:t>
            </w:r>
            <w:r>
              <w:rPr>
                <w:rFonts w:hint="eastAsia" w:ascii="仿宋_GB2312" w:hAnsi="仿宋_GB2312" w:eastAsia="仿宋_GB2312" w:cs="仿宋_GB2312"/>
                <w:color w:val="000000"/>
                <w:sz w:val="20"/>
                <w:szCs w:val="20"/>
              </w:rPr>
              <w:t>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保障夜间道路</w:t>
            </w:r>
            <w:r>
              <w:rPr>
                <w:rFonts w:hint="eastAsia" w:ascii="仿宋_GB2312" w:hAnsi="仿宋_GB2312" w:eastAsia="仿宋_GB2312" w:cs="仿宋_GB2312"/>
                <w:color w:val="000000"/>
                <w:sz w:val="20"/>
                <w:szCs w:val="20"/>
                <w:lang w:eastAsia="zh-CN"/>
              </w:rPr>
              <w:t>交通</w:t>
            </w:r>
            <w:r>
              <w:rPr>
                <w:rFonts w:hint="eastAsia" w:ascii="仿宋_GB2312" w:hAnsi="仿宋_GB2312" w:eastAsia="仿宋_GB2312" w:cs="仿宋_GB2312"/>
                <w:color w:val="000000"/>
                <w:sz w:val="20"/>
                <w:szCs w:val="20"/>
              </w:rPr>
              <w:t>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夜间</w:t>
            </w:r>
            <w:r>
              <w:rPr>
                <w:rFonts w:hint="eastAsia" w:ascii="仿宋_GB2312" w:hAnsi="仿宋_GB2312" w:eastAsia="仿宋_GB2312" w:cs="仿宋_GB2312"/>
                <w:color w:val="000000"/>
                <w:sz w:val="20"/>
                <w:szCs w:val="20"/>
                <w:lang w:eastAsia="zh-CN"/>
              </w:rPr>
              <w:t>交通</w:t>
            </w:r>
            <w:r>
              <w:rPr>
                <w:rFonts w:hint="eastAsia" w:ascii="仿宋_GB2312" w:hAnsi="仿宋_GB2312" w:eastAsia="仿宋_GB2312" w:cs="仿宋_GB2312"/>
                <w:color w:val="000000"/>
                <w:sz w:val="20"/>
                <w:szCs w:val="20"/>
              </w:rPr>
              <w:t>道路</w:t>
            </w:r>
            <w:r>
              <w:rPr>
                <w:rFonts w:hint="eastAsia" w:ascii="仿宋_GB2312" w:hAnsi="仿宋_GB2312" w:eastAsia="仿宋_GB2312" w:cs="仿宋_GB2312"/>
                <w:color w:val="000000"/>
                <w:sz w:val="20"/>
                <w:szCs w:val="20"/>
                <w:lang w:val="en-US" w:eastAsia="zh-CN"/>
              </w:rPr>
              <w:t>通行</w:t>
            </w:r>
            <w:r>
              <w:rPr>
                <w:rFonts w:hint="eastAsia" w:ascii="仿宋_GB2312" w:hAnsi="仿宋_GB2312" w:eastAsia="仿宋_GB2312" w:cs="仿宋_GB2312"/>
                <w:color w:val="000000"/>
                <w:sz w:val="20"/>
                <w:szCs w:val="20"/>
              </w:rPr>
              <w:t>安全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保障夜间出行环境良好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保障市民夜间出行环境良好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城市夜间出行环境良好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间接助力生态环境改造</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推动路灯节能改造，建设绿色生态城市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路灯节能改造，</w:t>
            </w:r>
            <w:r>
              <w:rPr>
                <w:rFonts w:hint="eastAsia" w:ascii="仿宋_GB2312" w:hAnsi="仿宋_GB2312" w:eastAsia="仿宋_GB2312" w:cs="仿宋_GB2312"/>
                <w:color w:val="000000"/>
                <w:kern w:val="0"/>
                <w:sz w:val="20"/>
                <w:szCs w:val="20"/>
                <w:lang w:val="en-US" w:eastAsia="zh-CN" w:bidi="ar-SA"/>
              </w:rPr>
              <w:t>能源使用清洁化。</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加快清洁能源灯具使用，助力生态环境改善。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增加城市夜间休闲空间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增加市民夜间休闲空间。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增加了市民夜间休闲空间</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提升</w:t>
            </w:r>
            <w:r>
              <w:rPr>
                <w:rFonts w:hint="eastAsia" w:ascii="仿宋_GB2312" w:hAnsi="仿宋_GB2312" w:eastAsia="仿宋_GB2312" w:cs="仿宋_GB2312"/>
                <w:color w:val="000000"/>
                <w:sz w:val="20"/>
                <w:szCs w:val="20"/>
                <w:lang w:val="en-US" w:eastAsia="zh-CN"/>
              </w:rPr>
              <w:t>城市整体</w:t>
            </w:r>
            <w:r>
              <w:rPr>
                <w:rFonts w:hint="eastAsia" w:ascii="仿宋_GB2312" w:hAnsi="仿宋_GB2312" w:eastAsia="仿宋_GB2312" w:cs="仿宋_GB2312"/>
                <w:color w:val="000000"/>
                <w:sz w:val="20"/>
                <w:szCs w:val="20"/>
                <w:lang w:eastAsia="zh-CN"/>
              </w:rPr>
              <w:t>形象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w:t>
            </w:r>
            <w:r>
              <w:rPr>
                <w:rFonts w:hint="eastAsia" w:ascii="仿宋_GB2312" w:hAnsi="仿宋_GB2312" w:eastAsia="仿宋_GB2312" w:cs="仿宋_GB2312"/>
                <w:color w:val="000000"/>
                <w:sz w:val="20"/>
                <w:szCs w:val="20"/>
                <w:lang w:eastAsia="zh-CN"/>
              </w:rPr>
              <w:t>形象，</w:t>
            </w:r>
            <w:r>
              <w:rPr>
                <w:rFonts w:hint="eastAsia" w:ascii="仿宋_GB2312" w:hAnsi="仿宋_GB2312" w:eastAsia="仿宋_GB2312" w:cs="仿宋_GB2312"/>
                <w:color w:val="000000"/>
                <w:sz w:val="20"/>
                <w:szCs w:val="20"/>
                <w:lang w:val="en-US" w:eastAsia="zh-CN"/>
              </w:rPr>
              <w:t>助力</w:t>
            </w:r>
            <w:r>
              <w:rPr>
                <w:rFonts w:hint="eastAsia" w:ascii="仿宋_GB2312" w:hAnsi="仿宋_GB2312" w:eastAsia="仿宋_GB2312" w:cs="仿宋_GB2312"/>
                <w:color w:val="000000"/>
                <w:sz w:val="20"/>
                <w:szCs w:val="20"/>
                <w:lang w:eastAsia="zh-CN"/>
              </w:rPr>
              <w:t>旅游</w:t>
            </w:r>
            <w:r>
              <w:rPr>
                <w:rFonts w:hint="eastAsia" w:ascii="仿宋_GB2312" w:hAnsi="仿宋_GB2312" w:eastAsia="仿宋_GB2312" w:cs="仿宋_GB2312"/>
                <w:color w:val="000000"/>
                <w:sz w:val="20"/>
                <w:szCs w:val="20"/>
                <w:lang w:val="en-US" w:eastAsia="zh-CN"/>
              </w:rPr>
              <w:t>发展</w:t>
            </w:r>
            <w:r>
              <w:rPr>
                <w:rFonts w:hint="eastAsia" w:ascii="仿宋_GB2312" w:hAnsi="仿宋_GB2312" w:eastAsia="仿宋_GB2312" w:cs="仿宋_GB2312"/>
                <w:color w:val="000000"/>
                <w:sz w:val="20"/>
                <w:szCs w:val="20"/>
                <w:lang w:eastAsia="zh-CN"/>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有效提升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 xml:space="preserve">2024.6.25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pStyle w:val="2"/>
        <w:rPr>
          <w:rFonts w:hint="eastAsia"/>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中心城区景观亮化大修专项经费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5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5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对</w:t>
            </w:r>
            <w:r>
              <w:rPr>
                <w:rFonts w:hint="eastAsia" w:ascii="仿宋_GB2312" w:hAnsi="仿宋_GB2312" w:eastAsia="仿宋_GB2312" w:cs="仿宋_GB2312"/>
                <w:color w:val="000000"/>
                <w:sz w:val="20"/>
                <w:szCs w:val="20"/>
                <w:lang w:val="en-US" w:eastAsia="zh-CN"/>
              </w:rPr>
              <w:t>城区</w:t>
            </w:r>
            <w:r>
              <w:rPr>
                <w:rFonts w:hint="eastAsia" w:ascii="仿宋_GB2312" w:hAnsi="仿宋_GB2312" w:eastAsia="仿宋_GB2312" w:cs="仿宋_GB2312"/>
                <w:color w:val="000000"/>
                <w:sz w:val="20"/>
                <w:szCs w:val="20"/>
              </w:rPr>
              <w:t>20项政府投资景观亮化项目、9项自筹自建景观亮化项目进行大修</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val="en-US" w:eastAsia="zh-CN"/>
              </w:rPr>
              <w:t>完成了城区</w:t>
            </w:r>
            <w:r>
              <w:rPr>
                <w:rFonts w:hint="eastAsia" w:ascii="仿宋_GB2312" w:hAnsi="仿宋_GB2312" w:eastAsia="仿宋_GB2312" w:cs="仿宋_GB2312"/>
                <w:color w:val="000000"/>
                <w:sz w:val="20"/>
                <w:szCs w:val="20"/>
              </w:rPr>
              <w:t>20项政府投资景观亮化项目</w:t>
            </w:r>
            <w:r>
              <w:rPr>
                <w:rFonts w:hint="eastAsia" w:ascii="仿宋_GB2312" w:hAnsi="仿宋_GB2312" w:eastAsia="仿宋_GB2312" w:cs="仿宋_GB2312"/>
                <w:color w:val="000000"/>
                <w:sz w:val="20"/>
                <w:szCs w:val="20"/>
                <w:lang w:val="en-US" w:eastAsia="zh-CN"/>
              </w:rPr>
              <w:t>和</w:t>
            </w:r>
            <w:r>
              <w:rPr>
                <w:rFonts w:hint="eastAsia" w:ascii="仿宋_GB2312" w:hAnsi="仿宋_GB2312" w:eastAsia="仿宋_GB2312" w:cs="仿宋_GB2312"/>
                <w:color w:val="000000"/>
                <w:sz w:val="20"/>
                <w:szCs w:val="20"/>
              </w:rPr>
              <w:t>9项自筹自建景观亮化项目大修</w:t>
            </w:r>
            <w:r>
              <w:rPr>
                <w:rFonts w:hint="eastAsia" w:ascii="仿宋_GB2312" w:hAnsi="仿宋_GB2312" w:eastAsia="仿宋_GB2312" w:cs="仿宋_GB2312"/>
                <w:color w:val="000000"/>
                <w:sz w:val="20"/>
                <w:szCs w:val="20"/>
                <w:lang w:val="en-US" w:eastAsia="zh-CN"/>
              </w:rPr>
              <w:t>工作。</w:t>
            </w:r>
          </w:p>
        </w:tc>
      </w:tr>
      <w:tr>
        <w:tblPrEx>
          <w:tblCellMar>
            <w:top w:w="0" w:type="dxa"/>
            <w:left w:w="108" w:type="dxa"/>
            <w:bottom w:w="0" w:type="dxa"/>
            <w:right w:w="108" w:type="dxa"/>
          </w:tblCellMar>
        </w:tblPrEx>
        <w:trPr>
          <w:trHeight w:val="72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政府投资建</w:t>
            </w:r>
            <w:r>
              <w:rPr>
                <w:rFonts w:hint="eastAsia" w:ascii="仿宋_GB2312" w:hAnsi="仿宋_GB2312" w:eastAsia="仿宋_GB2312" w:cs="仿宋_GB2312"/>
                <w:color w:val="000000"/>
                <w:sz w:val="20"/>
                <w:szCs w:val="20"/>
                <w:lang w:val="en-US" w:eastAsia="zh-CN"/>
              </w:rPr>
              <w:t>设</w:t>
            </w:r>
            <w:r>
              <w:rPr>
                <w:rFonts w:hint="eastAsia" w:ascii="仿宋_GB2312" w:hAnsi="仿宋_GB2312" w:eastAsia="仿宋_GB2312" w:cs="仿宋_GB2312"/>
                <w:color w:val="000000"/>
                <w:sz w:val="20"/>
                <w:szCs w:val="20"/>
                <w:lang w:eastAsia="zh-CN"/>
              </w:rPr>
              <w:t>景观亮化项目大修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20项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完成</w:t>
            </w:r>
            <w:r>
              <w:rPr>
                <w:rFonts w:hint="default" w:ascii="仿宋_GB2312" w:hAnsi="仿宋_GB2312" w:eastAsia="仿宋_GB2312" w:cs="仿宋_GB2312"/>
                <w:color w:val="000000"/>
                <w:sz w:val="20"/>
                <w:szCs w:val="20"/>
                <w:lang w:val="en-US" w:eastAsia="zh-CN"/>
              </w:rPr>
              <w:t>20项</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自筹自建景观亮化项目大修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9</w:t>
            </w:r>
            <w:r>
              <w:rPr>
                <w:rFonts w:hint="eastAsia" w:ascii="仿宋_GB2312" w:hAnsi="仿宋_GB2312" w:eastAsia="仿宋_GB2312" w:cs="仿宋_GB2312"/>
                <w:color w:val="000000"/>
                <w:sz w:val="20"/>
                <w:szCs w:val="20"/>
              </w:rPr>
              <w:t>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完成9</w:t>
            </w:r>
            <w:r>
              <w:rPr>
                <w:rFonts w:hint="eastAsia" w:ascii="仿宋_GB2312" w:hAnsi="仿宋_GB2312" w:eastAsia="仿宋_GB2312" w:cs="仿宋_GB2312"/>
                <w:color w:val="000000"/>
                <w:sz w:val="20"/>
                <w:szCs w:val="20"/>
              </w:rPr>
              <w:t>项</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大修景观亮化项目设施完好率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质量符合相关标准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质量符合行业相关标准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质量均符合行业相关标准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按时开工、按进度</w:t>
            </w:r>
            <w:r>
              <w:rPr>
                <w:rFonts w:hint="eastAsia" w:ascii="仿宋_GB2312" w:hAnsi="仿宋_GB2312" w:eastAsia="仿宋_GB2312" w:cs="仿宋_GB2312"/>
                <w:color w:val="000000"/>
                <w:sz w:val="20"/>
                <w:szCs w:val="20"/>
                <w:lang w:val="en-US" w:eastAsia="zh-CN"/>
              </w:rPr>
              <w:t>实施</w:t>
            </w:r>
            <w:r>
              <w:rPr>
                <w:rFonts w:hint="eastAsia" w:ascii="仿宋_GB2312" w:hAnsi="仿宋_GB2312" w:eastAsia="仿宋_GB2312" w:cs="仿宋_GB2312"/>
                <w:color w:val="000000"/>
                <w:sz w:val="20"/>
                <w:szCs w:val="20"/>
                <w:lang w:eastAsia="zh-CN"/>
              </w:rPr>
              <w:t>，按时完工。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按计划进行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按计划如期完成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控制在年度预算金额300万元内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及时维护，减少次生维护成本。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有效控制维护成本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维护成本得到有效控制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城区景观亮化设施正常运行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保障城区景观亮化设施正常运行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城区景观亮化设施正常运行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打造城市夜间景观，美化城市。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打造城市夜间景观，美化城市。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城市夜景标准不断提升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间接助力生态环境改造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w:t>
            </w:r>
            <w:r>
              <w:rPr>
                <w:rFonts w:hint="eastAsia" w:ascii="仿宋_GB2312" w:hAnsi="仿宋_GB2312" w:eastAsia="仿宋_GB2312" w:cs="仿宋_GB2312"/>
                <w:color w:val="000000"/>
                <w:kern w:val="0"/>
                <w:sz w:val="20"/>
                <w:szCs w:val="20"/>
                <w:lang w:val="en-US" w:eastAsia="zh-CN" w:bidi="ar-SA"/>
              </w:rPr>
              <w:t>亮化</w:t>
            </w:r>
            <w:r>
              <w:rPr>
                <w:rFonts w:hint="default" w:ascii="仿宋_GB2312" w:hAnsi="仿宋_GB2312" w:eastAsia="仿宋_GB2312" w:cs="仿宋_GB2312"/>
                <w:color w:val="000000"/>
                <w:kern w:val="0"/>
                <w:sz w:val="20"/>
                <w:szCs w:val="20"/>
                <w:lang w:val="en-US" w:eastAsia="zh-CN" w:bidi="ar-SA"/>
              </w:rPr>
              <w:t>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亮化</w:t>
            </w:r>
            <w:r>
              <w:rPr>
                <w:rFonts w:hint="default" w:ascii="仿宋_GB2312" w:hAnsi="仿宋_GB2312" w:eastAsia="仿宋_GB2312" w:cs="仿宋_GB2312"/>
                <w:color w:val="000000"/>
                <w:kern w:val="0"/>
                <w:sz w:val="20"/>
                <w:szCs w:val="20"/>
                <w:lang w:val="en-US" w:eastAsia="zh-CN" w:bidi="ar-SA"/>
              </w:rPr>
              <w:t>节能改造，</w:t>
            </w:r>
            <w:r>
              <w:rPr>
                <w:rFonts w:hint="eastAsia" w:ascii="仿宋_GB2312" w:hAnsi="仿宋_GB2312" w:eastAsia="仿宋_GB2312" w:cs="仿宋_GB2312"/>
                <w:color w:val="000000"/>
                <w:kern w:val="0"/>
                <w:sz w:val="20"/>
                <w:szCs w:val="20"/>
                <w:lang w:val="en-US" w:eastAsia="zh-CN" w:bidi="ar-SA"/>
              </w:rPr>
              <w:t>使用清洁能源。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节能改造工作进度有待加快，需更新灯具数量多，资金需求量大。合理调配资金，加快节能改造。</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提升</w:t>
            </w:r>
            <w:r>
              <w:rPr>
                <w:rFonts w:hint="eastAsia" w:ascii="仿宋_GB2312" w:hAnsi="仿宋_GB2312" w:eastAsia="仿宋_GB2312" w:cs="仿宋_GB2312"/>
                <w:color w:val="000000"/>
                <w:sz w:val="20"/>
                <w:szCs w:val="20"/>
                <w:lang w:val="en-US" w:eastAsia="zh-CN"/>
              </w:rPr>
              <w:t>城市整体</w:t>
            </w:r>
            <w:r>
              <w:rPr>
                <w:rFonts w:hint="eastAsia" w:ascii="仿宋_GB2312" w:hAnsi="仿宋_GB2312" w:eastAsia="仿宋_GB2312" w:cs="仿宋_GB2312"/>
                <w:color w:val="000000"/>
                <w:sz w:val="20"/>
                <w:szCs w:val="20"/>
                <w:lang w:eastAsia="zh-CN"/>
              </w:rPr>
              <w:t>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w:t>
            </w:r>
            <w:r>
              <w:rPr>
                <w:rFonts w:hint="eastAsia" w:ascii="仿宋_GB2312" w:hAnsi="仿宋_GB2312" w:eastAsia="仿宋_GB2312" w:cs="仿宋_GB2312"/>
                <w:color w:val="000000"/>
                <w:sz w:val="20"/>
                <w:szCs w:val="20"/>
                <w:lang w:eastAsia="zh-CN"/>
              </w:rPr>
              <w:t>形象，</w:t>
            </w:r>
            <w:r>
              <w:rPr>
                <w:rFonts w:hint="eastAsia" w:ascii="仿宋_GB2312" w:hAnsi="仿宋_GB2312" w:eastAsia="仿宋_GB2312" w:cs="仿宋_GB2312"/>
                <w:color w:val="000000"/>
                <w:sz w:val="20"/>
                <w:szCs w:val="20"/>
                <w:lang w:val="en-US" w:eastAsia="zh-CN"/>
              </w:rPr>
              <w:t>助力</w:t>
            </w:r>
            <w:r>
              <w:rPr>
                <w:rFonts w:hint="eastAsia" w:ascii="仿宋_GB2312" w:hAnsi="仿宋_GB2312" w:eastAsia="仿宋_GB2312" w:cs="仿宋_GB2312"/>
                <w:color w:val="000000"/>
                <w:sz w:val="20"/>
                <w:szCs w:val="20"/>
                <w:lang w:eastAsia="zh-CN"/>
              </w:rPr>
              <w:t>旅游</w:t>
            </w:r>
            <w:r>
              <w:rPr>
                <w:rFonts w:hint="eastAsia" w:ascii="仿宋_GB2312" w:hAnsi="仿宋_GB2312" w:eastAsia="仿宋_GB2312" w:cs="仿宋_GB2312"/>
                <w:color w:val="000000"/>
                <w:sz w:val="20"/>
                <w:szCs w:val="20"/>
                <w:lang w:val="en-US" w:eastAsia="zh-CN"/>
              </w:rPr>
              <w:t>发展</w:t>
            </w:r>
            <w:r>
              <w:rPr>
                <w:rFonts w:hint="eastAsia" w:ascii="仿宋_GB2312" w:hAnsi="仿宋_GB2312" w:eastAsia="仿宋_GB2312" w:cs="仿宋_GB2312"/>
                <w:color w:val="000000"/>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7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7"/>
        <w:gridCol w:w="1076"/>
        <w:gridCol w:w="1221"/>
        <w:gridCol w:w="1134"/>
        <w:gridCol w:w="1134"/>
        <w:gridCol w:w="826"/>
        <w:gridCol w:w="89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5" w:type="dxa"/>
            <w:gridSpan w:val="8"/>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auto"/>
                <w:sz w:val="20"/>
                <w:szCs w:val="20"/>
                <w:lang w:val="en-US" w:eastAsia="zh-CN"/>
              </w:rPr>
              <w:t>全城临街楼宇亮化设施电费及维护费(代编预算项目)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7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33"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500.00</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500.00</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7"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保障城区2</w:t>
            </w:r>
            <w:r>
              <w:rPr>
                <w:rFonts w:hint="default" w:ascii="仿宋_GB2312" w:hAnsi="仿宋_GB2312" w:eastAsia="仿宋_GB2312" w:cs="仿宋_GB2312"/>
                <w:color w:val="000000"/>
                <w:sz w:val="20"/>
                <w:szCs w:val="20"/>
                <w:lang w:val="en"/>
              </w:rPr>
              <w:t>5</w:t>
            </w:r>
            <w:r>
              <w:rPr>
                <w:rFonts w:hint="eastAsia" w:ascii="仿宋_GB2312" w:hAnsi="仿宋_GB2312" w:eastAsia="仿宋_GB2312" w:cs="仿宋_GB2312"/>
                <w:color w:val="000000"/>
                <w:sz w:val="20"/>
                <w:szCs w:val="20"/>
              </w:rPr>
              <w:t>5家产权单位的楼宇公用亮化设施正常运行；方便市民夜间出行，保障夜间道路安全，让市民放心、满意</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highlight w:val="none"/>
              </w:rPr>
              <w:t>　　</w:t>
            </w:r>
          </w:p>
        </w:tc>
        <w:tc>
          <w:tcPr>
            <w:tcW w:w="4267"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城区2</w:t>
            </w:r>
            <w:r>
              <w:rPr>
                <w:rFonts w:hint="default" w:ascii="仿宋_GB2312" w:hAnsi="仿宋_GB2312" w:eastAsia="仿宋_GB2312" w:cs="仿宋_GB2312"/>
                <w:color w:val="000000"/>
                <w:sz w:val="20"/>
                <w:szCs w:val="20"/>
                <w:lang w:val="en"/>
              </w:rPr>
              <w:t>5</w:t>
            </w:r>
            <w:r>
              <w:rPr>
                <w:rFonts w:hint="eastAsia" w:ascii="仿宋_GB2312" w:hAnsi="仿宋_GB2312" w:eastAsia="仿宋_GB2312" w:cs="仿宋_GB2312"/>
                <w:color w:val="000000"/>
                <w:sz w:val="20"/>
                <w:szCs w:val="20"/>
              </w:rPr>
              <w:t>5家产权单位的楼宇公用亮化设施正常运行；方便市民夜间出行，保障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夜间道路</w:t>
            </w:r>
            <w:r>
              <w:rPr>
                <w:rFonts w:hint="eastAsia" w:ascii="仿宋_GB2312" w:hAnsi="仿宋_GB2312" w:eastAsia="仿宋_GB2312" w:cs="仿宋_GB2312"/>
                <w:color w:val="000000"/>
                <w:sz w:val="20"/>
                <w:szCs w:val="20"/>
                <w:lang w:val="en-US" w:eastAsia="zh-CN"/>
              </w:rPr>
              <w:t>交通</w:t>
            </w:r>
            <w:r>
              <w:rPr>
                <w:rFonts w:hint="eastAsia" w:ascii="仿宋_GB2312" w:hAnsi="仿宋_GB2312" w:eastAsia="仿宋_GB2312" w:cs="仿宋_GB2312"/>
                <w:color w:val="000000"/>
                <w:sz w:val="20"/>
                <w:szCs w:val="20"/>
              </w:rPr>
              <w:t>安全，市民满意</w:t>
            </w:r>
            <w:r>
              <w:rPr>
                <w:rFonts w:hint="eastAsia" w:ascii="仿宋_GB2312" w:hAnsi="仿宋_GB2312" w:eastAsia="仿宋_GB2312" w:cs="仿宋_GB2312"/>
                <w:color w:val="000000"/>
                <w:sz w:val="20"/>
                <w:szCs w:val="20"/>
                <w:lang w:val="en-US" w:eastAsia="zh-CN"/>
              </w:rPr>
              <w:t>不断提升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楼宇公用亮化设施</w:t>
            </w:r>
            <w:r>
              <w:rPr>
                <w:rFonts w:hint="eastAsia" w:ascii="仿宋_GB2312" w:hAnsi="仿宋_GB2312" w:eastAsia="仿宋_GB2312" w:cs="仿宋_GB2312"/>
                <w:color w:val="000000"/>
                <w:sz w:val="20"/>
                <w:szCs w:val="20"/>
                <w:lang w:val="en-US" w:eastAsia="zh-CN"/>
              </w:rPr>
              <w:t>数量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2</w:t>
            </w:r>
            <w:r>
              <w:rPr>
                <w:rFonts w:hint="default" w:ascii="仿宋_GB2312" w:hAnsi="仿宋_GB2312" w:eastAsia="仿宋_GB2312" w:cs="仿宋_GB2312"/>
                <w:color w:val="000000"/>
                <w:sz w:val="20"/>
                <w:szCs w:val="20"/>
                <w:lang w:val="en"/>
              </w:rPr>
              <w:t>5</w:t>
            </w:r>
            <w:r>
              <w:rPr>
                <w:rFonts w:hint="eastAsia" w:ascii="仿宋_GB2312" w:hAnsi="仿宋_GB2312" w:eastAsia="仿宋_GB2312" w:cs="仿宋_GB2312"/>
                <w:color w:val="000000"/>
                <w:sz w:val="20"/>
                <w:szCs w:val="20"/>
              </w:rPr>
              <w:t>5</w:t>
            </w:r>
            <w:r>
              <w:rPr>
                <w:rFonts w:hint="eastAsia" w:ascii="仿宋_GB2312" w:hAnsi="仿宋_GB2312" w:eastAsia="仿宋_GB2312" w:cs="仿宋_GB2312"/>
                <w:color w:val="000000"/>
                <w:sz w:val="20"/>
                <w:szCs w:val="20"/>
                <w:lang w:val="en-US" w:eastAsia="zh-CN"/>
              </w:rPr>
              <w:t>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2</w:t>
            </w:r>
            <w:r>
              <w:rPr>
                <w:rFonts w:hint="default" w:ascii="仿宋_GB2312" w:hAnsi="仿宋_GB2312" w:eastAsia="仿宋_GB2312" w:cs="仿宋_GB2312"/>
                <w:color w:val="000000"/>
                <w:sz w:val="20"/>
                <w:szCs w:val="20"/>
                <w:lang w:val="en"/>
              </w:rPr>
              <w:t>5</w:t>
            </w:r>
            <w:r>
              <w:rPr>
                <w:rFonts w:hint="eastAsia" w:ascii="仿宋_GB2312" w:hAnsi="仿宋_GB2312" w:eastAsia="仿宋_GB2312" w:cs="仿宋_GB2312"/>
                <w:color w:val="000000"/>
                <w:sz w:val="20"/>
                <w:szCs w:val="20"/>
              </w:rPr>
              <w:t>5</w:t>
            </w:r>
            <w:r>
              <w:rPr>
                <w:rFonts w:hint="eastAsia" w:ascii="仿宋_GB2312" w:hAnsi="仿宋_GB2312" w:eastAsia="仿宋_GB2312" w:cs="仿宋_GB2312"/>
                <w:color w:val="000000"/>
                <w:sz w:val="20"/>
                <w:szCs w:val="20"/>
                <w:lang w:val="en-US" w:eastAsia="zh-CN"/>
              </w:rPr>
              <w:t>家</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公用亮化设施正常运行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保障</w:t>
            </w:r>
            <w:r>
              <w:rPr>
                <w:rFonts w:hint="eastAsia" w:ascii="仿宋_GB2312" w:hAnsi="仿宋_GB2312" w:eastAsia="仿宋_GB2312" w:cs="仿宋_GB2312"/>
                <w:color w:val="000000"/>
                <w:sz w:val="20"/>
                <w:szCs w:val="20"/>
              </w:rPr>
              <w:t>4008.26KW</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亮化设施运行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4008.26KW</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亮化设施正常运行</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设施完好率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98%</w:t>
            </w:r>
            <w:r>
              <w:rPr>
                <w:rFonts w:hint="eastAsia" w:ascii="仿宋_GB2312" w:hAnsi="仿宋_GB2312" w:eastAsia="仿宋_GB2312" w:cs="仿宋_GB2312"/>
                <w:color w:val="000000"/>
                <w:sz w:val="20"/>
                <w:szCs w:val="20"/>
                <w:lang w:val="en-US" w:eastAsia="zh-CN"/>
              </w:rPr>
              <w:t>以上</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亮灯率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98%以上</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公用亮化设施楼宇产权单位</w:t>
            </w:r>
            <w:r>
              <w:rPr>
                <w:rFonts w:hint="eastAsia" w:ascii="仿宋_GB2312" w:hAnsi="仿宋_GB2312" w:eastAsia="仿宋_GB2312" w:cs="仿宋_GB2312"/>
                <w:color w:val="000000"/>
                <w:sz w:val="20"/>
                <w:szCs w:val="20"/>
                <w:lang w:val="en-US" w:eastAsia="zh-CN"/>
              </w:rPr>
              <w:t>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按照计划</w:t>
            </w:r>
            <w:r>
              <w:rPr>
                <w:rFonts w:hint="eastAsia" w:ascii="仿宋_GB2312" w:hAnsi="仿宋_GB2312" w:eastAsia="仿宋_GB2312" w:cs="仿宋_GB2312"/>
                <w:color w:val="000000"/>
                <w:sz w:val="20"/>
                <w:szCs w:val="20"/>
                <w:lang w:val="en-US" w:eastAsia="zh-CN"/>
              </w:rPr>
              <w:t>进行亮化</w:t>
            </w:r>
            <w:r>
              <w:rPr>
                <w:rFonts w:hint="eastAsia" w:ascii="仿宋_GB2312" w:hAnsi="仿宋_GB2312" w:eastAsia="仿宋_GB2312" w:cs="仿宋_GB2312"/>
                <w:color w:val="000000"/>
                <w:sz w:val="20"/>
                <w:szCs w:val="20"/>
                <w:lang w:eastAsia="zh-CN"/>
              </w:rPr>
              <w:t>维护</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按计划进行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 xml:space="preserve">按计划如期完成 </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电费结算</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按时结算电费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均按时完成</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控制在年度预算500万元内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未超预算</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公益项目，无直接经济收益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亮化节能改造，降低运行成本。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有效控制</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节能改造工作进度有待加快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夜间道路</w:t>
            </w:r>
            <w:r>
              <w:rPr>
                <w:rFonts w:hint="eastAsia" w:ascii="仿宋_GB2312" w:hAnsi="仿宋_GB2312" w:eastAsia="仿宋_GB2312" w:cs="仿宋_GB2312"/>
                <w:color w:val="000000"/>
                <w:sz w:val="20"/>
                <w:szCs w:val="20"/>
                <w:lang w:val="en-US" w:eastAsia="zh-CN"/>
              </w:rPr>
              <w:t>交通</w:t>
            </w:r>
            <w:r>
              <w:rPr>
                <w:rFonts w:hint="eastAsia" w:ascii="仿宋_GB2312" w:hAnsi="仿宋_GB2312" w:eastAsia="仿宋_GB2312" w:cs="仿宋_GB2312"/>
                <w:color w:val="000000"/>
                <w:sz w:val="20"/>
                <w:szCs w:val="20"/>
              </w:rPr>
              <w:t>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保障夜间道路</w:t>
            </w:r>
            <w:r>
              <w:rPr>
                <w:rFonts w:hint="eastAsia" w:ascii="仿宋_GB2312" w:hAnsi="仿宋_GB2312" w:eastAsia="仿宋_GB2312" w:cs="仿宋_GB2312"/>
                <w:color w:val="000000"/>
                <w:sz w:val="20"/>
                <w:szCs w:val="20"/>
                <w:lang w:val="en-US" w:eastAsia="zh-CN"/>
              </w:rPr>
              <w:t>交通</w:t>
            </w:r>
            <w:r>
              <w:rPr>
                <w:rFonts w:hint="eastAsia" w:ascii="仿宋_GB2312" w:hAnsi="仿宋_GB2312" w:eastAsia="仿宋_GB2312" w:cs="仿宋_GB2312"/>
                <w:color w:val="000000"/>
                <w:sz w:val="20"/>
                <w:szCs w:val="20"/>
              </w:rPr>
              <w:t>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夜间道路</w:t>
            </w:r>
            <w:r>
              <w:rPr>
                <w:rFonts w:hint="eastAsia" w:ascii="仿宋_GB2312" w:hAnsi="仿宋_GB2312" w:eastAsia="仿宋_GB2312" w:cs="仿宋_GB2312"/>
                <w:color w:val="000000"/>
                <w:sz w:val="20"/>
                <w:szCs w:val="20"/>
                <w:lang w:val="en-US" w:eastAsia="zh-CN"/>
              </w:rPr>
              <w:t>交通</w:t>
            </w:r>
            <w:r>
              <w:rPr>
                <w:rFonts w:hint="eastAsia" w:ascii="仿宋_GB2312" w:hAnsi="仿宋_GB2312" w:eastAsia="仿宋_GB2312" w:cs="仿宋_GB2312"/>
                <w:color w:val="000000"/>
                <w:sz w:val="20"/>
                <w:szCs w:val="20"/>
              </w:rPr>
              <w:t>安全</w:t>
            </w:r>
            <w:r>
              <w:rPr>
                <w:rFonts w:hint="eastAsia" w:ascii="仿宋_GB2312" w:hAnsi="仿宋_GB2312" w:eastAsia="仿宋_GB2312" w:cs="仿宋_GB2312"/>
                <w:color w:val="000000"/>
                <w:sz w:val="20"/>
                <w:szCs w:val="20"/>
                <w:lang w:val="en-US" w:eastAsia="zh-CN"/>
              </w:rPr>
              <w:t>状况良好</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改善城市夜间出行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改善市民夜间出行环境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有效改善</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节能减排，助力生态环境改造</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推动路灯节能改造，建设绿色生态城市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路灯节能改造，</w:t>
            </w:r>
            <w:r>
              <w:rPr>
                <w:rFonts w:hint="eastAsia" w:ascii="仿宋_GB2312" w:hAnsi="仿宋_GB2312" w:eastAsia="仿宋_GB2312" w:cs="仿宋_GB2312"/>
                <w:color w:val="000000"/>
                <w:kern w:val="0"/>
                <w:sz w:val="20"/>
                <w:szCs w:val="20"/>
                <w:lang w:val="en-US" w:eastAsia="zh-CN" w:bidi="ar-SA"/>
              </w:rPr>
              <w:t>能源使用清洁化。</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节能改造工作进度有待加快，需更新灯具数量多，资金需求量大。合理调配资金，加快节能改造。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增加城市夜间休闲空间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增加市民夜间休闲空间。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增加了市民夜间休闲空间</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 xml:space="preserve">美化亮化城市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 xml:space="preserve">美化亮化城市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城市整体形象明显提升</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18" w:type="dxa"/>
            <w:gridSpan w:val="6"/>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9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color w:val="auto"/>
          <w:sz w:val="22"/>
          <w:szCs w:val="22"/>
          <w:lang w:eastAsia="zh-CN"/>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-7</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绿色照明改造</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651.40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651.40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651.40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651.40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对巴陵东路、巴陵中路、南湖大道等14条主次干道路灯进行绿色照明改造，使用节能清洁型灯具，促进城市照明事业健康稳定发展。</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完成了巴陵东路、巴陵中路、南湖大道等14条主次干道路灯绿色照明改造工作，节能清洁型灯具的使用，推动我市照明事业向着健康稳定方向发展。</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改造路段数量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14条主次干道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14条主次干道</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更换灯杆数量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242根</w:t>
            </w: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242根</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LED路灯灯具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约4200套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4212套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庭院灯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廊道硬条吸顶灯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约120套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128套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val="0"/>
                <w:sz w:val="18"/>
                <w:szCs w:val="18"/>
                <w:lang w:val="en-US" w:eastAsia="zh-CN"/>
              </w:rPr>
              <w:t>符合</w:t>
            </w:r>
            <w:r>
              <w:rPr>
                <w:rFonts w:hint="eastAsia" w:ascii="仿宋_GB2312" w:hAnsi="仿宋_GB2312" w:eastAsia="仿宋_GB2312" w:cs="仿宋_GB2312"/>
                <w:b w:val="0"/>
                <w:bCs w:val="0"/>
                <w:kern w:val="0"/>
                <w:sz w:val="18"/>
                <w:szCs w:val="18"/>
                <w:lang w:val="en-US" w:eastAsia="zh-CN" w:bidi="ar-SA"/>
              </w:rPr>
              <w:t>节能环保要求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val="0"/>
                <w:sz w:val="18"/>
                <w:szCs w:val="18"/>
                <w:lang w:val="en-US" w:eastAsia="zh-CN"/>
              </w:rPr>
              <w:t>符合国家</w:t>
            </w:r>
            <w:r>
              <w:rPr>
                <w:rFonts w:hint="eastAsia" w:ascii="仿宋_GB2312" w:hAnsi="仿宋_GB2312" w:eastAsia="仿宋_GB2312" w:cs="仿宋_GB2312"/>
                <w:b w:val="0"/>
                <w:bCs w:val="0"/>
                <w:kern w:val="0"/>
                <w:sz w:val="18"/>
                <w:szCs w:val="18"/>
                <w:lang w:val="en-US" w:eastAsia="zh-CN" w:bidi="ar-SA"/>
              </w:rPr>
              <w:t>“十四五”规划节能环保要求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符合相关要求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符合工程设计要求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符合工程设计要求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均符合工程设计要求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材料符合行业质量要求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材料符合行业质量要求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符合相关要深圳市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按年度工作计划完成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控制在预算金额651.40万元内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未超预算</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公益项目无直接经济效益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改造路灯设施，降低后期运行成本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降低后期运行成本 </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保障城区路灯设施正常运行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保障城区路灯设施正常运行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路灯设施正常运行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 xml:space="preserve">美化亮化城市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 xml:space="preserve">美化亮化城市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城市整体形象明显提升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节能减排，助力生态环境改造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推动路灯节能改造，建设绿色生态城市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路灯节能改造，</w:t>
            </w:r>
            <w:r>
              <w:rPr>
                <w:rFonts w:hint="eastAsia" w:ascii="仿宋_GB2312" w:hAnsi="仿宋_GB2312" w:eastAsia="仿宋_GB2312" w:cs="仿宋_GB2312"/>
                <w:color w:val="000000"/>
                <w:kern w:val="0"/>
                <w:sz w:val="20"/>
                <w:szCs w:val="20"/>
                <w:lang w:val="en-US" w:eastAsia="zh-CN" w:bidi="ar-SA"/>
              </w:rPr>
              <w:t>能源使用清洁化。</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节能改造工作进度有待加快，需更新灯具数量多，资金需求量大。合理调配资金，加快节能改造。</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节约减排，低碳发展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助力节能减排，低碳发展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有效助力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促进城市照明事业健康稳定发展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促进城市照明事业健康稳定 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城区照明事业向着节能环保方向发展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加强城区照明事业发展规划，加快清洁型照明建设步伐。</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市民满意度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52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w:t>
      </w:r>
      <w:r>
        <w:rPr>
          <w:rFonts w:hint="eastAsia" w:ascii="黑体" w:hAnsi="黑体" w:eastAsia="黑体" w:cs="黑体"/>
          <w:sz w:val="32"/>
          <w:szCs w:val="32"/>
          <w:highlight w:val="none"/>
          <w:lang w:val="en-US" w:eastAsia="zh-CN"/>
        </w:rPr>
        <w:t>8</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55"/>
        <w:gridCol w:w="1063"/>
        <w:gridCol w:w="1048"/>
        <w:gridCol w:w="1197"/>
        <w:gridCol w:w="1216"/>
        <w:gridCol w:w="1216"/>
        <w:gridCol w:w="811"/>
        <w:gridCol w:w="870"/>
        <w:gridCol w:w="1375"/>
      </w:tblGrid>
      <w:tr>
        <w:tblPrEx>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方正仿宋_GBK" w:hAnsi="方正仿宋_GBK" w:eastAsia="方正仿宋_GBK" w:cs="方正仿宋_GBK"/>
                <w:sz w:val="20"/>
                <w:szCs w:val="20"/>
                <w:lang w:val="en-US" w:eastAsia="zh-CN"/>
              </w:rPr>
              <w:t>非</w:t>
            </w:r>
            <w:r>
              <w:rPr>
                <w:rFonts w:hint="eastAsia" w:ascii="方正仿宋_GBK" w:hAnsi="方正仿宋_GBK" w:eastAsia="方正仿宋_GBK" w:cs="方正仿宋_GBK"/>
                <w:sz w:val="20"/>
                <w:szCs w:val="20"/>
                <w:lang w:val="en" w:eastAsia="zh-CN"/>
              </w:rPr>
              <w:t>税收入征收成本</w:t>
            </w:r>
          </w:p>
        </w:tc>
      </w:tr>
      <w:tr>
        <w:tblPrEx>
          <w:tblCellMar>
            <w:top w:w="0" w:type="dxa"/>
            <w:left w:w="108" w:type="dxa"/>
            <w:bottom w:w="0" w:type="dxa"/>
            <w:right w:w="108" w:type="dxa"/>
          </w:tblCellMar>
        </w:tblPrEx>
        <w:trPr>
          <w:trHeight w:val="42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0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50"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30.29</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94.66%</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9.47</w:t>
            </w:r>
          </w:p>
        </w:tc>
      </w:tr>
      <w:tr>
        <w:tblPrEx>
          <w:tblCellMar>
            <w:top w:w="0" w:type="dxa"/>
            <w:left w:w="108" w:type="dxa"/>
            <w:bottom w:w="0" w:type="dxa"/>
            <w:right w:w="108" w:type="dxa"/>
          </w:tblCellMar>
        </w:tblPrEx>
        <w:trPr>
          <w:trHeight w:val="480"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30.29</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5"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5"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0" w:hRule="atLeast"/>
          <w:jc w:val="center"/>
        </w:trPr>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7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850"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保障城区24768盏路灯</w:t>
            </w:r>
            <w:r>
              <w:rPr>
                <w:rFonts w:hint="eastAsia" w:ascii="仿宋_GB2312" w:hAnsi="仿宋_GB2312" w:eastAsia="仿宋_GB2312" w:cs="仿宋_GB2312"/>
                <w:color w:val="000000"/>
                <w:sz w:val="20"/>
                <w:szCs w:val="20"/>
                <w:highlight w:val="none"/>
                <w:lang w:val="en-US" w:eastAsia="zh-CN"/>
              </w:rPr>
              <w:t>以及</w:t>
            </w:r>
            <w:r>
              <w:rPr>
                <w:rFonts w:hint="eastAsia" w:ascii="仿宋_GB2312" w:hAnsi="仿宋_GB2312" w:eastAsia="仿宋_GB2312" w:cs="仿宋_GB2312"/>
                <w:color w:val="000000"/>
                <w:sz w:val="20"/>
                <w:szCs w:val="20"/>
                <w:highlight w:val="none"/>
              </w:rPr>
              <w:t>亮化设施正常运行</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完成年度非税征收计划。</w:t>
            </w:r>
            <w:r>
              <w:rPr>
                <w:rFonts w:hint="eastAsia" w:ascii="仿宋_GB2312" w:hAnsi="仿宋_GB2312" w:eastAsia="仿宋_GB2312" w:cs="仿宋_GB2312"/>
                <w:color w:val="000000"/>
                <w:sz w:val="20"/>
                <w:szCs w:val="20"/>
                <w:highlight w:val="none"/>
              </w:rPr>
              <w:t>　</w:t>
            </w:r>
          </w:p>
        </w:tc>
        <w:tc>
          <w:tcPr>
            <w:tcW w:w="427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保障</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城区24768盏路灯</w:t>
            </w:r>
            <w:r>
              <w:rPr>
                <w:rFonts w:hint="eastAsia" w:ascii="仿宋_GB2312" w:hAnsi="仿宋_GB2312" w:eastAsia="仿宋_GB2312" w:cs="仿宋_GB2312"/>
                <w:color w:val="000000"/>
                <w:sz w:val="20"/>
                <w:szCs w:val="20"/>
                <w:highlight w:val="none"/>
                <w:lang w:val="en-US" w:eastAsia="zh-CN"/>
              </w:rPr>
              <w:t>以及</w:t>
            </w:r>
            <w:r>
              <w:rPr>
                <w:rFonts w:hint="eastAsia" w:ascii="仿宋_GB2312" w:hAnsi="仿宋_GB2312" w:eastAsia="仿宋_GB2312" w:cs="仿宋_GB2312"/>
                <w:color w:val="000000"/>
                <w:sz w:val="20"/>
                <w:szCs w:val="20"/>
                <w:highlight w:val="none"/>
              </w:rPr>
              <w:t>亮化设施正常运行</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完成了年度非税征收计划。</w:t>
            </w:r>
          </w:p>
        </w:tc>
      </w:tr>
      <w:tr>
        <w:tblPrEx>
          <w:tblCellMar>
            <w:top w:w="0" w:type="dxa"/>
            <w:left w:w="108" w:type="dxa"/>
            <w:bottom w:w="0" w:type="dxa"/>
            <w:right w:w="108" w:type="dxa"/>
          </w:tblCellMar>
        </w:tblPrEx>
        <w:trPr>
          <w:jc w:val="center"/>
        </w:trPr>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保障城区路灯亮化设施正常运行</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路灯24768盏</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24768盏路灯</w:t>
            </w:r>
            <w:r>
              <w:rPr>
                <w:rFonts w:hint="eastAsia" w:ascii="仿宋_GB2312" w:hAnsi="仿宋_GB2312" w:eastAsia="仿宋_GB2312" w:cs="仿宋_GB2312"/>
                <w:color w:val="000000"/>
                <w:sz w:val="20"/>
                <w:szCs w:val="20"/>
                <w:highlight w:val="none"/>
                <w:lang w:val="en-US" w:eastAsia="zh-CN"/>
              </w:rPr>
              <w:t>正常运行</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运行路灯功率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7857.876KW</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亮灯总功率</w:t>
            </w:r>
            <w:r>
              <w:rPr>
                <w:rFonts w:hint="eastAsia" w:ascii="仿宋_GB2312" w:hAnsi="仿宋_GB2312" w:eastAsia="仿宋_GB2312" w:cs="仿宋_GB2312"/>
                <w:color w:val="000000"/>
                <w:sz w:val="20"/>
                <w:szCs w:val="20"/>
                <w:highlight w:val="none"/>
              </w:rPr>
              <w:t>7857.876KW</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5"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推动路灯节能改造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有序推进</w:t>
            </w:r>
            <w:r>
              <w:rPr>
                <w:rFonts w:hint="eastAsia" w:ascii="仿宋_GB2312" w:hAnsi="仿宋_GB2312" w:eastAsia="仿宋_GB2312" w:cs="仿宋_GB2312"/>
                <w:color w:val="000000"/>
                <w:sz w:val="20"/>
                <w:szCs w:val="20"/>
                <w:highlight w:val="none"/>
              </w:rPr>
              <w:t>路灯节能改造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节能改造</w:t>
            </w:r>
            <w:r>
              <w:rPr>
                <w:rFonts w:hint="eastAsia" w:ascii="仿宋_GB2312" w:hAnsi="仿宋_GB2312" w:eastAsia="仿宋_GB2312" w:cs="仿宋_GB2312"/>
                <w:color w:val="000000"/>
                <w:sz w:val="20"/>
                <w:szCs w:val="20"/>
                <w:highlight w:val="none"/>
                <w:lang w:val="en-US" w:eastAsia="zh-CN"/>
              </w:rPr>
              <w:t>有序推进</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按照计划和进度完成本年度维护管理工作</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如期完成</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控制在预算金额32万元内</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实际支出30.29万元</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公益项目，无直接经济收益</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改善城市夜间环境，助力夜间经济发展</w:t>
            </w: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有效助力</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改善城市夜间出行环境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改善市民夜间出行环境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有效改善</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增加城市夜间休闲空间</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增加城市夜间休闲空间</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增加了市民夜间休闲空间</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间接助力生态环境改造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推动路灯节能改造，建设绿色生态城市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路灯节能改造，</w:t>
            </w:r>
            <w:r>
              <w:rPr>
                <w:rFonts w:hint="eastAsia" w:ascii="仿宋_GB2312" w:hAnsi="仿宋_GB2312" w:eastAsia="仿宋_GB2312" w:cs="仿宋_GB2312"/>
                <w:color w:val="000000"/>
                <w:kern w:val="0"/>
                <w:sz w:val="20"/>
                <w:szCs w:val="20"/>
                <w:lang w:val="en-US" w:eastAsia="zh-CN" w:bidi="ar-SA"/>
              </w:rPr>
              <w:t>能源使用清洁化。</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节能改造工作进度有待加快，需更新灯具数量多，资金需求量大。合理调配资金，加快节能改造。</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助力城市旅游业发展</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助力城市旅游业发展</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有效助力</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 xml:space="preserve">美化亮化城市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 xml:space="preserve">美化亮化城市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城市整体形象明显提升</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以上</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98.47</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pStyle w:val="3"/>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w:t>
      </w:r>
      <w:r>
        <w:rPr>
          <w:rFonts w:hint="eastAsia" w:ascii="黑体" w:hAnsi="黑体" w:eastAsia="黑体" w:cs="黑体"/>
          <w:sz w:val="32"/>
          <w:szCs w:val="32"/>
          <w:highlight w:val="none"/>
          <w:lang w:val="en-US" w:eastAsia="zh-CN"/>
        </w:rPr>
        <w:t>9</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058"/>
        <w:gridCol w:w="1040"/>
        <w:gridCol w:w="1203"/>
        <w:gridCol w:w="1112"/>
        <w:gridCol w:w="1112"/>
        <w:gridCol w:w="807"/>
        <w:gridCol w:w="85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03" w:type="dxa"/>
            <w:gridSpan w:val="8"/>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洞庭大道及枫桥湖路灯改造</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1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278"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98"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07"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61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8"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310.17</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310.17</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8"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310.17</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310.17</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4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8"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4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8"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1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90"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4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1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对洞庭大道和枫桥湖路灯进行节能改造，使用节能清洁型灯具，促进城市照明事业健康稳定 发展。</w:t>
            </w:r>
            <w:r>
              <w:rPr>
                <w:rFonts w:hint="eastAsia" w:ascii="仿宋_GB2312" w:hAnsi="仿宋_GB2312" w:eastAsia="仿宋_GB2312" w:cs="仿宋_GB2312"/>
                <w:color w:val="000000"/>
                <w:sz w:val="20"/>
                <w:szCs w:val="20"/>
                <w:highlight w:val="none"/>
              </w:rPr>
              <w:t>　</w:t>
            </w:r>
          </w:p>
        </w:tc>
        <w:tc>
          <w:tcPr>
            <w:tcW w:w="4390"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完成了洞庭大道和枫桥湖路灯节能改造工作，节能清洁型灯具的使用，推动我市照明事业向着健康稳定方向发展。</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4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改造路灯数量</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300基</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300基</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电缆敷设数量</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2000米</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2060米</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VV4*35+1*16MM2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接地装置安装</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1系统</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1系统</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400*600铸铁井安装</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27套</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27套</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送配电装置系统</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2系统</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2系统</w:t>
            </w:r>
            <w:r>
              <w:rPr>
                <w:rFonts w:hint="eastAsia" w:ascii="仿宋_GB2312" w:hAnsi="仿宋_GB2312" w:eastAsia="仿宋_GB2312" w:cs="仿宋_GB2312"/>
                <w:color w:val="000000"/>
                <w:sz w:val="20"/>
                <w:szCs w:val="20"/>
                <w:highlight w:val="none"/>
              </w:rPr>
              <w:t>　</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val="0"/>
                <w:sz w:val="18"/>
                <w:szCs w:val="18"/>
                <w:lang w:val="en-US" w:eastAsia="zh-CN"/>
              </w:rPr>
              <w:t>符合</w:t>
            </w:r>
            <w:r>
              <w:rPr>
                <w:rFonts w:hint="eastAsia" w:ascii="仿宋_GB2312" w:hAnsi="仿宋_GB2312" w:eastAsia="仿宋_GB2312" w:cs="仿宋_GB2312"/>
                <w:b w:val="0"/>
                <w:bCs w:val="0"/>
                <w:kern w:val="0"/>
                <w:sz w:val="18"/>
                <w:szCs w:val="18"/>
                <w:lang w:val="en-US" w:eastAsia="zh-CN" w:bidi="ar-SA"/>
              </w:rPr>
              <w:t>节能环保要求</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val="0"/>
                <w:sz w:val="18"/>
                <w:szCs w:val="18"/>
                <w:lang w:val="en-US" w:eastAsia="zh-CN"/>
              </w:rPr>
              <w:t>符合国家</w:t>
            </w:r>
            <w:r>
              <w:rPr>
                <w:rFonts w:hint="eastAsia" w:ascii="仿宋_GB2312" w:hAnsi="仿宋_GB2312" w:eastAsia="仿宋_GB2312" w:cs="仿宋_GB2312"/>
                <w:b w:val="0"/>
                <w:bCs w:val="0"/>
                <w:kern w:val="0"/>
                <w:sz w:val="18"/>
                <w:szCs w:val="18"/>
                <w:lang w:val="en-US" w:eastAsia="zh-CN" w:bidi="ar-SA"/>
              </w:rPr>
              <w:t>“十四五”规划节能环保要求</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符合相关要求</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符合工程设计要求</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符合工程设计要求</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均符合工程设计要求</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材料符合行业质量要求</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材料符合行业质量要求</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符合相关要深圳市</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按年度工作计划完成</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r>
              <w:rPr>
                <w:rFonts w:hint="eastAsia" w:ascii="仿宋_GB2312" w:hAnsi="仿宋_GB2312" w:eastAsia="仿宋_GB2312" w:cs="仿宋_GB2312"/>
                <w:color w:val="000000"/>
                <w:sz w:val="20"/>
                <w:szCs w:val="20"/>
                <w:highlight w:val="none"/>
              </w:rPr>
              <w:t>　</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如期完成</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控制在预算金额310.17万元内</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未超预算</w:t>
            </w:r>
            <w:r>
              <w:rPr>
                <w:rFonts w:hint="eastAsia" w:ascii="仿宋_GB2312" w:hAnsi="仿宋_GB2312" w:eastAsia="仿宋_GB2312" w:cs="仿宋_GB2312"/>
                <w:color w:val="000000"/>
                <w:sz w:val="20"/>
                <w:szCs w:val="20"/>
                <w:highlight w:val="none"/>
              </w:rPr>
              <w:t>　</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4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公益项目无直接经济效益</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改造路灯设施，降低后期运行成本</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降低后期运行成本 </w:t>
            </w:r>
            <w:r>
              <w:rPr>
                <w:rFonts w:hint="eastAsia" w:ascii="仿宋_GB2312" w:hAnsi="仿宋_GB2312" w:eastAsia="仿宋_GB2312" w:cs="仿宋_GB2312"/>
                <w:color w:val="000000"/>
                <w:sz w:val="20"/>
                <w:szCs w:val="20"/>
                <w:highlight w:val="none"/>
              </w:rPr>
              <w:t>　</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保障城区路灯设施正常运行</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保障城区路灯设施正常运行</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路灯设施正常运行</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 xml:space="preserve">美化亮化城市 </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 xml:space="preserve">美化亮化城市 </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城市整体形象明显提升</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节能减排，助力生态环境改造</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推动路灯节能改造，建设绿色生态城市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路灯节能改造，</w:t>
            </w:r>
            <w:r>
              <w:rPr>
                <w:rFonts w:hint="eastAsia" w:ascii="仿宋_GB2312" w:hAnsi="仿宋_GB2312" w:eastAsia="仿宋_GB2312" w:cs="仿宋_GB2312"/>
                <w:color w:val="000000"/>
                <w:kern w:val="0"/>
                <w:sz w:val="20"/>
                <w:szCs w:val="20"/>
                <w:lang w:val="en-US" w:eastAsia="zh-CN" w:bidi="ar-SA"/>
              </w:rPr>
              <w:t>能源使用清洁化。</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节能改造工作进度有待加快，需更新灯具数量多，资金需求量大。合理调配资金，加快节能改造。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节约减排，低碳发展</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助力节能减排，低碳发展</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有效助力</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促进城市照明事业健康稳定 发展</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促进城市照明事业健康稳定 发展</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城区照明事业向着节能环保方向发展</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4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73" w:type="dxa"/>
            <w:gridSpan w:val="6"/>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6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2024.6.25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王玮</w:t>
      </w:r>
    </w:p>
    <w:p>
      <w:pPr>
        <w:rPr>
          <w:rFonts w:hint="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D4F8E"/>
    <w:multiLevelType w:val="singleLevel"/>
    <w:tmpl w:val="805D4F8E"/>
    <w:lvl w:ilvl="0" w:tentative="0">
      <w:start w:val="4"/>
      <w:numFmt w:val="chineseCounting"/>
      <w:suff w:val="nothing"/>
      <w:lvlText w:val="%1、"/>
      <w:lvlJc w:val="left"/>
      <w:rPr>
        <w:rFonts w:hint="eastAsia"/>
      </w:rPr>
    </w:lvl>
  </w:abstractNum>
  <w:abstractNum w:abstractNumId="1">
    <w:nsid w:val="DD1A013B"/>
    <w:multiLevelType w:val="singleLevel"/>
    <w:tmpl w:val="DD1A013B"/>
    <w:lvl w:ilvl="0" w:tentative="0">
      <w:start w:val="1"/>
      <w:numFmt w:val="chineseCounting"/>
      <w:suff w:val="nothing"/>
      <w:lvlText w:val="%1、"/>
      <w:lvlJc w:val="left"/>
      <w:rPr>
        <w:rFonts w:hint="eastAsia"/>
      </w:rPr>
    </w:lvl>
  </w:abstractNum>
  <w:abstractNum w:abstractNumId="2">
    <w:nsid w:val="49156B2E"/>
    <w:multiLevelType w:val="singleLevel"/>
    <w:tmpl w:val="49156B2E"/>
    <w:lvl w:ilvl="0" w:tentative="0">
      <w:start w:val="2"/>
      <w:numFmt w:val="chineseCounting"/>
      <w:suff w:val="nothing"/>
      <w:lvlText w:val="（%1）"/>
      <w:lvlJc w:val="left"/>
      <w:pPr>
        <w:ind w:left="-83"/>
      </w:pPr>
      <w:rPr>
        <w:rFonts w:hint="eastAsia" w:ascii="仿宋_GB2312" w:hAnsi="仿宋_GB2312" w:eastAsia="仿宋_GB2312" w:cs="仿宋_GB2312"/>
      </w:rPr>
    </w:lvl>
  </w:abstractNum>
  <w:abstractNum w:abstractNumId="3">
    <w:nsid w:val="5DDAF873"/>
    <w:multiLevelType w:val="singleLevel"/>
    <w:tmpl w:val="5DDAF873"/>
    <w:lvl w:ilvl="0" w:tentative="0">
      <w:start w:val="5"/>
      <w:numFmt w:val="chineseCounting"/>
      <w:suff w:val="nothing"/>
      <w:lvlText w:val="（%1）"/>
      <w:lvlJc w:val="left"/>
      <w:pPr>
        <w:ind w:left="640" w:firstLine="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ZmZhYjQ5ZWIyNWQ1MDk1ZGZjZmI4NGExNWQyMmUifQ=="/>
    <w:docVar w:name="KSO_WPS_MARK_KEY" w:val="a10c7ac0-8067-4204-9cf4-787ddee60216"/>
  </w:docVars>
  <w:rsids>
    <w:rsidRoot w:val="59886344"/>
    <w:rsid w:val="007200AE"/>
    <w:rsid w:val="008B7D2F"/>
    <w:rsid w:val="010A29DC"/>
    <w:rsid w:val="01320BFA"/>
    <w:rsid w:val="013C690E"/>
    <w:rsid w:val="016C0FA1"/>
    <w:rsid w:val="01C012ED"/>
    <w:rsid w:val="01CC7C92"/>
    <w:rsid w:val="023D46EC"/>
    <w:rsid w:val="02BA520D"/>
    <w:rsid w:val="03887BE8"/>
    <w:rsid w:val="038B1487"/>
    <w:rsid w:val="03947371"/>
    <w:rsid w:val="039A2A86"/>
    <w:rsid w:val="03D80B70"/>
    <w:rsid w:val="04131BA8"/>
    <w:rsid w:val="04131D4A"/>
    <w:rsid w:val="044B331B"/>
    <w:rsid w:val="048B2A31"/>
    <w:rsid w:val="04CBF185"/>
    <w:rsid w:val="04E26BF7"/>
    <w:rsid w:val="055C132D"/>
    <w:rsid w:val="056D52E8"/>
    <w:rsid w:val="05A76A4C"/>
    <w:rsid w:val="05C0366A"/>
    <w:rsid w:val="06FF0D9C"/>
    <w:rsid w:val="075F4141"/>
    <w:rsid w:val="075F5104"/>
    <w:rsid w:val="07754928"/>
    <w:rsid w:val="07D14A31"/>
    <w:rsid w:val="081D70BD"/>
    <w:rsid w:val="083311CC"/>
    <w:rsid w:val="09127B58"/>
    <w:rsid w:val="09D973F0"/>
    <w:rsid w:val="0A29476A"/>
    <w:rsid w:val="0A2A7C4B"/>
    <w:rsid w:val="0A4B2358"/>
    <w:rsid w:val="0A7C7039"/>
    <w:rsid w:val="0A805ABD"/>
    <w:rsid w:val="0A8E361C"/>
    <w:rsid w:val="0AA70798"/>
    <w:rsid w:val="0AAF1EFF"/>
    <w:rsid w:val="0AC43BFC"/>
    <w:rsid w:val="0AEF054D"/>
    <w:rsid w:val="0B1E6035"/>
    <w:rsid w:val="0B3E52F2"/>
    <w:rsid w:val="0B7B6A8B"/>
    <w:rsid w:val="0B9C25CD"/>
    <w:rsid w:val="0C1F444D"/>
    <w:rsid w:val="0C4F1BEB"/>
    <w:rsid w:val="0CEA22C9"/>
    <w:rsid w:val="0D104ECE"/>
    <w:rsid w:val="0D1C7D1F"/>
    <w:rsid w:val="0D22079D"/>
    <w:rsid w:val="0D437BE5"/>
    <w:rsid w:val="0DBA3094"/>
    <w:rsid w:val="0E4E4698"/>
    <w:rsid w:val="0E87741A"/>
    <w:rsid w:val="0ECA37AB"/>
    <w:rsid w:val="0EF7E335"/>
    <w:rsid w:val="0F1A24B5"/>
    <w:rsid w:val="0F267955"/>
    <w:rsid w:val="0F707EAE"/>
    <w:rsid w:val="0F9D2C6D"/>
    <w:rsid w:val="0FA91612"/>
    <w:rsid w:val="0FB57FB7"/>
    <w:rsid w:val="0FCC3B6B"/>
    <w:rsid w:val="10014FAA"/>
    <w:rsid w:val="10246EEB"/>
    <w:rsid w:val="10481EE0"/>
    <w:rsid w:val="10961E1D"/>
    <w:rsid w:val="10BB1506"/>
    <w:rsid w:val="10EC17B7"/>
    <w:rsid w:val="11404570"/>
    <w:rsid w:val="11492E52"/>
    <w:rsid w:val="115832F0"/>
    <w:rsid w:val="11D16BFE"/>
    <w:rsid w:val="124C3827"/>
    <w:rsid w:val="12526F96"/>
    <w:rsid w:val="12C2329D"/>
    <w:rsid w:val="12EC1F42"/>
    <w:rsid w:val="12F836AF"/>
    <w:rsid w:val="135F6908"/>
    <w:rsid w:val="138D755E"/>
    <w:rsid w:val="13961EAE"/>
    <w:rsid w:val="13BD56CC"/>
    <w:rsid w:val="13BF2ED5"/>
    <w:rsid w:val="13EE5846"/>
    <w:rsid w:val="143A4F2F"/>
    <w:rsid w:val="14847F58"/>
    <w:rsid w:val="149614BC"/>
    <w:rsid w:val="14D80309"/>
    <w:rsid w:val="154528B2"/>
    <w:rsid w:val="15510782"/>
    <w:rsid w:val="15655FDB"/>
    <w:rsid w:val="15C154CF"/>
    <w:rsid w:val="160475A2"/>
    <w:rsid w:val="16096967"/>
    <w:rsid w:val="16E762AF"/>
    <w:rsid w:val="16FFDE7F"/>
    <w:rsid w:val="171F0588"/>
    <w:rsid w:val="1763479D"/>
    <w:rsid w:val="17AD4DD1"/>
    <w:rsid w:val="17AF1790"/>
    <w:rsid w:val="17E94CA2"/>
    <w:rsid w:val="183E6567"/>
    <w:rsid w:val="18493992"/>
    <w:rsid w:val="185F4F64"/>
    <w:rsid w:val="18CD6371"/>
    <w:rsid w:val="18D25736"/>
    <w:rsid w:val="18FA4C8D"/>
    <w:rsid w:val="19200BE6"/>
    <w:rsid w:val="192B4E46"/>
    <w:rsid w:val="19510D51"/>
    <w:rsid w:val="1A4245C3"/>
    <w:rsid w:val="1AC02F99"/>
    <w:rsid w:val="1AF38AE2"/>
    <w:rsid w:val="1B2D1349"/>
    <w:rsid w:val="1B4B17D0"/>
    <w:rsid w:val="1B7F2977"/>
    <w:rsid w:val="1C1B3898"/>
    <w:rsid w:val="1C534DE0"/>
    <w:rsid w:val="1CC32D57"/>
    <w:rsid w:val="1CDD793F"/>
    <w:rsid w:val="1CDF4F7E"/>
    <w:rsid w:val="1CE95A02"/>
    <w:rsid w:val="1CFE11EF"/>
    <w:rsid w:val="1D6D0123"/>
    <w:rsid w:val="1DAD49C3"/>
    <w:rsid w:val="1DF51B31"/>
    <w:rsid w:val="1E7F010E"/>
    <w:rsid w:val="1E90231B"/>
    <w:rsid w:val="1E9F7573"/>
    <w:rsid w:val="1F134CFA"/>
    <w:rsid w:val="1F1A22A4"/>
    <w:rsid w:val="1F3BE52E"/>
    <w:rsid w:val="1FBEEB04"/>
    <w:rsid w:val="207812B9"/>
    <w:rsid w:val="20816757"/>
    <w:rsid w:val="216E446A"/>
    <w:rsid w:val="217C0935"/>
    <w:rsid w:val="2181419D"/>
    <w:rsid w:val="21BC701B"/>
    <w:rsid w:val="21EE1107"/>
    <w:rsid w:val="22482474"/>
    <w:rsid w:val="22482D43"/>
    <w:rsid w:val="22483303"/>
    <w:rsid w:val="225C42C2"/>
    <w:rsid w:val="22A939AB"/>
    <w:rsid w:val="22B8599C"/>
    <w:rsid w:val="22D7265F"/>
    <w:rsid w:val="231418B0"/>
    <w:rsid w:val="23B02B18"/>
    <w:rsid w:val="24520ADF"/>
    <w:rsid w:val="2468515C"/>
    <w:rsid w:val="24CF521F"/>
    <w:rsid w:val="255D2739"/>
    <w:rsid w:val="25867FD4"/>
    <w:rsid w:val="25C74149"/>
    <w:rsid w:val="261B04A2"/>
    <w:rsid w:val="26212B85"/>
    <w:rsid w:val="26B172D2"/>
    <w:rsid w:val="26E43DCB"/>
    <w:rsid w:val="26EA6341"/>
    <w:rsid w:val="26FC03BD"/>
    <w:rsid w:val="275434FD"/>
    <w:rsid w:val="2762237B"/>
    <w:rsid w:val="27E64D5A"/>
    <w:rsid w:val="27EA4D2F"/>
    <w:rsid w:val="27F5510A"/>
    <w:rsid w:val="27F7A504"/>
    <w:rsid w:val="284877C3"/>
    <w:rsid w:val="289522DC"/>
    <w:rsid w:val="28B560BE"/>
    <w:rsid w:val="28C36E49"/>
    <w:rsid w:val="290D27BA"/>
    <w:rsid w:val="29AE18A7"/>
    <w:rsid w:val="29B35110"/>
    <w:rsid w:val="2A2878AC"/>
    <w:rsid w:val="2A5A5676"/>
    <w:rsid w:val="2A622692"/>
    <w:rsid w:val="2AAE58D7"/>
    <w:rsid w:val="2ADE61BC"/>
    <w:rsid w:val="2B2D4A4E"/>
    <w:rsid w:val="2BA2543C"/>
    <w:rsid w:val="2BEB6DE3"/>
    <w:rsid w:val="2C211588"/>
    <w:rsid w:val="2C387B4E"/>
    <w:rsid w:val="2C4E6D38"/>
    <w:rsid w:val="2CF557A9"/>
    <w:rsid w:val="2D486799"/>
    <w:rsid w:val="2DD41AF8"/>
    <w:rsid w:val="2E20089A"/>
    <w:rsid w:val="2EDC8137"/>
    <w:rsid w:val="2EF20488"/>
    <w:rsid w:val="2F0B154A"/>
    <w:rsid w:val="2F287E07"/>
    <w:rsid w:val="2F3F2FA2"/>
    <w:rsid w:val="2F6B41A3"/>
    <w:rsid w:val="2F874C11"/>
    <w:rsid w:val="2F8E07F4"/>
    <w:rsid w:val="2FA5FE0B"/>
    <w:rsid w:val="2FAA2B11"/>
    <w:rsid w:val="2FBE78C4"/>
    <w:rsid w:val="2FEA32E8"/>
    <w:rsid w:val="2FF1F9B8"/>
    <w:rsid w:val="2FFBB3D0"/>
    <w:rsid w:val="2FFDAF4F"/>
    <w:rsid w:val="301E15CC"/>
    <w:rsid w:val="3036513C"/>
    <w:rsid w:val="303C36D4"/>
    <w:rsid w:val="304F7540"/>
    <w:rsid w:val="30721F21"/>
    <w:rsid w:val="30FA3624"/>
    <w:rsid w:val="31061FC9"/>
    <w:rsid w:val="31181CFC"/>
    <w:rsid w:val="31683035"/>
    <w:rsid w:val="31715F0D"/>
    <w:rsid w:val="31D76F4E"/>
    <w:rsid w:val="31E87920"/>
    <w:rsid w:val="32546D64"/>
    <w:rsid w:val="32A41A99"/>
    <w:rsid w:val="32F04CDF"/>
    <w:rsid w:val="33072028"/>
    <w:rsid w:val="3338058E"/>
    <w:rsid w:val="33A3F913"/>
    <w:rsid w:val="33CB09A0"/>
    <w:rsid w:val="33D62DD7"/>
    <w:rsid w:val="33DA0AC3"/>
    <w:rsid w:val="340842AA"/>
    <w:rsid w:val="341430B6"/>
    <w:rsid w:val="34164C19"/>
    <w:rsid w:val="342D5B84"/>
    <w:rsid w:val="343E7CCC"/>
    <w:rsid w:val="343F2D95"/>
    <w:rsid w:val="347D07F4"/>
    <w:rsid w:val="349B6ECC"/>
    <w:rsid w:val="34D96C06"/>
    <w:rsid w:val="34F36D08"/>
    <w:rsid w:val="353943A0"/>
    <w:rsid w:val="354632DC"/>
    <w:rsid w:val="356B1C82"/>
    <w:rsid w:val="359B692C"/>
    <w:rsid w:val="361B02C4"/>
    <w:rsid w:val="361B4247"/>
    <w:rsid w:val="364C2B74"/>
    <w:rsid w:val="36DA1F2E"/>
    <w:rsid w:val="37054AD1"/>
    <w:rsid w:val="372907BF"/>
    <w:rsid w:val="3767D9F7"/>
    <w:rsid w:val="37DF3574"/>
    <w:rsid w:val="37EF1A09"/>
    <w:rsid w:val="38547ABE"/>
    <w:rsid w:val="385F1BB6"/>
    <w:rsid w:val="387A364E"/>
    <w:rsid w:val="387B329C"/>
    <w:rsid w:val="38860F79"/>
    <w:rsid w:val="389053A4"/>
    <w:rsid w:val="38A345A1"/>
    <w:rsid w:val="391C1547"/>
    <w:rsid w:val="39206C80"/>
    <w:rsid w:val="393B0C7E"/>
    <w:rsid w:val="394A14BD"/>
    <w:rsid w:val="395E009F"/>
    <w:rsid w:val="39BB26CB"/>
    <w:rsid w:val="39C3314D"/>
    <w:rsid w:val="39D21CBE"/>
    <w:rsid w:val="3A0D261A"/>
    <w:rsid w:val="3A612443"/>
    <w:rsid w:val="3A6410F5"/>
    <w:rsid w:val="3A724D7F"/>
    <w:rsid w:val="3AB12F54"/>
    <w:rsid w:val="3AF5513B"/>
    <w:rsid w:val="3B143762"/>
    <w:rsid w:val="3B2C6AD0"/>
    <w:rsid w:val="3B31058A"/>
    <w:rsid w:val="3B3FB746"/>
    <w:rsid w:val="3B5E64E9"/>
    <w:rsid w:val="3B787F67"/>
    <w:rsid w:val="3B7EA8A0"/>
    <w:rsid w:val="3B950B19"/>
    <w:rsid w:val="3BD473FF"/>
    <w:rsid w:val="3BEDEDCC"/>
    <w:rsid w:val="3BFD046C"/>
    <w:rsid w:val="3CBE7BFC"/>
    <w:rsid w:val="3CCB40C7"/>
    <w:rsid w:val="3D1912D6"/>
    <w:rsid w:val="3D1E069A"/>
    <w:rsid w:val="3D5F8BF9"/>
    <w:rsid w:val="3D6D197D"/>
    <w:rsid w:val="3DA6700D"/>
    <w:rsid w:val="3DD9D71E"/>
    <w:rsid w:val="3DFB736F"/>
    <w:rsid w:val="3E1A257C"/>
    <w:rsid w:val="3E864749"/>
    <w:rsid w:val="3E8857B0"/>
    <w:rsid w:val="3E9C4E5F"/>
    <w:rsid w:val="3EB03043"/>
    <w:rsid w:val="3EDFACE0"/>
    <w:rsid w:val="3EF59FB3"/>
    <w:rsid w:val="3EFD0A22"/>
    <w:rsid w:val="3EFF7AF5"/>
    <w:rsid w:val="3F0264C5"/>
    <w:rsid w:val="3F717ED1"/>
    <w:rsid w:val="3F7CC23A"/>
    <w:rsid w:val="3F84512C"/>
    <w:rsid w:val="3FFE3770"/>
    <w:rsid w:val="4024246B"/>
    <w:rsid w:val="4076305F"/>
    <w:rsid w:val="4090365D"/>
    <w:rsid w:val="40A02997"/>
    <w:rsid w:val="40D06A32"/>
    <w:rsid w:val="41087697"/>
    <w:rsid w:val="41CE6B33"/>
    <w:rsid w:val="425A1820"/>
    <w:rsid w:val="42E6665E"/>
    <w:rsid w:val="436F7031"/>
    <w:rsid w:val="437C436D"/>
    <w:rsid w:val="43A61958"/>
    <w:rsid w:val="43B56F07"/>
    <w:rsid w:val="43D857DF"/>
    <w:rsid w:val="43EE526A"/>
    <w:rsid w:val="4420603D"/>
    <w:rsid w:val="444F55DD"/>
    <w:rsid w:val="44AA6BF6"/>
    <w:rsid w:val="44ED5522"/>
    <w:rsid w:val="45163CE2"/>
    <w:rsid w:val="458B4EDE"/>
    <w:rsid w:val="45997458"/>
    <w:rsid w:val="459B31D0"/>
    <w:rsid w:val="45F79CE4"/>
    <w:rsid w:val="45FB4CB6"/>
    <w:rsid w:val="47A34110"/>
    <w:rsid w:val="47B642F1"/>
    <w:rsid w:val="47B82C8D"/>
    <w:rsid w:val="47C54534"/>
    <w:rsid w:val="47F46BC7"/>
    <w:rsid w:val="481D7ECC"/>
    <w:rsid w:val="48CC36A0"/>
    <w:rsid w:val="48F0738F"/>
    <w:rsid w:val="49055509"/>
    <w:rsid w:val="490E0657"/>
    <w:rsid w:val="498D1081"/>
    <w:rsid w:val="49BD76A2"/>
    <w:rsid w:val="49CA7329"/>
    <w:rsid w:val="49DA094E"/>
    <w:rsid w:val="4A240A3A"/>
    <w:rsid w:val="4A9A1CA8"/>
    <w:rsid w:val="4AF02A73"/>
    <w:rsid w:val="4B0931B1"/>
    <w:rsid w:val="4B955BD4"/>
    <w:rsid w:val="4B9594DD"/>
    <w:rsid w:val="4BB26BAB"/>
    <w:rsid w:val="4C0B3D31"/>
    <w:rsid w:val="4CF6F607"/>
    <w:rsid w:val="4D1F1C40"/>
    <w:rsid w:val="4D4128AF"/>
    <w:rsid w:val="4DB25BBD"/>
    <w:rsid w:val="4DFA60DA"/>
    <w:rsid w:val="4EA36C51"/>
    <w:rsid w:val="4EB34E8E"/>
    <w:rsid w:val="4EDF237F"/>
    <w:rsid w:val="4F2303BC"/>
    <w:rsid w:val="4F4E6C90"/>
    <w:rsid w:val="4FB018D1"/>
    <w:rsid w:val="4FCFC79A"/>
    <w:rsid w:val="4FDDF222"/>
    <w:rsid w:val="4FFD92F9"/>
    <w:rsid w:val="50105B92"/>
    <w:rsid w:val="503B09BB"/>
    <w:rsid w:val="50543912"/>
    <w:rsid w:val="50953061"/>
    <w:rsid w:val="51387B25"/>
    <w:rsid w:val="519F5DF6"/>
    <w:rsid w:val="51C27D36"/>
    <w:rsid w:val="51DB6702"/>
    <w:rsid w:val="521136F2"/>
    <w:rsid w:val="52D86E22"/>
    <w:rsid w:val="5344363A"/>
    <w:rsid w:val="53584AD8"/>
    <w:rsid w:val="53EFC499"/>
    <w:rsid w:val="53FEACAA"/>
    <w:rsid w:val="5452714F"/>
    <w:rsid w:val="5486329D"/>
    <w:rsid w:val="54C17E31"/>
    <w:rsid w:val="54FC355F"/>
    <w:rsid w:val="551F6C2A"/>
    <w:rsid w:val="5563056F"/>
    <w:rsid w:val="55697BA1"/>
    <w:rsid w:val="55D44A61"/>
    <w:rsid w:val="562C3D97"/>
    <w:rsid w:val="56525419"/>
    <w:rsid w:val="565E52F5"/>
    <w:rsid w:val="56EFE4A1"/>
    <w:rsid w:val="5763CA04"/>
    <w:rsid w:val="5776C8E2"/>
    <w:rsid w:val="57EC1669"/>
    <w:rsid w:val="58634275"/>
    <w:rsid w:val="59710513"/>
    <w:rsid w:val="59886344"/>
    <w:rsid w:val="59A33FA9"/>
    <w:rsid w:val="59A50A85"/>
    <w:rsid w:val="59B368E2"/>
    <w:rsid w:val="59FF56FB"/>
    <w:rsid w:val="5AA6B76A"/>
    <w:rsid w:val="5AD92379"/>
    <w:rsid w:val="5AFB0388"/>
    <w:rsid w:val="5B7B51DE"/>
    <w:rsid w:val="5BEF1B44"/>
    <w:rsid w:val="5C425CFC"/>
    <w:rsid w:val="5D192F00"/>
    <w:rsid w:val="5D4D4958"/>
    <w:rsid w:val="5D6C283D"/>
    <w:rsid w:val="5D883BE2"/>
    <w:rsid w:val="5DBD3FF3"/>
    <w:rsid w:val="5DBEAB4B"/>
    <w:rsid w:val="5E0D40E7"/>
    <w:rsid w:val="5E9F82B4"/>
    <w:rsid w:val="5ED87B25"/>
    <w:rsid w:val="5EFD62C1"/>
    <w:rsid w:val="5EFD78E1"/>
    <w:rsid w:val="5EFD7E4E"/>
    <w:rsid w:val="5F2A4C7A"/>
    <w:rsid w:val="5F434264"/>
    <w:rsid w:val="5F6E89AC"/>
    <w:rsid w:val="5F7DCC55"/>
    <w:rsid w:val="5F7E1DEF"/>
    <w:rsid w:val="5F812FDF"/>
    <w:rsid w:val="5FA7A721"/>
    <w:rsid w:val="5FB30413"/>
    <w:rsid w:val="5FB7EC16"/>
    <w:rsid w:val="5FB7EDEA"/>
    <w:rsid w:val="5FD05D15"/>
    <w:rsid w:val="5FDF6F84"/>
    <w:rsid w:val="5FEE0F3A"/>
    <w:rsid w:val="5FF21DBC"/>
    <w:rsid w:val="5FF47294"/>
    <w:rsid w:val="5FF79DC0"/>
    <w:rsid w:val="5FFF1C43"/>
    <w:rsid w:val="5FFFA205"/>
    <w:rsid w:val="600C7EAE"/>
    <w:rsid w:val="60123C37"/>
    <w:rsid w:val="6042276E"/>
    <w:rsid w:val="613320B7"/>
    <w:rsid w:val="61357BDD"/>
    <w:rsid w:val="619D03E1"/>
    <w:rsid w:val="6280757E"/>
    <w:rsid w:val="634467FD"/>
    <w:rsid w:val="635602DE"/>
    <w:rsid w:val="639C1CC3"/>
    <w:rsid w:val="63E61C94"/>
    <w:rsid w:val="64644AA1"/>
    <w:rsid w:val="646B7DB9"/>
    <w:rsid w:val="64DA62A1"/>
    <w:rsid w:val="651106A3"/>
    <w:rsid w:val="65532D27"/>
    <w:rsid w:val="65654809"/>
    <w:rsid w:val="65C43C25"/>
    <w:rsid w:val="65DD6E5B"/>
    <w:rsid w:val="6645323B"/>
    <w:rsid w:val="665DD92F"/>
    <w:rsid w:val="66680A54"/>
    <w:rsid w:val="66FD9BCE"/>
    <w:rsid w:val="673FB79E"/>
    <w:rsid w:val="677B015F"/>
    <w:rsid w:val="67C972D1"/>
    <w:rsid w:val="67F913CB"/>
    <w:rsid w:val="685F3791"/>
    <w:rsid w:val="6893201C"/>
    <w:rsid w:val="69157FD2"/>
    <w:rsid w:val="69FDB13D"/>
    <w:rsid w:val="6A3D7B02"/>
    <w:rsid w:val="6B225676"/>
    <w:rsid w:val="6B43383E"/>
    <w:rsid w:val="6B6F1F3D"/>
    <w:rsid w:val="6BA77929"/>
    <w:rsid w:val="6BAA6777"/>
    <w:rsid w:val="6BBFEBAD"/>
    <w:rsid w:val="6BDF31F2"/>
    <w:rsid w:val="6BFF2463"/>
    <w:rsid w:val="6C0240CA"/>
    <w:rsid w:val="6C5ED9EF"/>
    <w:rsid w:val="6C77379F"/>
    <w:rsid w:val="6C9D1E7E"/>
    <w:rsid w:val="6CCB5899"/>
    <w:rsid w:val="6CDF9347"/>
    <w:rsid w:val="6D056FFD"/>
    <w:rsid w:val="6D774E5E"/>
    <w:rsid w:val="6D9739CD"/>
    <w:rsid w:val="6DB602F7"/>
    <w:rsid w:val="6DED534C"/>
    <w:rsid w:val="6E1A6AD8"/>
    <w:rsid w:val="6E4A53A7"/>
    <w:rsid w:val="6E7B6775"/>
    <w:rsid w:val="6EBF58A5"/>
    <w:rsid w:val="6EEF1973"/>
    <w:rsid w:val="6EEF22A9"/>
    <w:rsid w:val="6F0F97FD"/>
    <w:rsid w:val="6F4F27B2"/>
    <w:rsid w:val="6F7F7B03"/>
    <w:rsid w:val="6F900BA5"/>
    <w:rsid w:val="6F939A9D"/>
    <w:rsid w:val="6FED4A51"/>
    <w:rsid w:val="6FF89649"/>
    <w:rsid w:val="6FFB6B74"/>
    <w:rsid w:val="6FFE04BD"/>
    <w:rsid w:val="7027728A"/>
    <w:rsid w:val="70515912"/>
    <w:rsid w:val="70C34E1B"/>
    <w:rsid w:val="711A10F8"/>
    <w:rsid w:val="71765FA0"/>
    <w:rsid w:val="71D21478"/>
    <w:rsid w:val="71F779AC"/>
    <w:rsid w:val="72B172DF"/>
    <w:rsid w:val="72B50B7E"/>
    <w:rsid w:val="72B83070"/>
    <w:rsid w:val="72BE4196"/>
    <w:rsid w:val="7309711B"/>
    <w:rsid w:val="732777FD"/>
    <w:rsid w:val="73783623"/>
    <w:rsid w:val="739A7D73"/>
    <w:rsid w:val="73B4F690"/>
    <w:rsid w:val="73F7430A"/>
    <w:rsid w:val="7419505C"/>
    <w:rsid w:val="744F5002"/>
    <w:rsid w:val="748F53FE"/>
    <w:rsid w:val="74C4154C"/>
    <w:rsid w:val="74E474F8"/>
    <w:rsid w:val="750C4564"/>
    <w:rsid w:val="751029E3"/>
    <w:rsid w:val="753366D1"/>
    <w:rsid w:val="75B47650"/>
    <w:rsid w:val="75DC9751"/>
    <w:rsid w:val="767622FD"/>
    <w:rsid w:val="767B20DE"/>
    <w:rsid w:val="76A07D97"/>
    <w:rsid w:val="76A56AB8"/>
    <w:rsid w:val="76B81D61"/>
    <w:rsid w:val="76C515AB"/>
    <w:rsid w:val="76DF167A"/>
    <w:rsid w:val="76FF090D"/>
    <w:rsid w:val="773F310C"/>
    <w:rsid w:val="77738939"/>
    <w:rsid w:val="777FE264"/>
    <w:rsid w:val="779CD38C"/>
    <w:rsid w:val="77B2BD92"/>
    <w:rsid w:val="77BE3B00"/>
    <w:rsid w:val="77BEBD81"/>
    <w:rsid w:val="77C52B3F"/>
    <w:rsid w:val="77D443FE"/>
    <w:rsid w:val="77D753B9"/>
    <w:rsid w:val="77DFE2C6"/>
    <w:rsid w:val="77EDFF72"/>
    <w:rsid w:val="77F7262B"/>
    <w:rsid w:val="77FD36CB"/>
    <w:rsid w:val="77FF633D"/>
    <w:rsid w:val="78300CA6"/>
    <w:rsid w:val="785901FD"/>
    <w:rsid w:val="785A08FF"/>
    <w:rsid w:val="786D1560"/>
    <w:rsid w:val="786F3CEB"/>
    <w:rsid w:val="7893165C"/>
    <w:rsid w:val="7897455F"/>
    <w:rsid w:val="78D15997"/>
    <w:rsid w:val="78F543CA"/>
    <w:rsid w:val="78FB6C5A"/>
    <w:rsid w:val="790548F2"/>
    <w:rsid w:val="79206F6D"/>
    <w:rsid w:val="792A3948"/>
    <w:rsid w:val="79BF9AC3"/>
    <w:rsid w:val="79F301DD"/>
    <w:rsid w:val="79FFCF1A"/>
    <w:rsid w:val="7A4830E1"/>
    <w:rsid w:val="7A772BBC"/>
    <w:rsid w:val="7ADC3BA9"/>
    <w:rsid w:val="7B095F0A"/>
    <w:rsid w:val="7B0FCFC6"/>
    <w:rsid w:val="7B3ED3E4"/>
    <w:rsid w:val="7B6C46EB"/>
    <w:rsid w:val="7B722D85"/>
    <w:rsid w:val="7B777368"/>
    <w:rsid w:val="7B7F2719"/>
    <w:rsid w:val="7BA619AB"/>
    <w:rsid w:val="7BC95D88"/>
    <w:rsid w:val="7BDFB41C"/>
    <w:rsid w:val="7BF35F9B"/>
    <w:rsid w:val="7BF9EA63"/>
    <w:rsid w:val="7BFF122E"/>
    <w:rsid w:val="7BFF3A38"/>
    <w:rsid w:val="7C37699B"/>
    <w:rsid w:val="7C605FFE"/>
    <w:rsid w:val="7CADCB92"/>
    <w:rsid w:val="7CAED0A8"/>
    <w:rsid w:val="7D1D5B5B"/>
    <w:rsid w:val="7D511DEB"/>
    <w:rsid w:val="7D5FE72C"/>
    <w:rsid w:val="7D6047CB"/>
    <w:rsid w:val="7DE14F1D"/>
    <w:rsid w:val="7DF2C6E8"/>
    <w:rsid w:val="7DFB7392"/>
    <w:rsid w:val="7DFDB2E9"/>
    <w:rsid w:val="7E0D3F64"/>
    <w:rsid w:val="7E4C4AA1"/>
    <w:rsid w:val="7E503BFB"/>
    <w:rsid w:val="7E584AB3"/>
    <w:rsid w:val="7E7A2C7B"/>
    <w:rsid w:val="7E9957F7"/>
    <w:rsid w:val="7EB1E3B4"/>
    <w:rsid w:val="7EB5875B"/>
    <w:rsid w:val="7EE03426"/>
    <w:rsid w:val="7EFE6DDA"/>
    <w:rsid w:val="7EFEF176"/>
    <w:rsid w:val="7F0013D2"/>
    <w:rsid w:val="7F4F38AF"/>
    <w:rsid w:val="7F5FE62B"/>
    <w:rsid w:val="7F75216D"/>
    <w:rsid w:val="7F756D9D"/>
    <w:rsid w:val="7F7B7EE4"/>
    <w:rsid w:val="7FBA9245"/>
    <w:rsid w:val="7FBF02F0"/>
    <w:rsid w:val="7FBFC3A3"/>
    <w:rsid w:val="7FCF92CD"/>
    <w:rsid w:val="7FDDC43A"/>
    <w:rsid w:val="7FF34A2F"/>
    <w:rsid w:val="7FF94B9F"/>
    <w:rsid w:val="7FFB2976"/>
    <w:rsid w:val="7FFEC8C8"/>
    <w:rsid w:val="7FFF2052"/>
    <w:rsid w:val="7FFF8230"/>
    <w:rsid w:val="8FBE9E0A"/>
    <w:rsid w:val="97B575CF"/>
    <w:rsid w:val="97FFBDD9"/>
    <w:rsid w:val="9BDB9CFC"/>
    <w:rsid w:val="9D5F9C95"/>
    <w:rsid w:val="9DE74BAB"/>
    <w:rsid w:val="9ECDD6DE"/>
    <w:rsid w:val="9F5B7E6A"/>
    <w:rsid w:val="9F7F7476"/>
    <w:rsid w:val="9FEB0896"/>
    <w:rsid w:val="A6BA419C"/>
    <w:rsid w:val="A7FBE3FD"/>
    <w:rsid w:val="A8FFDED6"/>
    <w:rsid w:val="A9FDE3F2"/>
    <w:rsid w:val="AEAF8C7E"/>
    <w:rsid w:val="AFFBF9A9"/>
    <w:rsid w:val="AFFD604C"/>
    <w:rsid w:val="B1357F45"/>
    <w:rsid w:val="B366F0DB"/>
    <w:rsid w:val="B3FFD7FF"/>
    <w:rsid w:val="B73F290B"/>
    <w:rsid w:val="B7FD8CBE"/>
    <w:rsid w:val="B7FE775B"/>
    <w:rsid w:val="B7FFA084"/>
    <w:rsid w:val="B7FFBEBD"/>
    <w:rsid w:val="B9CDAEEA"/>
    <w:rsid w:val="BA1F00AE"/>
    <w:rsid w:val="BAFE0AB0"/>
    <w:rsid w:val="BB3611A7"/>
    <w:rsid w:val="BB5DC74D"/>
    <w:rsid w:val="BB871270"/>
    <w:rsid w:val="BBB78E8A"/>
    <w:rsid w:val="BBE7D378"/>
    <w:rsid w:val="BBFFBFDF"/>
    <w:rsid w:val="BCFB0446"/>
    <w:rsid w:val="BD3948DF"/>
    <w:rsid w:val="BDBF8E5F"/>
    <w:rsid w:val="BDFBCD65"/>
    <w:rsid w:val="BF3A43C4"/>
    <w:rsid w:val="BF7FD736"/>
    <w:rsid w:val="BFEF2DBA"/>
    <w:rsid w:val="C0EFD860"/>
    <w:rsid w:val="C7ED674B"/>
    <w:rsid w:val="CBBE578A"/>
    <w:rsid w:val="CDB76022"/>
    <w:rsid w:val="CDFF4611"/>
    <w:rsid w:val="CF1F77A7"/>
    <w:rsid w:val="CF7BC76E"/>
    <w:rsid w:val="CFFB9C0A"/>
    <w:rsid w:val="D03F3B12"/>
    <w:rsid w:val="D5FA63CA"/>
    <w:rsid w:val="D6D7C2E8"/>
    <w:rsid w:val="D77E37D0"/>
    <w:rsid w:val="D7B7B304"/>
    <w:rsid w:val="D7BF41F2"/>
    <w:rsid w:val="D8D737CA"/>
    <w:rsid w:val="DBFD9150"/>
    <w:rsid w:val="DCFA0656"/>
    <w:rsid w:val="DD7FB0BD"/>
    <w:rsid w:val="DDFF9582"/>
    <w:rsid w:val="DF4FD545"/>
    <w:rsid w:val="DF5ACF96"/>
    <w:rsid w:val="DF77C2C2"/>
    <w:rsid w:val="DF7B47FF"/>
    <w:rsid w:val="DF7F132F"/>
    <w:rsid w:val="DFCD046A"/>
    <w:rsid w:val="DFEF884A"/>
    <w:rsid w:val="DFF7398E"/>
    <w:rsid w:val="DFFBB1C3"/>
    <w:rsid w:val="DFFD2510"/>
    <w:rsid w:val="E37F1D1E"/>
    <w:rsid w:val="E37F933B"/>
    <w:rsid w:val="E3FCDD51"/>
    <w:rsid w:val="E59FBE16"/>
    <w:rsid w:val="E5BBB78D"/>
    <w:rsid w:val="E6FE0F75"/>
    <w:rsid w:val="E7DDADF7"/>
    <w:rsid w:val="E7FFBC4F"/>
    <w:rsid w:val="ED7B55F0"/>
    <w:rsid w:val="ED7BEB1A"/>
    <w:rsid w:val="EDBFD268"/>
    <w:rsid w:val="EDFBDD3E"/>
    <w:rsid w:val="EDFFE48F"/>
    <w:rsid w:val="EE7A895A"/>
    <w:rsid w:val="EEBDC3BA"/>
    <w:rsid w:val="EEFE1555"/>
    <w:rsid w:val="EFFD90ED"/>
    <w:rsid w:val="F3ED2150"/>
    <w:rsid w:val="F3FBA7A0"/>
    <w:rsid w:val="F3FF574B"/>
    <w:rsid w:val="F5CD46D5"/>
    <w:rsid w:val="F5FE2B16"/>
    <w:rsid w:val="F5FF739D"/>
    <w:rsid w:val="F75E310B"/>
    <w:rsid w:val="F795B073"/>
    <w:rsid w:val="F7AF2EE5"/>
    <w:rsid w:val="F7BD2B9A"/>
    <w:rsid w:val="F7E474A3"/>
    <w:rsid w:val="F7EE6594"/>
    <w:rsid w:val="F7EF35DA"/>
    <w:rsid w:val="F7F4BC8D"/>
    <w:rsid w:val="F7FFB119"/>
    <w:rsid w:val="F9EF9D65"/>
    <w:rsid w:val="F9EFDFE0"/>
    <w:rsid w:val="FAD7D7F0"/>
    <w:rsid w:val="FAFF546D"/>
    <w:rsid w:val="FB2697BC"/>
    <w:rsid w:val="FB3F7263"/>
    <w:rsid w:val="FBB36605"/>
    <w:rsid w:val="FBEC31DB"/>
    <w:rsid w:val="FBFB09EC"/>
    <w:rsid w:val="FBFFA5C0"/>
    <w:rsid w:val="FCAF92A9"/>
    <w:rsid w:val="FD3DD933"/>
    <w:rsid w:val="FD7BCC61"/>
    <w:rsid w:val="FD9D597D"/>
    <w:rsid w:val="FDE78803"/>
    <w:rsid w:val="FDED5079"/>
    <w:rsid w:val="FDF5B2C4"/>
    <w:rsid w:val="FDFD2337"/>
    <w:rsid w:val="FDFD7ED2"/>
    <w:rsid w:val="FDFFC8DA"/>
    <w:rsid w:val="FE761969"/>
    <w:rsid w:val="FEB7DC77"/>
    <w:rsid w:val="FEBB1594"/>
    <w:rsid w:val="FEBB65CB"/>
    <w:rsid w:val="FEDEB389"/>
    <w:rsid w:val="FEDF69AC"/>
    <w:rsid w:val="FEF953A3"/>
    <w:rsid w:val="FEFB0492"/>
    <w:rsid w:val="FEFBE4B9"/>
    <w:rsid w:val="FEFF0CE7"/>
    <w:rsid w:val="FEFF5ABD"/>
    <w:rsid w:val="FEFF80C9"/>
    <w:rsid w:val="FF4B3D44"/>
    <w:rsid w:val="FF6C1EBB"/>
    <w:rsid w:val="FF6FDDC4"/>
    <w:rsid w:val="FF773C03"/>
    <w:rsid w:val="FF797123"/>
    <w:rsid w:val="FF7A9490"/>
    <w:rsid w:val="FF7BEF5B"/>
    <w:rsid w:val="FF7F9152"/>
    <w:rsid w:val="FFD718FA"/>
    <w:rsid w:val="FFDE0FE1"/>
    <w:rsid w:val="FFED55C4"/>
    <w:rsid w:val="FFEDF21C"/>
    <w:rsid w:val="FFF788B4"/>
    <w:rsid w:val="FFFB948B"/>
    <w:rsid w:val="FFFD4C97"/>
    <w:rsid w:val="FFFE50AD"/>
    <w:rsid w:val="FFFE9039"/>
    <w:rsid w:val="FFFF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unhideWhenUsed/>
    <w:qFormat/>
    <w:uiPriority w:val="99"/>
    <w:pPr>
      <w:ind w:firstLine="420" w:firstLineChars="100"/>
    </w:p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15637</Words>
  <Characters>17412</Characters>
  <Lines>0</Lines>
  <Paragraphs>0</Paragraphs>
  <TotalTime>2</TotalTime>
  <ScaleCrop>false</ScaleCrop>
  <LinksUpToDate>false</LinksUpToDate>
  <CharactersWithSpaces>18467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2024-03-21T16:36:00Z</dcterms:created>
  <dc:creator>Administrator</dc:creator>
  <cp:lastModifiedBy>Administrator</cp:lastModifiedBy>
  <cp:lastPrinted>2024-06-09T12:32:00Z</cp:lastPrinted>
  <dcterms:modified xsi:type="dcterms:W3CDTF">2024-07-03T06:47:43Z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6182D3A10D564617983F46DEE354AEAF</vt:lpwstr>
  </property>
</Properties>
</file>