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附件二：</w:t>
      </w:r>
    </w:p>
    <w:p>
      <w:pPr>
        <w:jc w:val="center"/>
        <w:rPr>
          <w:rFonts w:ascii="Times New Roman" w:hAnsi="Times New Roman" w:eastAsia="方正小标宋_GBK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/>
          <w:sz w:val="36"/>
          <w:szCs w:val="36"/>
        </w:rPr>
        <w:t>第三方机构</w:t>
      </w:r>
      <w:r>
        <w:rPr>
          <w:rFonts w:hint="eastAsia" w:ascii="Times New Roman" w:hAnsi="Times New Roman" w:eastAsia="方正小标宋_GBK"/>
          <w:sz w:val="36"/>
          <w:szCs w:val="36"/>
          <w:lang w:eastAsia="zh-CN"/>
        </w:rPr>
        <w:t>登记</w:t>
      </w:r>
      <w:r>
        <w:rPr>
          <w:rFonts w:hint="eastAsia" w:ascii="Times New Roman" w:hAnsi="Times New Roman" w:eastAsia="方正小标宋_GBK"/>
          <w:sz w:val="36"/>
          <w:szCs w:val="36"/>
        </w:rPr>
        <w:t>材料清单</w:t>
      </w:r>
    </w:p>
    <w:bookmarkEnd w:id="0"/>
    <w:p>
      <w:pPr>
        <w:rPr>
          <w:rFonts w:ascii="Times New Roman" w:hAnsi="Times New Roman"/>
        </w:rPr>
      </w:pPr>
    </w:p>
    <w:p>
      <w:pPr>
        <w:ind w:firstLine="716" w:firstLineChars="224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一、单位概况</w:t>
      </w:r>
    </w:p>
    <w:p>
      <w:pPr>
        <w:ind w:firstLine="716" w:firstLineChars="22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营业执照、办公场所证明、单位资质、单位简介、法人情况等方面介绍及有关证明文件。</w:t>
      </w:r>
    </w:p>
    <w:p>
      <w:pPr>
        <w:ind w:firstLine="716" w:firstLineChars="224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二、业务负责人情况</w:t>
      </w:r>
    </w:p>
    <w:p>
      <w:pPr>
        <w:ind w:firstLine="716" w:firstLineChars="22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业务负责人个人情况、单位任职、专业、学历、职称、工作经历、研究能力、社会风险评估培训、劳动合同、社保缴纳等方面介绍及有关证明文件。</w:t>
      </w:r>
    </w:p>
    <w:p>
      <w:pPr>
        <w:ind w:firstLine="716" w:firstLineChars="224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三、主要评估人员情况</w:t>
      </w: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ind w:firstLine="716" w:firstLineChars="22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主要评估人员个人情况、专业、学历、职称、工作经历、研究能力、社会风险评估培训、劳动合同、社保缴纳等方面介绍及有关证明文件。</w:t>
      </w:r>
    </w:p>
    <w:p>
      <w:pPr>
        <w:ind w:firstLine="716" w:firstLineChars="224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四、管理制度</w:t>
      </w:r>
    </w:p>
    <w:p>
      <w:pPr>
        <w:ind w:firstLine="716" w:firstLineChars="22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业务管理、质量控制、人员培训、档案管理、保密规定等管理制度。</w:t>
      </w:r>
    </w:p>
    <w:p>
      <w:pPr>
        <w:ind w:firstLine="716" w:firstLineChars="224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五、业务开展情况</w:t>
      </w:r>
    </w:p>
    <w:p>
      <w:pPr>
        <w:ind w:firstLine="716" w:firstLineChars="224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六、其他情况</w:t>
      </w:r>
    </w:p>
    <w:p>
      <w:pPr>
        <w:ind w:firstLine="716" w:firstLineChars="224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七、联系人、联系方式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YTI0OWRhY2E3YmFiMzFmNTk4NzUwZmQ5YTAxYzYifQ=="/>
  </w:docVars>
  <w:rsids>
    <w:rsidRoot w:val="073701FE"/>
    <w:rsid w:val="0737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2024-06-04T03:56:00Z</dcterms:created>
  <dc:creator>赵丽</dc:creator>
  <cp:lastModifiedBy>赵丽</cp:lastModifiedBy>
  <dcterms:modified xsi:type="dcterms:W3CDTF">2024-06-04T03:56:42Z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22D9FFD450004195B775AA83DCC7840A_11</vt:lpwstr>
  </property>
</Properties>
</file>