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附件一：</w:t>
      </w:r>
    </w:p>
    <w:p>
      <w:pPr>
        <w:pStyle w:val="4"/>
        <w:ind w:left="0" w:leftChars="0" w:firstLine="0" w:firstLineChars="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  <w:t>岳阳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市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  <w:t>重大决策社会稳定风险评估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第三方机构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  <w:t>报名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表</w:t>
      </w:r>
    </w:p>
    <w:p>
      <w:pPr>
        <w:pStyle w:val="4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                                            </w:t>
      </w: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                                               </w:t>
      </w:r>
      <w:r>
        <w:rPr>
          <w:rFonts w:hint="eastAsia" w:ascii="Times New Roman" w:hAnsi="Times New Roman"/>
          <w:sz w:val="24"/>
        </w:rPr>
        <w:t>编号：</w:t>
      </w:r>
    </w:p>
    <w:tbl>
      <w:tblPr>
        <w:tblStyle w:val="2"/>
        <w:tblW w:w="10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276"/>
        <w:gridCol w:w="619"/>
        <w:gridCol w:w="270"/>
        <w:gridCol w:w="1946"/>
        <w:gridCol w:w="241"/>
        <w:gridCol w:w="326"/>
        <w:gridCol w:w="819"/>
        <w:gridCol w:w="882"/>
        <w:gridCol w:w="119"/>
        <w:gridCol w:w="2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单位名称:</w:t>
            </w:r>
          </w:p>
        </w:tc>
        <w:tc>
          <w:tcPr>
            <w:tcW w:w="73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480" w:firstLine="14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（机构代码证编号）</w:t>
            </w:r>
          </w:p>
        </w:tc>
        <w:tc>
          <w:tcPr>
            <w:tcW w:w="24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4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4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岳阳地区基本情况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40" w:firstLineChar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岳阳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地区负责人     </w:t>
            </w:r>
          </w:p>
        </w:tc>
        <w:tc>
          <w:tcPr>
            <w:tcW w:w="33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电话: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40" w:firstLineChar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40" w:firstLineChar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固定办公场所面积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40" w:firstLineChar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固定从业人数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0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岳阳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地区从业人员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学历及专业</w:t>
            </w: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是否参加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稳评培训并合格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县（市）区党委政法委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市委政法委意见</w:t>
            </w: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093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334" w:rightChars="-159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注: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重要事项变更时，应及时变更报备。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本表一式三份，分别由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市、县（市）区党委</w:t>
            </w:r>
          </w:p>
          <w:p>
            <w:pPr>
              <w:spacing w:line="300" w:lineRule="exact"/>
              <w:ind w:right="-334" w:rightChars="-159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政法委、第三方机构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留存。</w:t>
            </w:r>
          </w:p>
        </w:tc>
      </w:tr>
      <w:bookmarkEnd w:id="0"/>
    </w:tbl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YTI0OWRhY2E3YmFiMzFmNTk4NzUwZmQ5YTAxYzYifQ=="/>
  </w:docVars>
  <w:rsids>
    <w:rsidRoot w:val="16C0370F"/>
    <w:rsid w:val="0F6428CD"/>
    <w:rsid w:val="12EF558E"/>
    <w:rsid w:val="16C0370F"/>
    <w:rsid w:val="659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仿宋_GB2312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2024-06-04T03:54:00Z</dcterms:created>
  <dc:creator>赵丽</dc:creator>
  <cp:lastModifiedBy>赵丽</cp:lastModifiedBy>
  <dcterms:modified xsi:type="dcterms:W3CDTF">2024-06-04T03:55:59Z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DD04C3E84FD94EDBB0592E28FB7091FB_11</vt:lpwstr>
  </property>
</Properties>
</file>