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2</w:t>
      </w:r>
    </w:p>
    <w:p>
      <w:pPr>
        <w:rPr>
          <w:rFonts w:ascii="Times New Roman" w:hAnsi="Times New Roman" w:eastAsia="仿宋_GB2312" w:cs="Times New Roman"/>
          <w:sz w:val="32"/>
          <w:szCs w:val="32"/>
        </w:rPr>
      </w:pPr>
    </w:p>
    <w:p>
      <w:pPr>
        <w:spacing w:line="70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中共岳阳市委组织部</w:t>
      </w:r>
    </w:p>
    <w:p>
      <w:pPr>
        <w:spacing w:line="700" w:lineRule="exact"/>
        <w:jc w:val="center"/>
        <w:rPr>
          <w:rFonts w:ascii="Times New Roman" w:hAnsi="Times New Roman" w:eastAsia="楷体_GB2312" w:cs="Times New Roman"/>
          <w:b/>
          <w:sz w:val="32"/>
          <w:szCs w:val="32"/>
        </w:rPr>
      </w:pPr>
      <w:r>
        <w:rPr>
          <w:rFonts w:ascii="Times New Roman" w:hAnsi="Times New Roman" w:eastAsia="方正小标宋简体" w:cs="Times New Roman"/>
          <w:sz w:val="44"/>
          <w:szCs w:val="44"/>
        </w:rPr>
        <w:t>关于巡视整改进展情况的通报</w:t>
      </w:r>
      <w:bookmarkEnd w:id="0"/>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根据省委统一部署，2023年3月8日至6月9日，省委第七巡视组对岳阳市委组织部进行了提级巡视。7月20日，省委巡视组向岳阳市委组织部反馈了巡视意见。按照巡视工作有关要求，现将巡视整改进展情况予以公布。</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一、组织整改落实情况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市委组织部部务会把巡视整改作为重大政治任务，积极做好巡视“后半篇文章”。巡视意见反馈后，部务会及时召开整改工作专题会议，传达省委第七巡视组巡视意见反馈会精神，研究整改有关事项。</w:t>
      </w:r>
      <w:r>
        <w:rPr>
          <w:rFonts w:ascii="Times New Roman" w:hAnsi="Times New Roman" w:eastAsia="楷体_GB2312" w:cs="Times New Roman"/>
          <w:b/>
          <w:sz w:val="32"/>
          <w:szCs w:val="32"/>
        </w:rPr>
        <w:t>一是加强组织领导。</w:t>
      </w:r>
      <w:r>
        <w:rPr>
          <w:rFonts w:ascii="Times New Roman" w:hAnsi="Times New Roman" w:eastAsia="仿宋_GB2312" w:cs="Times New Roman"/>
          <w:sz w:val="32"/>
          <w:szCs w:val="32"/>
        </w:rPr>
        <w:t>成立由部长任组长，分管日常工作的副部长任副组长，其他部务会成员共同参与的巡视整改工作领导小组。同步成立由驻部纪检监察组组长牵头的巡视整改督查工作领导小组，并分别明确工作职责。</w:t>
      </w:r>
      <w:r>
        <w:rPr>
          <w:rFonts w:ascii="Times New Roman" w:hAnsi="Times New Roman" w:eastAsia="楷体_GB2312" w:cs="Times New Roman"/>
          <w:b/>
          <w:sz w:val="32"/>
          <w:szCs w:val="32"/>
        </w:rPr>
        <w:t>二是周密安排部署。</w:t>
      </w:r>
      <w:r>
        <w:rPr>
          <w:rFonts w:ascii="Times New Roman" w:hAnsi="Times New Roman" w:eastAsia="仿宋_GB2312" w:cs="Times New Roman"/>
          <w:sz w:val="32"/>
          <w:szCs w:val="32"/>
        </w:rPr>
        <w:t>精心制定巡视整改方案，将巡视反馈的有关“自身建设”“选人用人”“干部监督管理”“基层党建”“人才工作”等8个方面18条具体问题，细化分解到各相关科室，按照“组织部署”“集中整改”“建章立制”三个阶段，集中3个月时间整改落实。</w:t>
      </w:r>
      <w:r>
        <w:rPr>
          <w:rFonts w:ascii="Times New Roman" w:hAnsi="Times New Roman" w:eastAsia="楷体_GB2312" w:cs="Times New Roman"/>
          <w:b/>
          <w:sz w:val="32"/>
          <w:szCs w:val="32"/>
        </w:rPr>
        <w:t>三是健全长效机制。</w:t>
      </w:r>
      <w:r>
        <w:rPr>
          <w:rFonts w:ascii="Times New Roman" w:hAnsi="Times New Roman" w:eastAsia="仿宋_GB2312" w:cs="Times New Roman"/>
          <w:sz w:val="32"/>
          <w:szCs w:val="32"/>
        </w:rPr>
        <w:t>以巡视整改为契机，深入分析总结工作短板弱项，从制度机制上堵塞漏洞、防控风险，在从严治部、践行新时代好干部标准、激励干部担当作为等方面，出台了一批制度规范，有效提升了组织工作水平。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委常委、组织部部长谢群同志坚决扛牢巡视整改第一责任人责任，对整改工作高度重视，全程把关，每月听取一次情况汇报，经常过问整改进度。对一些疑难事项，谢群同志先后多次召集分管部领导、相关科室负责人会商研究，优化整改措施。针对教师流失问题，结合“走找想促”活动，以此为重点课题，深入全市4个县市区、14所学校开展密集调研，与教育主管部门负责同志、学校教职员工一起研究探讨，并撰写详实调研报告。在谢群同志示范带动下，部务会成员带领相关科室对照问题清单、任务清单、责任清单，剖析原因，强化措施，推动反馈问题真改实改。</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二、集中整改期内已完成或阶段性完成的整改事项</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（一）反馈问题：加强政治机关建设存在差距。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1.对习近平总书记关于新时代组织路线的重要论述精神以及中央、省委重要会议、文件跟进学习不够。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严格落实部务会会议“第一议题”制度，认真学习习近平总书记关于新时代组织路线的重要论述，传达中央、省委重要会议、文件精神。规范开展中心组学习，把习近平新时代中国特色社会主义思想作为核心学习内容。抓好机关干部日常学习，举办“组工新课堂”，开展理论学习体会交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2.领导班子深入一线调查研究不够扎实。</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组织部机关处级以上干部举行主题教育读书班，集中学习《习近平关于调查研究论述摘编》，深化对调查研究工作的认识。部领导带头落实中央八项规定及其实施细则，认真开展“走找想促”活动，轻车简从下基层调研，直插一线调查工作实情。</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（二）反馈问题：精准识人用人还需加力。</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3.对领导班子的政治建设和领导干部的政治素质考察手段单一、内容泛化。</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加强政治考察，开展“一考察两调研”工作，对领导班子和干部政治表现进行精准画像。强化党组织把关，压紧压实党组织在干部选任工作中的主体责任，加强动议审查和任前把关，全面落实纪实、“一报告两评议”和违规用人责任追究制度。建立干部政治素质定期研判机制和政治表现情况“双反馈”机制，将成果全面运用到干部选拔任用、管理监督和教育培养上。加大“凡提四必”力度，细化抽查核实结果认定、处理办法，加强监督监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4.践行新时代好干部标准有不足。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树牢“凭实绩论英雄，以实绩用干部”的鲜明导向，突出政治标准和专业化能力选拔干部,全面开展政治素质专项考核，完善领导班子和领导干部分析研判制度，拓宽识人选人的视野渠道，防止在少数人中选人和凭亲疏用人。编制《市委管理干部选拔任用工作操作手册》，进一步规范和优化选拔任用工作流程。改进考察工作，坚持全方位、多角度、近距离考察识别干部，把干部考准考实，从源头上防止“带病提拔”“带病上岗”。认真落实干部任前公示制度，对考察及公示期间反映的问题逐一登记建档、调查核实。反映问题没有查清之前，一律暂缓使用。</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（三）反馈问题：统筹干部队伍建设有待加强。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5.干部队伍结构不合理，部分市直单位年轻干部面临断层。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深入开展“四类干部”专题调研，打破论资排辈、隐形台阶、部门壁垒，把综合素质好、发展潜力大的优秀年轻干部及早放到急难险重岗位历练，条件成熟及时提拔重用。梳理同一领导岗位任职5年、10年、15年以上市管干部名单，强化刚性交流任职。对县市区年轻干部的选配严格进行预审，目前县市区党政工作部门配备年轻干部的班子数超过一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6.部机关干部梯次培养不够合理。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加强干部培养锻炼，开设“组工新课堂”，开展组工干部上讲台活动，举办组工干部专题培训班，安排干部参加省、市党员、干部教育培训班次；强化干部实践锻炼，安排干部参与乡村振兴、巡视巡察等中心工作，加快干部成长。加大干部选用力度，对表现优秀、综合素质好的干部及时提拔使用。</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（四）反馈问题：干部监督管理存在不足。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7.领导干部个人事项存在漏报、瞒报等情形。</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开展领导干部报告个人有关事项专题培训，将报告制度、报告要求和报告纪律传达到每位填报对象。印发《领导干部个人有关事项填报辅导手册》，加强政策解读和填报辅导，确保领导干部按“首次报告”要求准确完整填报。开通政策咨询电话，指导干部规范填报；制定《个人有关事项填报确认书》，提供多种信息查询方法，提醒领导干部应填尽填，避免错漏。对受理的报告材料认真审核，发现问题及时反馈督促纠正，确保填报全面精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8.领导干部因私出国（境）证照监管不严格。</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汇编因私出国（境）政策文件，开展因私出国（境）相关政策的学习宣传，要求各地各单位明确专人负责因私出国（境）审批业务。从严审批市管干部因私出国（境）事项，联合公安部门对未经审批同意的备案人员申请办证一律否决。组织开展因私出国（境）工作普查“回头看”，对存在的问题和风险点进行排查，全面梳理掌握相关情况，堵塞管理漏洞。</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9.干部档案专审不够彻底，档案室建设有安全隐患。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开展人事档案整改核查工作，注意审核档案材料是否涂改造假，干部信息是否真实准确，重要原始依据材料是否完整规范等。加强干部档案审核管理，完善干部人事档案任前审核、日常管理等办法，实行任前“双审双签字”制度，建立管人与管档、用档相结合的双重管理机制。提升管用档人员能力水平，实行定期培训、持证上岗、责任追究倒查制度。今年已开展干部人事档案培训2期，培训80余人次。健全库房基本建设，提高安全防范水平。</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（五）反馈问题：人才队伍建设还有短板。</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10.熟悉自贸、港口、金融等领域人才稀缺，与企业、高校、科研院所人才交流合作较少。</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持续开展“四海揽才”活动，组织市内重点企业到南华大学等高校开展招才引智，举办岳阳市重点产业链“重金纳才”新闻发布会。搭建用才平台，积极推进国家级、省级科研院所、重点实验室等在岳阳布局设点，岳麓山种业创新中心洞庭湖区域中心、湘江实验室区域创新中心、洞庭实验室等“省四大实验室”先后落户岳阳。继续开展岳阳名师、岳阳名医等本土人才项目的选拔工作，选树一批名师名医，认定一批中小学名师工作室、名中医工作室。市委市政府举办庆祝第39个教师节大会，隆重表彰“十佳”书记校长、“十佳”班主任、“十佳”教师，营造尊师重教的浓厚氛围。支持市直公立医院柔性引进6位教授，为我市医学特聘专家或首席专家，帮助我市提高医疗技术水平。</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11.在编制使用、岗位评聘、职称评定等方面向用人主体授权“松绑”不够。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针对市直公立医院部分高层次人才在岗不在编的情况，启动“破冰计划”，首批13名正高职称人才通过考核拟正式聘用，办理入编手续。拿出200个周转事业编制，为岳阳学院新引进的博士教授提供编制保障。创新人才政策，对毕业五年内全日制本科及以上学历的岳阳籍在编在岗急需紧缺人才，经用人单位考核确为急需紧缺的，按照同级对口原则安置。对重点企业在“巴陵青年英才”“巴陵工匠”等本土人才（团队）选拔支持项目中安排一定名额，以企业自主评价为主，结果报市委人才办备案确认，享受相应政策待遇。</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（六）反馈问题：基层党建基础不够厚实。</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12.党建引领作用发挥不够，村集体经济较薄弱。</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开展示范创建，对全市第一批58个示范基地集中授牌，并将其中11个授牌示范村优先纳入2023年度壮大村级集体经济扶持村项目申报计划。分2期举办党建引领乡村振兴工作专题培训班。发展“一村一品”，要求各驻村帮扶工作队将集体经济发展作为争资争项主要方向，帮助驻点村培育1个以上持续稳定增收的主导产业，明确后盾单位帮扶资金50%以上定向投入集体经济发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13.村级党组织建设存在不足，班子选优配强不够。</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深化支部“四亮”活动，制定《“四亮”党建赋能评价要点》，纳入党建述职评议和年度绩效考核重要内容。扎实推进村（居）民代表工作，健全片长—组长—邻长“三长制”组织架构，建立上下贯通、联系紧密、快速反应的工作机制，打通联系服务群众“最后一米路”。开展“两委”干部专题调研，为调优配强村（社区）“两委”班子提供参考依据。按照全省统一部署，组织驻村队员、驻村第一书记等“五方面人员”开展比选，择优产生一批乡镇（街道）领导班子成员，其中7名从村（社区）党组织书记中产生。开展挂牌专项整治，规范村（居）民服务中心挂牌。建设“红色驿站”，为户外劳动者提供充电、饮水、热饭等关爱服务。</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14.部机关党建工作存在薄弱环节。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加强党建业务学习，组织机关干部集中学习《中国共产党党支部工作条例（试行）》《中国共产党党内政治生活若干准则》，进一步掌握党支部工作要求。强化支部工作指导，每月下发党支部工作提示，督促各支部严格落实“三会一课”制度，开展“一月一课一片一实践”主题党日活动。</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（七）反馈问题：激励干部担当作为办法不多。</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15.落实容错纠错制度不到位。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加强跟踪管理，对被调整处分的干部，跟踪了解其思想动态和工作状况，有针对性地做好教育管理工作。落实我市《关于建立容错纠错机制激励干部担当作为的实施办法（试行）》，联合市纪委出台《关于进一步做好容错纠错工作的通知》，正确运用“三个区分开来”，对符合容错情形的，联合市纪委监委作出免于问责处理或减轻处理的决定，并在适当范围内进行通报。对决定容错免于问责的干部，在干部选拔任用、评先评优、表彰奖励、职级晋升方面不受影响，鼓励广大党员干部真抓实干、担当作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16.没有推进领导干部能上能下的具体操作办法。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整改结果：阶段性完成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健全和落实推进领导干部能上能下工作责任制，推动党委（党组）、党委（党组）书记和组织（人事）部门各负其责，形成能者上、优者奖、庸者下、劣者汰的用人导向和从政环境。建立县市区、市直单位调整不适宜担任现职干部纪实报备制度，将调整不适宜担任现职干部的有关情况纳入干部统计年报。加大“下”的力度，结合实际分类施策，进一步畅通干部下的渠道。</w:t>
      </w:r>
    </w:p>
    <w:p>
      <w:pPr>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（八）反馈问题：清廉机关建设有待加强。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17.落实主体责任待加强，班子成员履行“一岗双责”不到位。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强化思想教育，组织干部观看廉政警示片，绷紧思想防线。组织廉政谈话，部领导与分管科室负责同志每季度开展1次廉政谈话，机关党委及时了解情况，到期提醒。开展专项整治，组织部机关干部签订《坚决防治以领导干部职权或影响力“打牌子”“提篮子”牟取利益问题承诺书》，进一步压实廉政建设责任。开展岗位风险排查，对每个科室、每个岗位工作职责进一步梳理，明确岗位风险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18.主动接受监督意识欠缺。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整改结果：完成</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改情况：严格执行《部务会会议议事规则》，在研究“三重一大”事项前，征求驻部纪检监察组的意见。主动接受监督，邀请驻部纪检监察组组长参加部务会会议、中心组学习、党日活动等重大会议、活动，全程进行监督。部务会每半年与驻部纪检监察组召开一次全面从严治党专题会商会。</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三、集中整改期内未完成或长期整改</w:t>
      </w:r>
      <w:r>
        <w:rPr>
          <w:rFonts w:ascii="Times New Roman" w:hAnsi="Times New Roman" w:eastAsia="仿宋_GB2312" w:cs="Times New Roman"/>
          <w:sz w:val="32"/>
          <w:szCs w:val="32"/>
        </w:rPr>
        <w:t>Ⅱ</w:t>
      </w:r>
      <w:r>
        <w:rPr>
          <w:rFonts w:ascii="Times New Roman" w:hAnsi="黑体" w:eastAsia="黑体" w:cs="Times New Roman"/>
          <w:sz w:val="32"/>
          <w:szCs w:val="32"/>
        </w:rPr>
        <w:t>类的整改事项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无。</w:t>
      </w:r>
    </w:p>
    <w:p>
      <w:pPr>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四、下一步整改工作安排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岳阳市委组织部部务会将继续深入学习贯彻习近平总书记关于巡视工作的重要论述精神，认真落实省委第七巡视组要求，坚决扛牢巡视整改主体责任，坚持“当下改”与“长久立”相结合，加强巡视整改成果运用，推动自身建设和各项工作再上新台阶。</w:t>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（一）持续深化巡视问题整改。</w:t>
      </w:r>
      <w:r>
        <w:rPr>
          <w:rFonts w:ascii="Times New Roman" w:hAnsi="Times New Roman" w:eastAsia="仿宋_GB2312" w:cs="Times New Roman"/>
          <w:sz w:val="32"/>
          <w:szCs w:val="32"/>
        </w:rPr>
        <w:t>坚持思想不松、标准不降、力度不减，坚决摒弃“过关”心态，坚决不留死角、不留隐患，坚决防止回潮反弹，常态化抓好巡视反馈问题整改。重点盯紧目前尚未完全整改到位或需要长期整改的问题，拿出破解难题的实招硬招，以履职担当的具体行动，确保反馈的问题清仓见底。按照上级要求，适时开展巡视整改情况“回头看”，严肃认真开展自查自纠，把巡视整改过程中存在的问题找出来，切实把整改不到位和新发现的问题解决好。</w:t>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（二）巩固巡视整改工作成果。</w:t>
      </w:r>
      <w:r>
        <w:rPr>
          <w:rFonts w:ascii="Times New Roman" w:hAnsi="Times New Roman" w:eastAsia="仿宋_GB2312" w:cs="Times New Roman"/>
          <w:sz w:val="32"/>
          <w:szCs w:val="32"/>
        </w:rPr>
        <w:t>认真学习贯彻中共中央办公厅《关于加强巡视整改和成果运用的意见》，不断巩固和扩大巡视整改成果。树立长期整改思想，注重源头防控问题，对整改中好经验好做法及时梳理总结，研究上升为制度机制；对受客观因素制约、整改难度大的问题，深刻分析问题产生的根源，解放思想，创新思路，攻坚克难，全力破解体制性、机制性难题，不断拓展整改成果运用的深度和广度。</w:t>
      </w:r>
    </w:p>
    <w:p>
      <w:pPr>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（三）推动提升组织工作质效。</w:t>
      </w:r>
      <w:r>
        <w:rPr>
          <w:rFonts w:ascii="Times New Roman" w:hAnsi="Times New Roman" w:eastAsia="仿宋_GB2312" w:cs="Times New Roman"/>
          <w:sz w:val="32"/>
          <w:szCs w:val="32"/>
        </w:rPr>
        <w:t>以巡视整改为动力，全面贯彻落实新时代党的建设总要求和新时代组织路线，按照全市组织工作会议部署，树牢正确用人导向，提升干部能力素质，持续激励担当作为，努力建设适应发展所需的高素质干部队伍。深入实施人才强市战略，以人才链激发创新链、托举产业链，奋力打造现代人才高地。持续抓基层打基础，推动党建工作由“围绕型”向“融入型”“嵌入型”转变，着力健全党的组织体系。深化模范部门和过硬队伍建设，不断展示组织部门新气象新作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欢迎广大干部群众对巡视整改落实情况进行监督。如有意见建议，请及时向我们反映。联系电话：0730-8889299；邮政信箱：岳阳市委1号楼311室；电子邮箱：yyddb8889095@163.com。</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中共岳阳市委组织部</w:t>
      </w:r>
    </w:p>
    <w:p>
      <w:pPr>
        <w:ind w:firstLine="640" w:firstLineChars="200"/>
      </w:pPr>
      <w:r>
        <w:rPr>
          <w:rFonts w:ascii="Times New Roman" w:hAnsi="Times New Roman" w:eastAsia="仿宋_GB2312" w:cs="Times New Roman"/>
          <w:sz w:val="32"/>
          <w:szCs w:val="32"/>
        </w:rPr>
        <w:t xml:space="preserve">                        2023年12月2</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YTI0OWRhY2E3YmFiMzFmNTk4NzUwZmQ5YTAxYzYifQ=="/>
  </w:docVars>
  <w:rsids>
    <w:rsidRoot w:val="59936B39"/>
    <w:rsid w:val="5993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toc 5"/>
    <w:next w:val="1"/>
    <w:qFormat/>
    <w:uiPriority w:val="0"/>
    <w:pPr>
      <w:widowControl w:val="0"/>
      <w:ind w:left="800" w:leftChars="8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2023-12-26T01:47:00Z</dcterms:created>
  <dc:creator>赵丽</dc:creator>
  <cp:lastModifiedBy>赵丽</cp:lastModifiedBy>
  <dcterms:modified xsi:type="dcterms:W3CDTF">2023-12-26T01:48:32Z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C18B08CB5F434531B11EBDF8FC281577_11</vt:lpwstr>
  </property>
</Properties>
</file>