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11"/>
          <w:szCs w:val="1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岳阳市科技咨询评审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专家入库条件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2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11"/>
          <w:szCs w:val="1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/>
          <w:spacing w:val="0"/>
          <w:sz w:val="32"/>
          <w:lang w:val="zh-CN" w:eastAsia="zh-CN"/>
        </w:rPr>
      </w:pPr>
      <w:r>
        <w:rPr>
          <w:rFonts w:hint="eastAsia" w:ascii="仿宋_GB2312" w:hAnsi="仿宋_GB2312" w:eastAsia="仿宋_GB2312"/>
          <w:spacing w:val="0"/>
          <w:sz w:val="32"/>
          <w:lang w:eastAsia="zh-CN"/>
        </w:rPr>
        <w:t>根据《</w:t>
      </w:r>
      <w:r>
        <w:rPr>
          <w:rFonts w:hint="eastAsia" w:ascii="仿宋_GB2312" w:hAnsi="仿宋_GB2312" w:eastAsia="仿宋_GB2312"/>
          <w:spacing w:val="0"/>
          <w:sz w:val="32"/>
          <w:lang w:val="zh-CN"/>
        </w:rPr>
        <w:t>岳阳市科学技术局关于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补充</w:t>
      </w:r>
      <w:r>
        <w:rPr>
          <w:rFonts w:hint="eastAsia" w:ascii="仿宋_GB2312" w:hAnsi="仿宋_GB2312" w:eastAsia="仿宋_GB2312"/>
          <w:spacing w:val="0"/>
          <w:sz w:val="32"/>
          <w:lang w:val="zh-CN" w:eastAsia="zh-CN"/>
        </w:rPr>
        <w:t>征集岳阳市科技咨询评审专家库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专家</w:t>
      </w:r>
      <w:r>
        <w:rPr>
          <w:rFonts w:hint="eastAsia" w:ascii="仿宋_GB2312" w:hAnsi="仿宋_GB2312" w:eastAsia="仿宋_GB2312"/>
          <w:spacing w:val="0"/>
          <w:sz w:val="32"/>
          <w:lang w:val="zh-CN"/>
        </w:rPr>
        <w:t>的通知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岳市科发[20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号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）要求，我市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科技咨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询评审</w:t>
      </w:r>
      <w:r>
        <w:rPr>
          <w:rFonts w:hint="eastAsia" w:ascii="仿宋_GB2312" w:hAnsi="仿宋_GB2312" w:eastAsia="仿宋_GB2312"/>
          <w:spacing w:val="0"/>
          <w:sz w:val="32"/>
          <w:lang w:val="zh-CN"/>
        </w:rPr>
        <w:t>专家</w:t>
      </w:r>
      <w:r>
        <w:rPr>
          <w:rFonts w:hint="eastAsia" w:ascii="仿宋_GB2312" w:hAnsi="仿宋_GB2312" w:eastAsia="仿宋_GB2312"/>
          <w:spacing w:val="0"/>
          <w:sz w:val="32"/>
          <w:lang w:val="zh-CN" w:eastAsia="zh-CN"/>
        </w:rPr>
        <w:t>入库条件为：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专家库主要由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市内外</w:t>
      </w:r>
      <w:r>
        <w:rPr>
          <w:rFonts w:hint="eastAsia" w:ascii="仿宋_GB2312" w:hAnsi="仿宋_GB2312" w:eastAsia="仿宋_GB2312"/>
          <w:spacing w:val="0"/>
          <w:sz w:val="32"/>
        </w:rPr>
        <w:t>高等院校、科研院所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和岳阳市</w:t>
      </w:r>
      <w:r>
        <w:rPr>
          <w:rFonts w:hint="eastAsia" w:ascii="仿宋_GB2312" w:hAnsi="仿宋_GB2312" w:eastAsia="仿宋_GB2312"/>
          <w:spacing w:val="0"/>
          <w:sz w:val="32"/>
        </w:rPr>
        <w:t>企事业单位、金融财税部门中具有较强专业知识和丰富实践经验的人员组成。专家分为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专业</w:t>
      </w:r>
      <w:r>
        <w:rPr>
          <w:rFonts w:hint="eastAsia" w:ascii="仿宋_GB2312" w:hAnsi="仿宋_GB2312" w:eastAsia="仿宋_GB2312"/>
          <w:spacing w:val="0"/>
          <w:sz w:val="32"/>
        </w:rPr>
        <w:t>技术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类</w:t>
      </w:r>
      <w:r>
        <w:rPr>
          <w:rFonts w:hint="eastAsia" w:ascii="仿宋_GB2312" w:hAnsi="仿宋_GB2312" w:eastAsia="仿宋_GB2312"/>
          <w:spacing w:val="0"/>
          <w:sz w:val="32"/>
        </w:rPr>
        <w:t>专家、软科学类（科技政策法规）、财务管理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类</w:t>
      </w:r>
      <w:r>
        <w:rPr>
          <w:rFonts w:hint="eastAsia" w:ascii="仿宋_GB2312" w:hAnsi="仿宋_GB2312" w:eastAsia="仿宋_GB2312"/>
          <w:spacing w:val="0"/>
          <w:sz w:val="32"/>
        </w:rPr>
        <w:t>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楷体_GB2312" w:hAnsi="楷体_GB2312" w:eastAsia="楷体_GB2312"/>
          <w:b/>
          <w:bCs/>
          <w:spacing w:val="0"/>
          <w:sz w:val="32"/>
        </w:rPr>
        <w:t>（一） 申请入库专家须具备以下基本条件</w:t>
      </w:r>
      <w:r>
        <w:rPr>
          <w:rFonts w:hint="eastAsia" w:ascii="仿宋_GB2312" w:hAnsi="仿宋_GB2312" w:eastAsia="仿宋_GB2312"/>
          <w:spacing w:val="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1、</w:t>
      </w:r>
      <w:r>
        <w:rPr>
          <w:rFonts w:hint="eastAsia" w:ascii="仿宋_GB2312" w:hAnsi="仿宋_GB2312" w:eastAsia="仿宋_GB2312"/>
          <w:spacing w:val="0"/>
          <w:sz w:val="32"/>
        </w:rPr>
        <w:t>热爱科技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咨询评审</w:t>
      </w:r>
      <w:r>
        <w:rPr>
          <w:rFonts w:hint="eastAsia" w:ascii="仿宋_GB2312" w:hAnsi="仿宋_GB2312" w:eastAsia="仿宋_GB2312"/>
          <w:spacing w:val="0"/>
          <w:sz w:val="32"/>
        </w:rPr>
        <w:t>工作，公正诚信，廉洁自律，具有严谨的科学精神、良好的职业道德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2、</w:t>
      </w:r>
      <w:r>
        <w:rPr>
          <w:rFonts w:hint="eastAsia" w:ascii="仿宋_GB2312" w:hAnsi="仿宋_GB2312" w:eastAsia="仿宋_GB2312"/>
          <w:spacing w:val="0"/>
          <w:sz w:val="32"/>
        </w:rPr>
        <w:t>熟悉相关领域技术研发、成果转化及国内外发展动态，熟悉相关行业国内外市场需求、动向，熟悉科技和经济发展情况及相关政策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3、</w:t>
      </w:r>
      <w:r>
        <w:rPr>
          <w:rFonts w:hint="eastAsia" w:ascii="仿宋_GB2312" w:hAnsi="仿宋_GB2312" w:eastAsia="仿宋_GB2312"/>
          <w:spacing w:val="0"/>
          <w:sz w:val="32"/>
        </w:rPr>
        <w:t>遵守相关法律、法规及工作规则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4、</w:t>
      </w:r>
      <w:r>
        <w:rPr>
          <w:rFonts w:hint="eastAsia" w:ascii="仿宋_GB2312" w:hAnsi="仿宋_GB2312" w:eastAsia="仿宋_GB2312"/>
          <w:spacing w:val="0"/>
          <w:sz w:val="32"/>
        </w:rPr>
        <w:t>身体健康，年龄原则上不超过60周岁。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楷体_GB2312" w:hAnsi="楷体_GB2312" w:eastAsia="楷体_GB2312"/>
          <w:b/>
          <w:bCs/>
          <w:spacing w:val="0"/>
          <w:sz w:val="32"/>
        </w:rPr>
        <w:t>（二） 各类入库专家还应具备以下资格条件</w:t>
      </w:r>
      <w:r>
        <w:rPr>
          <w:rFonts w:hint="eastAsia" w:ascii="仿宋_GB2312" w:hAnsi="仿宋_GB2312" w:eastAsia="仿宋_GB2312"/>
          <w:spacing w:val="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b/>
          <w:bCs/>
          <w:spacing w:val="0"/>
          <w:sz w:val="32"/>
          <w:lang w:val="en-US" w:eastAsia="zh-CN"/>
        </w:rPr>
        <w:t>1、专业技术类</w:t>
      </w:r>
      <w:r>
        <w:rPr>
          <w:rFonts w:hint="eastAsia" w:ascii="仿宋_GB2312" w:hAnsi="仿宋_GB2312" w:eastAsia="仿宋_GB2312"/>
          <w:b/>
          <w:bCs/>
          <w:spacing w:val="0"/>
          <w:sz w:val="32"/>
        </w:rPr>
        <w:t>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从事相关领域研究工作满8年以上，具有副高及以上职称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或具有博士</w:t>
      </w:r>
      <w:r>
        <w:rPr>
          <w:rFonts w:hint="eastAsia" w:ascii="仿宋_GB2312" w:hAnsi="仿宋_GB2312" w:eastAsia="仿宋_GB2312"/>
          <w:spacing w:val="0"/>
          <w:sz w:val="32"/>
        </w:rPr>
        <w:t>学位，曾主持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市</w:t>
      </w:r>
      <w:r>
        <w:rPr>
          <w:rFonts w:hint="eastAsia" w:ascii="仿宋_GB2312" w:hAnsi="仿宋_GB2312" w:eastAsia="仿宋_GB2312"/>
          <w:spacing w:val="0"/>
          <w:sz w:val="32"/>
        </w:rPr>
        <w:t>级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及以上</w:t>
      </w:r>
      <w:r>
        <w:rPr>
          <w:rFonts w:hint="eastAsia" w:ascii="仿宋_GB2312" w:hAnsi="仿宋_GB2312" w:eastAsia="仿宋_GB2312"/>
          <w:spacing w:val="0"/>
          <w:sz w:val="32"/>
        </w:rPr>
        <w:t>科研课题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的专家</w:t>
      </w:r>
      <w:r>
        <w:rPr>
          <w:rFonts w:hint="eastAsia" w:ascii="仿宋_GB2312" w:hAnsi="仿宋_GB2312" w:eastAsia="仿宋_GB2312"/>
          <w:spacing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b/>
          <w:bCs/>
          <w:spacing w:val="0"/>
          <w:sz w:val="32"/>
          <w:lang w:val="en-US" w:eastAsia="zh-CN"/>
        </w:rPr>
        <w:t>2、</w:t>
      </w:r>
      <w:r>
        <w:rPr>
          <w:rFonts w:hint="eastAsia" w:ascii="仿宋_GB2312" w:hAnsi="仿宋_GB2312" w:eastAsia="仿宋_GB2312"/>
          <w:b/>
          <w:bCs/>
          <w:spacing w:val="0"/>
          <w:sz w:val="32"/>
        </w:rPr>
        <w:t>软科学类（科技政策法规）专家（需同时具备以下条件）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sz w:val="32"/>
        </w:rPr>
        <w:t>（1）从事软科学管理（科技管理）、政策研究和调研、决策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咨询评审</w:t>
      </w:r>
      <w:r>
        <w:rPr>
          <w:rFonts w:hint="eastAsia" w:ascii="仿宋_GB2312" w:hAnsi="仿宋_GB2312" w:eastAsia="仿宋_GB2312"/>
          <w:spacing w:val="0"/>
          <w:sz w:val="32"/>
        </w:rPr>
        <w:t>工作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满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10年的科技管理人员。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（2）具有副高及以上职称或硕士及以上学位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，曾主持市级及以上软科学课题</w:t>
      </w:r>
      <w:r>
        <w:rPr>
          <w:rFonts w:hint="eastAsia" w:ascii="仿宋_GB2312" w:hAnsi="仿宋_GB2312" w:eastAsia="仿宋_GB2312"/>
          <w:spacing w:val="0"/>
          <w:sz w:val="32"/>
        </w:rPr>
        <w:t>的专家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b/>
          <w:bCs/>
          <w:spacing w:val="0"/>
          <w:sz w:val="32"/>
          <w:lang w:val="en-US" w:eastAsia="zh-CN"/>
        </w:rPr>
        <w:t>3、</w:t>
      </w:r>
      <w:r>
        <w:rPr>
          <w:rFonts w:hint="eastAsia" w:ascii="仿宋_GB2312" w:hAnsi="仿宋_GB2312" w:eastAsia="仿宋_GB2312"/>
          <w:b/>
          <w:bCs/>
          <w:spacing w:val="0"/>
          <w:sz w:val="32"/>
        </w:rPr>
        <w:t>财务管理类专家（需同时具备以下条件）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  <w:lang w:eastAsia="zh-CN"/>
        </w:rPr>
      </w:pPr>
      <w:r>
        <w:rPr>
          <w:rFonts w:hint="eastAsia" w:ascii="仿宋_GB2312" w:hAnsi="仿宋_GB2312" w:eastAsia="仿宋_GB2312"/>
          <w:spacing w:val="0"/>
          <w:sz w:val="32"/>
        </w:rPr>
        <w:t>（1）熟悉国家财经政策法规和科技经费管理规定，熟悉科研课题组织实施和经费管理的规律和特点，熟悉科研院所、高校、企业的财务管理制度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（2）在财务及相关领域（如经济、金融、税收、资产管理等）具有丰富的实际工作经验（5年以上工作经验）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（3）注册会计师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、会计师</w:t>
      </w:r>
      <w:r>
        <w:rPr>
          <w:rFonts w:hint="eastAsia" w:ascii="仿宋_GB2312" w:hAnsi="仿宋_GB2312" w:eastAsia="仿宋_GB2312"/>
          <w:spacing w:val="0"/>
          <w:sz w:val="32"/>
        </w:rPr>
        <w:t>或具有会计、审计、财务管理副高以上专业技术职称。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</w:t>
      </w:r>
      <w:r>
        <w:rPr>
          <w:rFonts w:hint="eastAsia" w:ascii="楷体_GB2312" w:hAnsi="楷体_GB2312" w:eastAsia="楷体_GB2312"/>
          <w:b/>
          <w:bCs/>
          <w:spacing w:val="0"/>
          <w:sz w:val="32"/>
        </w:rPr>
        <w:t>（三）专家优先入库条件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1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博士生导师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国家千人计划入选者、长江学者特聘教授或国家杰出青年基金获得者等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国家863、973计划项目首席科学家、重大科技专项评审小组组长、重大工程项目首席技术专家和管理专家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入选省级引进创新科研团队或领军人才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在本领域的国际顶级学术期刊以主要完成人发表成果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国家科技奖励获得者，以及省级科技奖二等奖以上排名在前3名的获得者。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</w:t>
      </w:r>
      <w:r>
        <w:rPr>
          <w:rFonts w:hint="eastAsia" w:ascii="楷体_GB2312" w:hAnsi="楷体_GB2312" w:eastAsia="楷体_GB2312"/>
          <w:b/>
          <w:bCs/>
          <w:spacing w:val="0"/>
          <w:sz w:val="32"/>
        </w:rPr>
        <w:t>（四） 有下列情形之一的，不能入选专家库</w:t>
      </w:r>
      <w:r>
        <w:rPr>
          <w:rFonts w:hint="eastAsia" w:ascii="仿宋_GB2312" w:hAnsi="仿宋_GB2312" w:eastAsia="仿宋_GB2312"/>
          <w:spacing w:val="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1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无民事行为能力或者限制民事行为能力的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2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受过刑事处罚的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　　3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被开除公职或者被永久性取消专业资格的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pacing w:val="0"/>
          <w:sz w:val="32"/>
        </w:rPr>
      </w:pPr>
      <w:r>
        <w:rPr>
          <w:rFonts w:hint="eastAsia" w:ascii="仿宋_GB2312" w:hAnsi="仿宋_GB2312" w:eastAsia="仿宋_GB2312"/>
          <w:spacing w:val="0"/>
          <w:sz w:val="32"/>
        </w:rPr>
        <w:t>4</w:t>
      </w:r>
      <w:r>
        <w:rPr>
          <w:rFonts w:hint="eastAsia" w:ascii="仿宋_GB2312" w:hAnsi="仿宋_GB2312" w:eastAsia="仿宋_GB2312"/>
          <w:spacing w:val="0"/>
          <w:sz w:val="32"/>
          <w:lang w:eastAsia="zh-CN"/>
        </w:rPr>
        <w:t>、</w:t>
      </w:r>
      <w:r>
        <w:rPr>
          <w:rFonts w:hint="eastAsia" w:ascii="仿宋_GB2312" w:hAnsi="仿宋_GB2312" w:eastAsia="仿宋_GB2312"/>
          <w:spacing w:val="0"/>
          <w:sz w:val="32"/>
        </w:rPr>
        <w:t>其</w:t>
      </w:r>
      <w:r>
        <w:rPr>
          <w:rFonts w:hint="eastAsia" w:ascii="仿宋_GB2312" w:hAnsi="仿宋_GB2312" w:eastAsia="仿宋_GB2312"/>
          <w:spacing w:val="0"/>
          <w:sz w:val="32"/>
          <w:lang w:val="en-US" w:eastAsia="zh-CN"/>
        </w:rPr>
        <w:t>它</w:t>
      </w:r>
      <w:r>
        <w:rPr>
          <w:rFonts w:hint="eastAsia" w:ascii="仿宋_GB2312" w:hAnsi="仿宋_GB2312" w:eastAsia="仿宋_GB2312"/>
          <w:spacing w:val="0"/>
          <w:sz w:val="32"/>
        </w:rPr>
        <w:t>影响其履行专家职责的制约条件。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5662"/>
    <w:rsid w:val="0BF856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2020-07-16T08:11:00Z</dcterms:created>
  <dc:creator>朱珊</dc:creator>
  <cp:lastModifiedBy>朱珊</cp:lastModifiedBy>
  <dcterms:modified xsi:type="dcterms:W3CDTF">2020-07-16T08:12:48Z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