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66425">
      <w:pPr>
        <w:widowControl/>
        <w:jc w:val="center"/>
        <w:rPr>
          <w:rFonts w:hint="default" w:ascii="原版宋体" w:hAnsi="原版宋体" w:eastAsia="方正小标宋_GBK" w:cs="Nimbus Roman No9 L"/>
          <w:color w:val="000000"/>
          <w:kern w:val="0"/>
          <w:sz w:val="44"/>
          <w:szCs w:val="44"/>
        </w:rPr>
      </w:pPr>
      <w:r>
        <w:rPr>
          <w:rFonts w:hint="eastAsia" w:ascii="原版宋体" w:hAnsi="原版宋体" w:eastAsia="方正小标宋_GBK" w:cs="Nimbus Roman No9 L"/>
          <w:color w:val="000000"/>
          <w:kern w:val="0"/>
          <w:sz w:val="44"/>
          <w:szCs w:val="44"/>
          <w:lang w:val="en-US" w:eastAsia="zh-CN"/>
        </w:rPr>
        <w:t>汨罗市</w:t>
      </w:r>
      <w:r>
        <w:rPr>
          <w:rFonts w:hint="default" w:ascii="原版宋体" w:hAnsi="原版宋体" w:eastAsia="方正小标宋_GBK" w:cs="Nimbus Roman No9 L"/>
          <w:color w:val="000000"/>
          <w:kern w:val="0"/>
          <w:sz w:val="44"/>
          <w:szCs w:val="44"/>
        </w:rPr>
        <w:t>卫生健康</w:t>
      </w:r>
      <w:r>
        <w:rPr>
          <w:rFonts w:hint="default" w:ascii="原版宋体" w:hAnsi="原版宋体" w:eastAsia="方正小标宋_GBK" w:cs="Nimbus Roman No9 L"/>
          <w:color w:val="000000"/>
          <w:kern w:val="0"/>
          <w:sz w:val="44"/>
          <w:szCs w:val="44"/>
          <w:lang w:eastAsia="zh-CN"/>
        </w:rPr>
        <w:t>系统</w:t>
      </w:r>
      <w:r>
        <w:rPr>
          <w:rFonts w:hint="default" w:ascii="原版宋体" w:hAnsi="原版宋体" w:eastAsia="方正小标宋_GBK" w:cs="Nimbus Roman No9 L"/>
          <w:color w:val="000000"/>
          <w:kern w:val="0"/>
          <w:sz w:val="44"/>
          <w:szCs w:val="44"/>
        </w:rPr>
        <w:t>涉企行政检查事项清单</w:t>
      </w:r>
    </w:p>
    <w:tbl>
      <w:tblPr>
        <w:tblStyle w:val="3"/>
        <w:tblW w:w="15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632"/>
        <w:gridCol w:w="1102"/>
        <w:gridCol w:w="4353"/>
        <w:gridCol w:w="1418"/>
        <w:gridCol w:w="850"/>
        <w:gridCol w:w="1843"/>
        <w:gridCol w:w="1250"/>
        <w:gridCol w:w="1490"/>
        <w:gridCol w:w="1335"/>
      </w:tblGrid>
      <w:tr w14:paraId="43C0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21" w:type="dxa"/>
            <w:noWrap/>
            <w:vAlign w:val="center"/>
          </w:tcPr>
          <w:p w14:paraId="3D1E1439">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序号</w:t>
            </w:r>
          </w:p>
        </w:tc>
        <w:tc>
          <w:tcPr>
            <w:tcW w:w="1632" w:type="dxa"/>
            <w:noWrap/>
            <w:vAlign w:val="center"/>
          </w:tcPr>
          <w:p w14:paraId="3666BD1C">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检查事项</w:t>
            </w:r>
          </w:p>
        </w:tc>
        <w:tc>
          <w:tcPr>
            <w:tcW w:w="1102" w:type="dxa"/>
            <w:noWrap w:val="0"/>
            <w:vAlign w:val="center"/>
          </w:tcPr>
          <w:p w14:paraId="01B3B95C">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检查主体</w:t>
            </w:r>
          </w:p>
          <w:p w14:paraId="4AA10401">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（实施层级）</w:t>
            </w:r>
          </w:p>
        </w:tc>
        <w:tc>
          <w:tcPr>
            <w:tcW w:w="4353" w:type="dxa"/>
            <w:noWrap/>
            <w:vAlign w:val="center"/>
          </w:tcPr>
          <w:p w14:paraId="1E7D5C13">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实施依据</w:t>
            </w:r>
          </w:p>
        </w:tc>
        <w:tc>
          <w:tcPr>
            <w:tcW w:w="1418" w:type="dxa"/>
            <w:noWrap/>
            <w:vAlign w:val="center"/>
          </w:tcPr>
          <w:p w14:paraId="449B8268">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承办机构</w:t>
            </w:r>
          </w:p>
        </w:tc>
        <w:tc>
          <w:tcPr>
            <w:tcW w:w="850" w:type="dxa"/>
            <w:noWrap/>
            <w:vAlign w:val="center"/>
          </w:tcPr>
          <w:p w14:paraId="64524173">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检查对象</w:t>
            </w:r>
          </w:p>
        </w:tc>
        <w:tc>
          <w:tcPr>
            <w:tcW w:w="1843" w:type="dxa"/>
            <w:noWrap/>
            <w:vAlign w:val="center"/>
          </w:tcPr>
          <w:p w14:paraId="78561ED7">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检查内容</w:t>
            </w:r>
          </w:p>
        </w:tc>
        <w:tc>
          <w:tcPr>
            <w:tcW w:w="1250" w:type="dxa"/>
            <w:noWrap/>
            <w:vAlign w:val="center"/>
          </w:tcPr>
          <w:p w14:paraId="50CE49AF">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检查方式</w:t>
            </w:r>
          </w:p>
        </w:tc>
        <w:tc>
          <w:tcPr>
            <w:tcW w:w="1490" w:type="dxa"/>
            <w:noWrap/>
            <w:vAlign w:val="center"/>
          </w:tcPr>
          <w:p w14:paraId="1C49163C">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检查频次</w:t>
            </w:r>
          </w:p>
        </w:tc>
        <w:tc>
          <w:tcPr>
            <w:tcW w:w="1335" w:type="dxa"/>
            <w:noWrap/>
            <w:vAlign w:val="center"/>
          </w:tcPr>
          <w:p w14:paraId="41674BDC">
            <w:pPr>
              <w:widowControl/>
              <w:snapToGrid w:val="0"/>
              <w:spacing w:line="200" w:lineRule="exact"/>
              <w:ind w:left="-210" w:leftChars="-100" w:right="-210" w:rightChars="-100"/>
              <w:jc w:val="center"/>
              <w:rPr>
                <w:rFonts w:ascii="原版宋体" w:hAnsi="原版宋体" w:eastAsia="宋体" w:cs="Nimbus Roman No9 L"/>
                <w:b/>
                <w:color w:val="000000"/>
                <w:kern w:val="0"/>
                <w:sz w:val="16"/>
                <w:szCs w:val="18"/>
              </w:rPr>
            </w:pPr>
            <w:r>
              <w:rPr>
                <w:rFonts w:hint="default" w:ascii="原版宋体" w:hAnsi="原版宋体" w:eastAsia="宋体" w:cs="Nimbus Roman No9 L"/>
                <w:b/>
                <w:color w:val="000000"/>
                <w:kern w:val="0"/>
                <w:sz w:val="16"/>
                <w:szCs w:val="18"/>
              </w:rPr>
              <w:t>备注</w:t>
            </w:r>
          </w:p>
        </w:tc>
      </w:tr>
      <w:tr w14:paraId="30BE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520542D1">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1</w:t>
            </w:r>
          </w:p>
        </w:tc>
        <w:tc>
          <w:tcPr>
            <w:tcW w:w="1632" w:type="dxa"/>
            <w:noWrap w:val="0"/>
            <w:vAlign w:val="center"/>
          </w:tcPr>
          <w:p w14:paraId="149C4989">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医疗机构（含互联网医院）设置审批、执业登记、备案和校验的行政检查</w:t>
            </w:r>
          </w:p>
        </w:tc>
        <w:tc>
          <w:tcPr>
            <w:tcW w:w="1102" w:type="dxa"/>
            <w:noWrap w:val="0"/>
            <w:vAlign w:val="center"/>
          </w:tcPr>
          <w:p w14:paraId="72F1567B">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0CDFA15B">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14:paraId="352F1820">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14:paraId="5661BD6E">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14:paraId="5CEDB38B">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1418" w:type="dxa"/>
            <w:noWrap w:val="0"/>
            <w:vAlign w:val="center"/>
          </w:tcPr>
          <w:p w14:paraId="01E5202B">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p>
        </w:tc>
        <w:tc>
          <w:tcPr>
            <w:tcW w:w="850" w:type="dxa"/>
            <w:noWrap w:val="0"/>
            <w:vAlign w:val="center"/>
          </w:tcPr>
          <w:p w14:paraId="260C947A">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3C6E35C6">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val="en-US" w:eastAsia="zh-CN" w:bidi="ar"/>
              </w:rPr>
              <w:t>1、</w:t>
            </w:r>
            <w:r>
              <w:rPr>
                <w:rFonts w:hint="default" w:ascii="原版宋体" w:hAnsi="原版宋体" w:eastAsia="宋体" w:cs="Nimbus Roman No9 L"/>
                <w:color w:val="000000"/>
                <w:kern w:val="0"/>
                <w:sz w:val="16"/>
                <w:szCs w:val="18"/>
                <w:lang w:bidi="ar"/>
              </w:rPr>
              <w:t>设置审批形式审查及现场核定；</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val="en-US" w:eastAsia="zh-CN" w:bidi="ar"/>
              </w:rPr>
              <w:t>2、</w:t>
            </w:r>
            <w:r>
              <w:rPr>
                <w:rFonts w:hint="default" w:ascii="原版宋体" w:hAnsi="原版宋体" w:eastAsia="宋体" w:cs="Nimbus Roman No9 L"/>
                <w:color w:val="000000"/>
                <w:kern w:val="0"/>
                <w:sz w:val="16"/>
                <w:szCs w:val="18"/>
                <w:lang w:bidi="ar"/>
              </w:rPr>
              <w:t>医疗机构的基本条件和依法执业状况审查、医疗质量和医疗安全保障措施的落实情况、护理质量管理情况、医院感染管理和安全生产情况；</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val="en-US" w:eastAsia="zh-CN" w:bidi="ar"/>
              </w:rPr>
              <w:t>3、</w:t>
            </w:r>
            <w:r>
              <w:rPr>
                <w:rFonts w:hint="default" w:ascii="原版宋体" w:hAnsi="原版宋体" w:eastAsia="宋体" w:cs="Nimbus Roman No9 L"/>
                <w:color w:val="000000"/>
                <w:kern w:val="0"/>
                <w:sz w:val="16"/>
                <w:szCs w:val="18"/>
                <w:lang w:bidi="ar"/>
              </w:rPr>
              <w:t>医疗机构名称、法人、执业地点变更及诊疗科目准入审查等</w:t>
            </w:r>
            <w:r>
              <w:rPr>
                <w:rFonts w:hint="default" w:ascii="原版宋体" w:hAnsi="原版宋体" w:eastAsia="宋体" w:cs="Nimbus Roman No9 L"/>
                <w:color w:val="000000"/>
                <w:kern w:val="0"/>
                <w:sz w:val="16"/>
                <w:szCs w:val="18"/>
                <w:lang w:eastAsia="zh-CN" w:bidi="ar"/>
              </w:rPr>
              <w:t>。</w:t>
            </w:r>
          </w:p>
        </w:tc>
        <w:tc>
          <w:tcPr>
            <w:tcW w:w="1250" w:type="dxa"/>
            <w:noWrap w:val="0"/>
            <w:vAlign w:val="center"/>
          </w:tcPr>
          <w:p w14:paraId="453BA779">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资料查验及现场审核相结合</w:t>
            </w:r>
          </w:p>
        </w:tc>
        <w:tc>
          <w:tcPr>
            <w:tcW w:w="1490" w:type="dxa"/>
            <w:noWrap w:val="0"/>
            <w:vAlign w:val="center"/>
          </w:tcPr>
          <w:p w14:paraId="4DEF10B0">
            <w:pPr>
              <w:widowControl/>
              <w:snapToGrid w:val="0"/>
              <w:spacing w:line="200" w:lineRule="exact"/>
              <w:textAlignment w:val="center"/>
              <w:rPr>
                <w:rFonts w:ascii="原版宋体" w:hAnsi="原版宋体" w:eastAsia="宋体" w:cs="Nimbus Roman No9 L"/>
                <w:color w:val="000000"/>
                <w:kern w:val="0"/>
                <w:sz w:val="16"/>
                <w:szCs w:val="18"/>
              </w:rPr>
            </w:pPr>
            <w:r>
              <w:rPr>
                <w:rFonts w:hint="eastAsia" w:ascii="原版宋体" w:hAnsi="原版宋体" w:eastAsia="宋体" w:cs="Nimbus Roman No9 L"/>
                <w:color w:val="000000"/>
                <w:kern w:val="0"/>
                <w:sz w:val="16"/>
                <w:szCs w:val="18"/>
              </w:rPr>
              <w:t>依检查对象申请按程序执行</w:t>
            </w:r>
          </w:p>
        </w:tc>
        <w:tc>
          <w:tcPr>
            <w:tcW w:w="1335" w:type="dxa"/>
            <w:shd w:val="clear" w:color="auto" w:fill="auto"/>
            <w:noWrap w:val="0"/>
            <w:vAlign w:val="center"/>
          </w:tcPr>
          <w:p w14:paraId="285C1AFB">
            <w:pPr>
              <w:snapToGrid w:val="0"/>
              <w:spacing w:line="200" w:lineRule="exact"/>
              <w:rPr>
                <w:rFonts w:ascii="原版宋体" w:hAnsi="原版宋体" w:eastAsia="宋体" w:cs="Nimbus Roman No9 L"/>
                <w:color w:val="000000"/>
                <w:kern w:val="0"/>
                <w:sz w:val="16"/>
                <w:szCs w:val="18"/>
                <w:lang w:val="en-US" w:eastAsia="zh-CN" w:bidi="ar-SA"/>
              </w:rPr>
            </w:pPr>
          </w:p>
        </w:tc>
      </w:tr>
      <w:tr w14:paraId="3525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1" w:type="dxa"/>
            <w:noWrap/>
            <w:vAlign w:val="center"/>
          </w:tcPr>
          <w:p w14:paraId="0F5C5E5B">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2</w:t>
            </w:r>
          </w:p>
        </w:tc>
        <w:tc>
          <w:tcPr>
            <w:tcW w:w="1632" w:type="dxa"/>
            <w:noWrap w:val="0"/>
            <w:vAlign w:val="center"/>
          </w:tcPr>
          <w:p w14:paraId="0F5A3B41">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医疗机构执业活动（包括诊疗活动合规性、机构人员执业资质、麻精药品管理、医疗废物和医疗污水处置等）的行政检查</w:t>
            </w:r>
          </w:p>
        </w:tc>
        <w:tc>
          <w:tcPr>
            <w:tcW w:w="1102" w:type="dxa"/>
            <w:noWrap w:val="0"/>
            <w:vAlign w:val="center"/>
          </w:tcPr>
          <w:p w14:paraId="11AAE013">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2DE9E70E">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7"/>
                <w:rFonts w:hint="default" w:ascii="原版宋体" w:hAnsi="原版宋体" w:cs="Nimbus Roman No9 L"/>
                <w:b/>
                <w:bCs/>
                <w:sz w:val="16"/>
                <w:szCs w:val="18"/>
                <w:lang w:bidi="ar"/>
              </w:rPr>
              <w:t>第五条</w:t>
            </w:r>
            <w:r>
              <w:rPr>
                <w:rStyle w:val="7"/>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7"/>
                <w:rFonts w:hint="default" w:ascii="原版宋体" w:hAnsi="原版宋体" w:cs="Nimbus Roman No9 L"/>
                <w:b/>
                <w:bCs/>
                <w:sz w:val="16"/>
                <w:szCs w:val="18"/>
                <w:lang w:bidi="ar"/>
              </w:rPr>
              <w:t>第十五条</w:t>
            </w:r>
            <w:r>
              <w:rPr>
                <w:rStyle w:val="7"/>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7"/>
                <w:rFonts w:hint="default" w:ascii="原版宋体" w:hAnsi="原版宋体" w:cs="Nimbus Roman No9 L"/>
                <w:b/>
                <w:bCs/>
                <w:sz w:val="16"/>
                <w:szCs w:val="18"/>
                <w:lang w:bidi="ar"/>
              </w:rPr>
              <w:t>第二十四条</w:t>
            </w:r>
            <w:r>
              <w:rPr>
                <w:rStyle w:val="7"/>
                <w:rFonts w:hint="default" w:ascii="原版宋体" w:hAnsi="原版宋体" w:eastAsia="宋体" w:cs="Nimbus Roman No9 L"/>
                <w:b/>
                <w:bCs/>
                <w:sz w:val="16"/>
                <w:szCs w:val="18"/>
                <w:lang w:val="en-US" w:eastAsia="zh-CN" w:bidi="ar"/>
              </w:rPr>
              <w:t xml:space="preserve"> </w:t>
            </w:r>
            <w:r>
              <w:rPr>
                <w:rStyle w:val="7"/>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14:paraId="349408EE">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14:paraId="7B01372F">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14:paraId="3CFF487B">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14:paraId="6FD395E9">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8"/>
                <w:rFonts w:hint="default" w:ascii="原版宋体" w:hAnsi="原版宋体" w:cs="Nimbus Roman No9 L"/>
                <w:b/>
                <w:bCs/>
                <w:sz w:val="16"/>
                <w:szCs w:val="18"/>
                <w:lang w:bidi="ar"/>
              </w:rPr>
              <w:t>《处方管理办法》</w:t>
            </w:r>
            <w:r>
              <w:rPr>
                <w:rStyle w:val="8"/>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卫生部令第53号</w:t>
            </w:r>
            <w:r>
              <w:rPr>
                <w:rStyle w:val="8"/>
                <w:rFonts w:hint="eastAsia" w:ascii="原版宋体" w:hAnsi="原版宋体" w:cs="Nimbus Roman No9 L"/>
                <w:b/>
                <w:bCs/>
                <w:sz w:val="16"/>
                <w:szCs w:val="18"/>
                <w:lang w:eastAsia="zh-CN" w:bidi="ar"/>
              </w:rPr>
              <w:t>）</w:t>
            </w:r>
            <w:r>
              <w:rPr>
                <w:rStyle w:val="7"/>
                <w:rFonts w:hint="default" w:ascii="原版宋体" w:hAnsi="原版宋体" w:cs="Nimbus Roman No9 L"/>
                <w:b/>
                <w:bCs/>
                <w:sz w:val="16"/>
                <w:szCs w:val="18"/>
                <w:lang w:bidi="ar"/>
              </w:rPr>
              <w:t>（2007年5月1日起施行）第三条</w:t>
            </w:r>
            <w:r>
              <w:rPr>
                <w:rStyle w:val="7"/>
                <w:rFonts w:hint="default" w:ascii="原版宋体" w:hAnsi="原版宋体" w:cs="Nimbus Roman No9 L"/>
                <w:sz w:val="16"/>
                <w:szCs w:val="18"/>
                <w:lang w:bidi="ar"/>
              </w:rPr>
              <w:t>县级以上地方卫生行政部门负责本行政区域内处方开具、调剂、保管相关工作的监督管理。</w:t>
            </w:r>
            <w:r>
              <w:rPr>
                <w:rStyle w:val="7"/>
                <w:rFonts w:hint="default" w:ascii="原版宋体" w:hAnsi="原版宋体" w:cs="Nimbus Roman No9 L"/>
                <w:b/>
                <w:bCs/>
                <w:sz w:val="16"/>
                <w:szCs w:val="18"/>
                <w:lang w:bidi="ar"/>
              </w:rPr>
              <w:t>第五十二条</w:t>
            </w:r>
            <w:r>
              <w:rPr>
                <w:rStyle w:val="7"/>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14:paraId="02A3A37E">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7"/>
                <w:rFonts w:hint="default" w:ascii="原版宋体" w:hAnsi="原版宋体" w:cs="Nimbus Roman No9 L"/>
                <w:b/>
                <w:bCs/>
                <w:sz w:val="16"/>
                <w:szCs w:val="18"/>
                <w:lang w:bidi="ar"/>
              </w:rPr>
              <w:t>（2020年6月1日起施行）第八十六条</w:t>
            </w:r>
            <w:r>
              <w:rPr>
                <w:rStyle w:val="7"/>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8"/>
                <w:rFonts w:hint="default" w:ascii="原版宋体" w:hAnsi="原版宋体" w:cs="Nimbus Roman No9 L"/>
                <w:b/>
                <w:bCs/>
                <w:sz w:val="16"/>
                <w:szCs w:val="18"/>
                <w:lang w:bidi="ar"/>
              </w:rPr>
              <w:t>《医疗器械监督管理条例》</w:t>
            </w:r>
            <w:r>
              <w:rPr>
                <w:rStyle w:val="7"/>
                <w:rFonts w:hint="default" w:ascii="原版宋体" w:hAnsi="原版宋体" w:cs="Nimbus Roman No9 L"/>
                <w:b/>
                <w:bCs/>
                <w:sz w:val="16"/>
                <w:szCs w:val="18"/>
                <w:lang w:bidi="ar"/>
              </w:rPr>
              <w:t>（2000年1月4日起施行</w:t>
            </w:r>
            <w:r>
              <w:rPr>
                <w:rStyle w:val="7"/>
                <w:rFonts w:hint="default" w:ascii="原版宋体" w:hAnsi="原版宋体" w:eastAsia="宋体" w:cs="Nimbus Roman No9 L"/>
                <w:b/>
                <w:bCs/>
                <w:sz w:val="16"/>
                <w:szCs w:val="18"/>
                <w:lang w:eastAsia="zh-CN" w:bidi="ar"/>
              </w:rPr>
              <w:t>，2020年12月21日修订</w:t>
            </w:r>
            <w:r>
              <w:rPr>
                <w:rStyle w:val="7"/>
                <w:rFonts w:hint="default" w:ascii="原版宋体" w:hAnsi="原版宋体" w:cs="Nimbus Roman No9 L"/>
                <w:b/>
                <w:bCs/>
                <w:sz w:val="16"/>
                <w:szCs w:val="18"/>
                <w:lang w:bidi="ar"/>
              </w:rPr>
              <w:t>）第七十一条　</w:t>
            </w:r>
            <w:r>
              <w:rPr>
                <w:rStyle w:val="7"/>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1418" w:type="dxa"/>
            <w:noWrap w:val="0"/>
            <w:vAlign w:val="center"/>
          </w:tcPr>
          <w:p w14:paraId="2B1836E2">
            <w:pPr>
              <w:widowControl/>
              <w:snapToGrid w:val="0"/>
              <w:spacing w:line="200" w:lineRule="exact"/>
              <w:textAlignment w:val="center"/>
              <w:rPr>
                <w:rFonts w:hint="default" w:ascii="原版宋体" w:hAnsi="原版宋体" w:eastAsia="宋体" w:cs="Nimbus Roman No9 L"/>
                <w:color w:val="000000"/>
                <w:kern w:val="0"/>
                <w:sz w:val="16"/>
                <w:szCs w:val="18"/>
                <w:lang w:eastAsia="zh-CN"/>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卫生健康局</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090F0E11">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4C00F15D">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机构资质；</w:t>
            </w:r>
          </w:p>
          <w:p w14:paraId="70478C7A">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医疗卫生人员资质；</w:t>
            </w:r>
          </w:p>
          <w:p w14:paraId="3D68F4CC">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医疗技术临床应用管理；</w:t>
            </w:r>
          </w:p>
          <w:p w14:paraId="56829AB2">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药品医疗器械临床使用；</w:t>
            </w:r>
          </w:p>
          <w:p w14:paraId="77EE0AB7">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中医药服务；</w:t>
            </w:r>
          </w:p>
          <w:p w14:paraId="452DCBEE">
            <w:pPr>
              <w:widowControl/>
              <w:numPr>
                <w:ilvl w:val="0"/>
                <w:numId w:val="1"/>
              </w:numPr>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color w:val="000000"/>
                <w:kern w:val="0"/>
                <w:sz w:val="16"/>
                <w:szCs w:val="18"/>
                <w:lang w:val="en-US" w:eastAsia="zh-CN" w:bidi="ar"/>
              </w:rPr>
              <w:t>医疗质量安全管理。</w:t>
            </w:r>
          </w:p>
        </w:tc>
        <w:tc>
          <w:tcPr>
            <w:tcW w:w="1250" w:type="dxa"/>
            <w:noWrap w:val="0"/>
            <w:vAlign w:val="center"/>
          </w:tcPr>
          <w:p w14:paraId="0CAEE215">
            <w:pPr>
              <w:widowControl/>
              <w:snapToGrid w:val="0"/>
              <w:spacing w:line="200" w:lineRule="exact"/>
              <w:jc w:val="center"/>
              <w:textAlignment w:val="center"/>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bidi="ar"/>
              </w:rPr>
              <w:t>资料查验及现场审核相结合</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现场执法与非现场执法相结合</w:t>
            </w:r>
          </w:p>
        </w:tc>
        <w:tc>
          <w:tcPr>
            <w:tcW w:w="1490" w:type="dxa"/>
            <w:noWrap w:val="0"/>
            <w:vAlign w:val="center"/>
          </w:tcPr>
          <w:p w14:paraId="3FD10B9E">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shd w:val="clear" w:color="auto" w:fill="auto"/>
            <w:noWrap w:val="0"/>
            <w:vAlign w:val="center"/>
          </w:tcPr>
          <w:p w14:paraId="4FB571E5">
            <w:pPr>
              <w:snapToGrid w:val="0"/>
              <w:spacing w:line="200" w:lineRule="exact"/>
              <w:rPr>
                <w:rFonts w:hint="default" w:ascii="原版宋体" w:hAnsi="原版宋体" w:eastAsia="宋体" w:cs="Nimbus Roman No9 L"/>
                <w:color w:val="000000"/>
                <w:kern w:val="0"/>
                <w:sz w:val="16"/>
                <w:szCs w:val="18"/>
                <w:lang w:val="en-US" w:eastAsia="zh-CN" w:bidi="ar-SA"/>
              </w:rPr>
            </w:pPr>
          </w:p>
        </w:tc>
      </w:tr>
      <w:tr w14:paraId="3FED7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207D893">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3</w:t>
            </w:r>
          </w:p>
        </w:tc>
        <w:tc>
          <w:tcPr>
            <w:tcW w:w="1632" w:type="dxa"/>
            <w:noWrap w:val="0"/>
            <w:vAlign w:val="center"/>
          </w:tcPr>
          <w:p w14:paraId="2C368FFD">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民营</w:t>
            </w:r>
            <w:r>
              <w:rPr>
                <w:rFonts w:hint="default" w:ascii="原版宋体" w:hAnsi="原版宋体" w:eastAsia="宋体" w:cs="Nimbus Roman No9 L"/>
                <w:color w:val="000000"/>
                <w:kern w:val="0"/>
                <w:sz w:val="16"/>
                <w:szCs w:val="18"/>
                <w:lang w:bidi="ar"/>
              </w:rPr>
              <w:t>医疗机构进行等级评审的行政检查</w:t>
            </w:r>
          </w:p>
        </w:tc>
        <w:tc>
          <w:tcPr>
            <w:tcW w:w="1102" w:type="dxa"/>
            <w:noWrap w:val="0"/>
            <w:vAlign w:val="center"/>
          </w:tcPr>
          <w:p w14:paraId="46118A33">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7644EC42">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1418" w:type="dxa"/>
            <w:noWrap w:val="0"/>
            <w:vAlign w:val="center"/>
          </w:tcPr>
          <w:p w14:paraId="62236771">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p>
        </w:tc>
        <w:tc>
          <w:tcPr>
            <w:tcW w:w="850" w:type="dxa"/>
            <w:noWrap w:val="0"/>
            <w:vAlign w:val="center"/>
          </w:tcPr>
          <w:p w14:paraId="144FAF62">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558B32F4">
            <w:pPr>
              <w:widowControl/>
              <w:snapToGrid w:val="0"/>
              <w:spacing w:line="200" w:lineRule="exac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对医疗机构的基本标准、服务质量、技术水平、管理水平等进行综合评价。</w:t>
            </w:r>
          </w:p>
        </w:tc>
        <w:tc>
          <w:tcPr>
            <w:tcW w:w="1250" w:type="dxa"/>
            <w:noWrap w:val="0"/>
            <w:vAlign w:val="center"/>
          </w:tcPr>
          <w:p w14:paraId="25708F45">
            <w:pPr>
              <w:widowControl/>
              <w:snapToGrid w:val="0"/>
              <w:spacing w:line="200" w:lineRule="exact"/>
              <w:jc w:val="center"/>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资料查验及现场审核相结合，包括前置要求审核、医疗服务能力与质量安全监测数据评审、现场评审。</w:t>
            </w:r>
          </w:p>
        </w:tc>
        <w:tc>
          <w:tcPr>
            <w:tcW w:w="1490" w:type="dxa"/>
            <w:noWrap w:val="0"/>
            <w:vAlign w:val="center"/>
          </w:tcPr>
          <w:p w14:paraId="75A3B339">
            <w:pPr>
              <w:widowControl/>
              <w:snapToGrid w:val="0"/>
              <w:spacing w:line="200" w:lineRule="exact"/>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依检查对象申请按程序执行</w:t>
            </w:r>
          </w:p>
        </w:tc>
        <w:tc>
          <w:tcPr>
            <w:tcW w:w="1335" w:type="dxa"/>
            <w:shd w:val="clear" w:color="auto" w:fill="auto"/>
            <w:noWrap w:val="0"/>
            <w:vAlign w:val="center"/>
          </w:tcPr>
          <w:p w14:paraId="570637FB">
            <w:pPr>
              <w:widowControl/>
              <w:snapToGrid w:val="0"/>
              <w:spacing w:line="200" w:lineRule="exact"/>
              <w:jc w:val="left"/>
              <w:textAlignment w:val="center"/>
              <w:rPr>
                <w:rFonts w:ascii="原版宋体" w:hAnsi="原版宋体" w:eastAsia="宋体" w:cs="Nimbus Roman No9 L"/>
                <w:color w:val="000000"/>
                <w:kern w:val="0"/>
                <w:sz w:val="16"/>
                <w:szCs w:val="18"/>
                <w:lang w:val="en-US" w:eastAsia="zh-CN" w:bidi="ar-SA"/>
              </w:rPr>
            </w:pPr>
            <w:r>
              <w:rPr>
                <w:rFonts w:hint="default" w:ascii="原版宋体" w:hAnsi="原版宋体" w:eastAsia="宋体" w:cs="Nimbus Roman No9 L"/>
                <w:color w:val="000000"/>
                <w:kern w:val="0"/>
                <w:sz w:val="16"/>
                <w:szCs w:val="18"/>
                <w:lang w:bidi="ar"/>
              </w:rPr>
              <w:t>医疗机构评审包括周期性评审、不定期重点检查。</w:t>
            </w:r>
          </w:p>
        </w:tc>
      </w:tr>
      <w:tr w14:paraId="1625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63DB0E65">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4</w:t>
            </w:r>
          </w:p>
        </w:tc>
        <w:tc>
          <w:tcPr>
            <w:tcW w:w="1632" w:type="dxa"/>
            <w:noWrap w:val="0"/>
            <w:vAlign w:val="center"/>
          </w:tcPr>
          <w:p w14:paraId="5EA3339B">
            <w:pPr>
              <w:widowControl/>
              <w:snapToGrid w:val="0"/>
              <w:spacing w:line="200" w:lineRule="exact"/>
              <w:ind w:left="-63" w:leftChars="-30" w:right="-63" w:rightChars="-30"/>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eastAsia="zh-CN"/>
              </w:rPr>
              <w:t>对民营医疗机构</w:t>
            </w:r>
            <w:r>
              <w:rPr>
                <w:rFonts w:hint="default" w:ascii="原版宋体" w:hAnsi="原版宋体" w:eastAsia="宋体" w:cs="Nimbus Roman No9 L"/>
                <w:color w:val="000000"/>
                <w:kern w:val="0"/>
                <w:sz w:val="16"/>
                <w:szCs w:val="18"/>
              </w:rPr>
              <w:t>传染病防治、性病防治、医院感染管理监督检查</w:t>
            </w:r>
          </w:p>
        </w:tc>
        <w:tc>
          <w:tcPr>
            <w:tcW w:w="1102" w:type="dxa"/>
            <w:noWrap w:val="0"/>
            <w:vAlign w:val="center"/>
          </w:tcPr>
          <w:p w14:paraId="360AA320">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4353" w:type="dxa"/>
            <w:noWrap w:val="0"/>
            <w:vAlign w:val="center"/>
          </w:tcPr>
          <w:p w14:paraId="308FB768">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2C1BC9C5">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240BD604">
            <w:pPr>
              <w:snapToGrid w:val="0"/>
              <w:spacing w:line="200" w:lineRule="exact"/>
              <w:ind w:left="-63" w:leftChars="-30" w:right="-63" w:rightChars="-30"/>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1418" w:type="dxa"/>
            <w:noWrap w:val="0"/>
            <w:vAlign w:val="center"/>
          </w:tcPr>
          <w:p w14:paraId="3775BC0D">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3AC37468">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民营医疗机构</w:t>
            </w:r>
          </w:p>
        </w:tc>
        <w:tc>
          <w:tcPr>
            <w:tcW w:w="1843" w:type="dxa"/>
            <w:noWrap w:val="0"/>
            <w:vAlign w:val="center"/>
          </w:tcPr>
          <w:p w14:paraId="00C8C2CA">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1.预防接种管理情况;2.传染病疫情报告情况;3.传染病疫情控制情况;4.消毒隔离措施落实情况;5.医疗废物处置;6.二级病原微生物实验室生物安全管理；7.性病防治工作落实情况；8.医院感染管理的规章制度及落实情况；9.针对医院感染危险因素的各项工作和控制措施；10.消毒灭菌与隔离、医疗废物管理及医务人员职业卫生防护工作状况；11.医院感染病例和医院感染暴发的监测工作情况。</w:t>
            </w:r>
          </w:p>
        </w:tc>
        <w:tc>
          <w:tcPr>
            <w:tcW w:w="1250" w:type="dxa"/>
            <w:noWrap w:val="0"/>
            <w:vAlign w:val="center"/>
          </w:tcPr>
          <w:p w14:paraId="62E3C4B6">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现场</w:t>
            </w:r>
            <w:r>
              <w:rPr>
                <w:rFonts w:hint="default" w:ascii="原版宋体" w:hAnsi="原版宋体" w:eastAsia="宋体" w:cs="Nimbus Roman No9 L"/>
                <w:color w:val="000000"/>
                <w:kern w:val="0"/>
                <w:sz w:val="16"/>
                <w:szCs w:val="18"/>
                <w:lang w:eastAsia="zh-CN"/>
              </w:rPr>
              <w:t>执法</w:t>
            </w:r>
          </w:p>
        </w:tc>
        <w:tc>
          <w:tcPr>
            <w:tcW w:w="1490" w:type="dxa"/>
            <w:noWrap w:val="0"/>
            <w:vAlign w:val="center"/>
          </w:tcPr>
          <w:p w14:paraId="3CDC27A7">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69AE9D5F">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val="en-US" w:eastAsia="zh-CN" w:bidi="ar-SA"/>
              </w:rPr>
            </w:pPr>
          </w:p>
        </w:tc>
      </w:tr>
      <w:tr w14:paraId="4593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095A2249">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5</w:t>
            </w:r>
          </w:p>
        </w:tc>
        <w:tc>
          <w:tcPr>
            <w:tcW w:w="1632" w:type="dxa"/>
            <w:noWrap w:val="0"/>
            <w:vAlign w:val="center"/>
          </w:tcPr>
          <w:p w14:paraId="4EF61B3F">
            <w:pPr>
              <w:widowControl/>
              <w:snapToGrid w:val="0"/>
              <w:spacing w:line="200" w:lineRule="exact"/>
              <w:ind w:left="-63" w:leftChars="-30" w:right="-63" w:rightChars="-30"/>
              <w:rPr>
                <w:rFonts w:ascii="原版宋体" w:hAnsi="原版宋体" w:eastAsia="宋体" w:cs="Nimbus Roman No9 L"/>
                <w:color w:val="0000FF"/>
                <w:kern w:val="0"/>
                <w:sz w:val="16"/>
                <w:szCs w:val="18"/>
              </w:rPr>
            </w:pPr>
            <w:r>
              <w:rPr>
                <w:rFonts w:hint="default" w:ascii="原版宋体" w:hAnsi="原版宋体" w:eastAsia="宋体" w:cs="Nimbus Roman No9 L"/>
                <w:kern w:val="0"/>
                <w:sz w:val="16"/>
                <w:szCs w:val="18"/>
              </w:rPr>
              <w:t>对单采血浆站的</w:t>
            </w:r>
            <w:r>
              <w:rPr>
                <w:rFonts w:hint="default" w:ascii="原版宋体" w:hAnsi="原版宋体" w:eastAsia="宋体" w:cs="Nimbus Roman No9 L"/>
                <w:kern w:val="0"/>
                <w:sz w:val="16"/>
                <w:szCs w:val="18"/>
                <w:lang w:eastAsia="zh-CN"/>
              </w:rPr>
              <w:t>行政</w:t>
            </w:r>
            <w:r>
              <w:rPr>
                <w:rFonts w:hint="default" w:ascii="原版宋体" w:hAnsi="原版宋体" w:eastAsia="宋体" w:cs="Nimbus Roman No9 L"/>
                <w:kern w:val="0"/>
                <w:sz w:val="16"/>
                <w:szCs w:val="18"/>
              </w:rPr>
              <w:t>检查</w:t>
            </w:r>
          </w:p>
        </w:tc>
        <w:tc>
          <w:tcPr>
            <w:tcW w:w="1102" w:type="dxa"/>
            <w:noWrap w:val="0"/>
            <w:vAlign w:val="center"/>
          </w:tcPr>
          <w:p w14:paraId="380A1424">
            <w:pPr>
              <w:widowControl/>
              <w:snapToGrid w:val="0"/>
              <w:spacing w:line="200" w:lineRule="exact"/>
              <w:textAlignment w:val="center"/>
              <w:rPr>
                <w:rFonts w:ascii="原版宋体" w:hAnsi="原版宋体" w:eastAsia="宋体" w:cs="Nimbus Roman No9 L"/>
                <w:color w:val="0000FF"/>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7796699E">
            <w:pPr>
              <w:widowControl/>
              <w:snapToGrid w:val="0"/>
              <w:spacing w:line="200" w:lineRule="exact"/>
              <w:textAlignment w:val="center"/>
              <w:rPr>
                <w:rFonts w:ascii="原版宋体" w:hAnsi="原版宋体" w:eastAsia="宋体" w:cs="Nimbus Roman No9 L"/>
                <w:color w:val="0000FF"/>
                <w:spacing w:val="-4"/>
                <w:kern w:val="0"/>
                <w:sz w:val="16"/>
                <w:szCs w:val="18"/>
              </w:rPr>
            </w:pPr>
            <w:r>
              <w:rPr>
                <w:rFonts w:hint="default" w:ascii="原版宋体" w:hAnsi="原版宋体" w:eastAsia="宋体" w:cs="Nimbus Roman No9 L"/>
                <w:b/>
                <w:bCs/>
                <w:color w:val="000000"/>
                <w:spacing w:val="-4"/>
                <w:kern w:val="0"/>
                <w:sz w:val="16"/>
                <w:szCs w:val="18"/>
                <w:lang w:bidi="ar"/>
              </w:rPr>
              <w:t>《单采血浆站管理办法》（</w:t>
            </w:r>
            <w:r>
              <w:rPr>
                <w:rFonts w:hint="eastAsia" w:ascii="原版宋体" w:hAnsi="原版宋体" w:cs="Nimbus Roman No9 L"/>
                <w:b/>
                <w:bCs/>
                <w:color w:val="000000"/>
                <w:spacing w:val="-4"/>
                <w:kern w:val="0"/>
                <w:sz w:val="16"/>
                <w:szCs w:val="18"/>
                <w:lang w:eastAsia="zh-CN" w:bidi="ar"/>
              </w:rPr>
              <w:t>（卫生部令第58号发布</w:t>
            </w:r>
            <w:r>
              <w:rPr>
                <w:rFonts w:hint="default" w:ascii="原版宋体" w:hAnsi="原版宋体" w:eastAsia="宋体" w:cs="Nimbus Roman No9 L"/>
                <w:b/>
                <w:bCs/>
                <w:color w:val="000000"/>
                <w:spacing w:val="-4"/>
                <w:kern w:val="0"/>
                <w:sz w:val="16"/>
                <w:szCs w:val="18"/>
                <w:lang w:bidi="ar"/>
              </w:rPr>
              <w:t>2008年3月1日起施行，</w:t>
            </w:r>
            <w:r>
              <w:rPr>
                <w:rFonts w:hint="eastAsia" w:ascii="原版宋体" w:hAnsi="原版宋体" w:cs="Nimbus Roman No9 L"/>
                <w:b/>
                <w:bCs/>
                <w:color w:val="000000"/>
                <w:spacing w:val="-4"/>
                <w:kern w:val="0"/>
                <w:sz w:val="16"/>
                <w:szCs w:val="18"/>
                <w:lang w:eastAsia="zh-CN" w:bidi="ar"/>
              </w:rPr>
              <w:t>国家卫生和计划生育委员会令第8号</w:t>
            </w:r>
            <w:r>
              <w:rPr>
                <w:rFonts w:hint="default" w:ascii="原版宋体" w:hAnsi="原版宋体" w:eastAsia="宋体" w:cs="Nimbus Roman No9 L"/>
                <w:b/>
                <w:bCs/>
                <w:color w:val="000000"/>
                <w:spacing w:val="-4"/>
                <w:kern w:val="0"/>
                <w:sz w:val="16"/>
                <w:szCs w:val="18"/>
                <w:lang w:bidi="ar"/>
              </w:rPr>
              <w:t xml:space="preserve">2016 年 1 </w:t>
            </w:r>
            <w:r>
              <w:rPr>
                <w:rFonts w:hint="eastAsia" w:ascii="原版宋体" w:hAnsi="原版宋体" w:cs="Nimbus Roman No9 L"/>
                <w:b/>
                <w:bCs/>
                <w:color w:val="000000"/>
                <w:spacing w:val="-4"/>
                <w:kern w:val="0"/>
                <w:sz w:val="16"/>
                <w:szCs w:val="18"/>
                <w:lang w:eastAsia="zh-CN" w:bidi="ar"/>
              </w:rPr>
              <w:t>月</w:t>
            </w:r>
            <w:r>
              <w:rPr>
                <w:rFonts w:hint="default" w:ascii="原版宋体" w:hAnsi="原版宋体" w:eastAsia="宋体" w:cs="Nimbus Roman No9 L"/>
                <w:b/>
                <w:bCs/>
                <w:color w:val="000000"/>
                <w:spacing w:val="-4"/>
                <w:kern w:val="0"/>
                <w:sz w:val="16"/>
                <w:szCs w:val="18"/>
                <w:lang w:bidi="ar"/>
              </w:rPr>
              <w:t>19日</w:t>
            </w:r>
            <w:r>
              <w:rPr>
                <w:rFonts w:hint="eastAsia" w:ascii="原版宋体" w:hAnsi="原版宋体" w:cs="Nimbus Roman No9 L"/>
                <w:b/>
                <w:bCs/>
                <w:color w:val="000000"/>
                <w:spacing w:val="-4"/>
                <w:kern w:val="0"/>
                <w:sz w:val="16"/>
                <w:szCs w:val="18"/>
                <w:lang w:eastAsia="zh-CN" w:bidi="ar"/>
              </w:rPr>
              <w:t>第二次修订</w:t>
            </w:r>
            <w:r>
              <w:rPr>
                <w:rFonts w:hint="default" w:ascii="原版宋体" w:hAnsi="原版宋体" w:eastAsia="宋体" w:cs="Nimbus Roman No9 L"/>
                <w:b/>
                <w:bCs/>
                <w:color w:val="000000"/>
                <w:spacing w:val="-4"/>
                <w:kern w:val="0"/>
                <w:sz w:val="16"/>
                <w:szCs w:val="18"/>
                <w:lang w:bidi="ar"/>
              </w:rPr>
              <w:t>）第五十二条</w:t>
            </w:r>
            <w:r>
              <w:rPr>
                <w:rFonts w:hint="default" w:ascii="原版宋体" w:hAnsi="原版宋体" w:eastAsia="宋体" w:cs="Nimbus Roman No9 L"/>
                <w:color w:val="000000"/>
                <w:spacing w:val="-4"/>
                <w:kern w:val="0"/>
                <w:sz w:val="16"/>
                <w:szCs w:val="18"/>
                <w:lang w:bidi="ar"/>
              </w:rPr>
              <w:t>：县级人民政府卫生计生行政部门依照本办法的规定负责本行政区域内单采血浆站的日常监督管理工作。设区的市级人民政府卫生计生行政部门至少每半年对本行政区域内单采血浆站进行一次检查和不定期抽查。省级人民政府卫生计生行政部门至少每年组织一次对本行政区域内单采血浆站的监督检查和不定期抽查</w:t>
            </w:r>
            <w:r>
              <w:rPr>
                <w:rFonts w:hint="eastAsia" w:ascii="原版宋体" w:hAnsi="原版宋体" w:cs="Nimbus Roman No9 L"/>
                <w:color w:val="000000"/>
                <w:spacing w:val="-4"/>
                <w:kern w:val="0"/>
                <w:sz w:val="16"/>
                <w:szCs w:val="18"/>
                <w:lang w:eastAsia="zh-CN" w:bidi="ar"/>
              </w:rPr>
              <w:t>。</w:t>
            </w:r>
          </w:p>
        </w:tc>
        <w:tc>
          <w:tcPr>
            <w:tcW w:w="1418" w:type="dxa"/>
            <w:noWrap w:val="0"/>
            <w:vAlign w:val="center"/>
          </w:tcPr>
          <w:p w14:paraId="2928ED80">
            <w:pPr>
              <w:widowControl/>
              <w:snapToGrid w:val="0"/>
              <w:spacing w:line="200" w:lineRule="exact"/>
              <w:textAlignment w:val="center"/>
              <w:rPr>
                <w:rFonts w:hint="default" w:ascii="原版宋体" w:hAnsi="原版宋体" w:eastAsia="宋体" w:cs="Nimbus Roman No9 L"/>
                <w:color w:val="0000FF"/>
                <w:kern w:val="0"/>
                <w:sz w:val="16"/>
                <w:szCs w:val="18"/>
                <w:lang w:eastAsia="zh-CN"/>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市疾病预防控制中心</w:t>
            </w:r>
          </w:p>
        </w:tc>
        <w:tc>
          <w:tcPr>
            <w:tcW w:w="850" w:type="dxa"/>
            <w:noWrap w:val="0"/>
            <w:vAlign w:val="center"/>
          </w:tcPr>
          <w:p w14:paraId="2CC9AE85">
            <w:pPr>
              <w:widowControl/>
              <w:snapToGrid w:val="0"/>
              <w:spacing w:line="200" w:lineRule="exact"/>
              <w:jc w:val="center"/>
              <w:textAlignment w:val="center"/>
              <w:rPr>
                <w:rFonts w:ascii="原版宋体" w:hAnsi="原版宋体" w:eastAsia="宋体" w:cs="Nimbus Roman No9 L"/>
                <w:color w:val="0000FF"/>
                <w:kern w:val="0"/>
                <w:sz w:val="16"/>
                <w:szCs w:val="18"/>
              </w:rPr>
            </w:pPr>
            <w:r>
              <w:rPr>
                <w:rFonts w:hint="default" w:ascii="原版宋体" w:hAnsi="原版宋体" w:eastAsia="宋体" w:cs="Nimbus Roman No9 L"/>
                <w:color w:val="000000"/>
                <w:kern w:val="0"/>
                <w:sz w:val="16"/>
                <w:szCs w:val="18"/>
                <w:lang w:bidi="ar"/>
              </w:rPr>
              <w:t>各单采血浆站</w:t>
            </w:r>
          </w:p>
        </w:tc>
        <w:tc>
          <w:tcPr>
            <w:tcW w:w="1843" w:type="dxa"/>
            <w:noWrap w:val="0"/>
            <w:vAlign w:val="center"/>
          </w:tcPr>
          <w:p w14:paraId="53870D5B">
            <w:pPr>
              <w:widowControl/>
              <w:snapToGrid w:val="0"/>
              <w:spacing w:line="200" w:lineRule="exact"/>
              <w:textAlignment w:val="center"/>
              <w:rPr>
                <w:rFonts w:ascii="原版宋体" w:hAnsi="原版宋体" w:eastAsia="宋体" w:cs="Nimbus Roman No9 L"/>
                <w:color w:val="0000FF"/>
                <w:kern w:val="0"/>
                <w:sz w:val="16"/>
                <w:szCs w:val="18"/>
              </w:rPr>
            </w:pPr>
            <w:r>
              <w:rPr>
                <w:rFonts w:hint="default" w:ascii="原版宋体" w:hAnsi="原版宋体" w:eastAsia="宋体" w:cs="Nimbus Roman No9 L"/>
                <w:color w:val="000000"/>
                <w:kern w:val="0"/>
                <w:sz w:val="16"/>
                <w:szCs w:val="18"/>
                <w:lang w:bidi="ar"/>
              </w:rPr>
              <w:t>法律法规、安全技术标准和规范执行情况</w:t>
            </w:r>
          </w:p>
        </w:tc>
        <w:tc>
          <w:tcPr>
            <w:tcW w:w="1250" w:type="dxa"/>
            <w:noWrap w:val="0"/>
            <w:vAlign w:val="center"/>
          </w:tcPr>
          <w:p w14:paraId="7C79B352">
            <w:pPr>
              <w:widowControl/>
              <w:snapToGrid w:val="0"/>
              <w:spacing w:line="200" w:lineRule="exact"/>
              <w:jc w:val="center"/>
              <w:textAlignment w:val="center"/>
              <w:rPr>
                <w:rFonts w:hint="default" w:ascii="原版宋体" w:hAnsi="原版宋体" w:eastAsia="宋体" w:cs="Nimbus Roman No9 L"/>
                <w:color w:val="0000FF"/>
                <w:kern w:val="0"/>
                <w:sz w:val="16"/>
                <w:szCs w:val="18"/>
                <w:lang w:eastAsia="zh-CN"/>
              </w:rPr>
            </w:pPr>
            <w:r>
              <w:rPr>
                <w:rFonts w:hint="default" w:ascii="原版宋体" w:hAnsi="原版宋体" w:eastAsia="宋体" w:cs="Nimbus Roman No9 L"/>
                <w:color w:val="000000"/>
                <w:kern w:val="0"/>
                <w:sz w:val="16"/>
                <w:szCs w:val="18"/>
                <w:lang w:bidi="ar"/>
              </w:rPr>
              <w:t>资料查验及现场审核相结合</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现场执法与非现场执法相结合</w:t>
            </w:r>
          </w:p>
        </w:tc>
        <w:tc>
          <w:tcPr>
            <w:tcW w:w="1490" w:type="dxa"/>
            <w:noWrap w:val="0"/>
            <w:vAlign w:val="center"/>
          </w:tcPr>
          <w:p w14:paraId="4AB01041">
            <w:pPr>
              <w:widowControl/>
              <w:snapToGrid w:val="0"/>
              <w:spacing w:line="200" w:lineRule="exact"/>
              <w:textAlignment w:val="center"/>
              <w:rPr>
                <w:rFonts w:hint="default" w:ascii="原版宋体" w:hAnsi="原版宋体" w:eastAsia="宋体" w:cs="Nimbus Roman No9 L"/>
                <w:color w:val="0000FF"/>
                <w:kern w:val="0"/>
                <w:sz w:val="16"/>
                <w:szCs w:val="18"/>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shd w:val="clear" w:color="auto" w:fill="auto"/>
            <w:noWrap w:val="0"/>
            <w:vAlign w:val="center"/>
          </w:tcPr>
          <w:p w14:paraId="16F2A029">
            <w:pPr>
              <w:snapToGrid w:val="0"/>
              <w:spacing w:line="200" w:lineRule="exact"/>
              <w:jc w:val="center"/>
              <w:rPr>
                <w:rFonts w:ascii="原版宋体" w:hAnsi="原版宋体" w:eastAsia="宋体" w:cs="Nimbus Roman No9 L"/>
                <w:color w:val="000000"/>
                <w:kern w:val="0"/>
                <w:sz w:val="16"/>
                <w:szCs w:val="18"/>
                <w:lang w:val="en-US" w:eastAsia="zh-CN" w:bidi="ar-SA"/>
              </w:rPr>
            </w:pPr>
          </w:p>
        </w:tc>
      </w:tr>
      <w:tr w14:paraId="4F4A6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21" w:type="dxa"/>
            <w:noWrap/>
            <w:vAlign w:val="center"/>
          </w:tcPr>
          <w:p w14:paraId="058DAB1E">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6</w:t>
            </w:r>
          </w:p>
        </w:tc>
        <w:tc>
          <w:tcPr>
            <w:tcW w:w="1632" w:type="dxa"/>
            <w:noWrap w:val="0"/>
            <w:vAlign w:val="center"/>
          </w:tcPr>
          <w:p w14:paraId="3420736F">
            <w:pPr>
              <w:widowControl/>
              <w:snapToGrid w:val="0"/>
              <w:spacing w:line="200" w:lineRule="exact"/>
              <w:textAlignment w:val="center"/>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从事母婴保健的机构和人员的</w:t>
            </w:r>
            <w:r>
              <w:rPr>
                <w:rFonts w:hint="default" w:ascii="原版宋体" w:hAnsi="原版宋体" w:eastAsia="宋体" w:cs="Nimbus Roman No9 L"/>
                <w:color w:val="000000"/>
                <w:kern w:val="0"/>
                <w:sz w:val="16"/>
                <w:szCs w:val="18"/>
                <w:lang w:bidi="ar"/>
              </w:rPr>
              <w:t>的</w:t>
            </w:r>
            <w:r>
              <w:rPr>
                <w:rFonts w:hint="default" w:ascii="原版宋体" w:hAnsi="原版宋体" w:eastAsia="宋体" w:cs="Nimbus Roman No9 L"/>
                <w:color w:val="000000"/>
                <w:kern w:val="0"/>
                <w:sz w:val="16"/>
                <w:szCs w:val="18"/>
                <w:lang w:eastAsia="zh-CN" w:bidi="ar"/>
              </w:rPr>
              <w:t>监督管理</w:t>
            </w:r>
          </w:p>
        </w:tc>
        <w:tc>
          <w:tcPr>
            <w:tcW w:w="1102" w:type="dxa"/>
            <w:noWrap w:val="0"/>
            <w:vAlign w:val="center"/>
          </w:tcPr>
          <w:p w14:paraId="21AE1AAE">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061B5434">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14:paraId="13848222">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14:paraId="129AF57E">
            <w:pPr>
              <w:widowControl/>
              <w:snapToGrid w:val="0"/>
              <w:spacing w:line="200" w:lineRule="exact"/>
              <w:textAlignment w:val="center"/>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1418" w:type="dxa"/>
            <w:noWrap w:val="0"/>
            <w:vAlign w:val="center"/>
          </w:tcPr>
          <w:p w14:paraId="4D1B6511">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市疾病预防控制中心</w:t>
            </w:r>
          </w:p>
        </w:tc>
        <w:tc>
          <w:tcPr>
            <w:tcW w:w="850" w:type="dxa"/>
            <w:noWrap w:val="0"/>
            <w:vAlign w:val="center"/>
          </w:tcPr>
          <w:p w14:paraId="068C9C3C">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民营</w:t>
            </w:r>
            <w:r>
              <w:rPr>
                <w:rFonts w:hint="default" w:ascii="原版宋体" w:hAnsi="原版宋体" w:eastAsia="宋体" w:cs="Nimbus Roman No9 L"/>
                <w:color w:val="000000"/>
                <w:kern w:val="0"/>
                <w:sz w:val="16"/>
                <w:szCs w:val="18"/>
                <w:lang w:eastAsia="zh-CN" w:bidi="ar"/>
              </w:rPr>
              <w:t>助产</w:t>
            </w:r>
            <w:r>
              <w:rPr>
                <w:rFonts w:hint="default" w:ascii="原版宋体" w:hAnsi="原版宋体" w:eastAsia="宋体" w:cs="Nimbus Roman No9 L"/>
                <w:color w:val="000000"/>
                <w:kern w:val="0"/>
                <w:sz w:val="16"/>
                <w:szCs w:val="18"/>
                <w:lang w:bidi="ar"/>
              </w:rPr>
              <w:t>机构</w:t>
            </w:r>
          </w:p>
        </w:tc>
        <w:tc>
          <w:tcPr>
            <w:tcW w:w="1843" w:type="dxa"/>
            <w:noWrap w:val="0"/>
            <w:vAlign w:val="center"/>
          </w:tcPr>
          <w:p w14:paraId="357FEE9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1、法律法规、</w:t>
            </w:r>
            <w:r>
              <w:rPr>
                <w:rFonts w:hint="default" w:ascii="原版宋体" w:hAnsi="原版宋体" w:eastAsia="宋体" w:cs="Nimbus Roman No9 L"/>
                <w:color w:val="000000"/>
                <w:kern w:val="0"/>
                <w:sz w:val="16"/>
                <w:szCs w:val="18"/>
                <w:lang w:eastAsia="zh-CN"/>
              </w:rPr>
              <w:t>标准规范</w:t>
            </w:r>
            <w:r>
              <w:rPr>
                <w:rFonts w:hint="default" w:ascii="原版宋体" w:hAnsi="原版宋体" w:eastAsia="宋体" w:cs="Nimbus Roman No9 L"/>
                <w:color w:val="000000"/>
                <w:kern w:val="0"/>
                <w:sz w:val="16"/>
                <w:szCs w:val="18"/>
              </w:rPr>
              <w:t>的执行情况监督检查；</w:t>
            </w:r>
          </w:p>
          <w:p w14:paraId="06BC078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2、持有</w:t>
            </w:r>
            <w:r>
              <w:rPr>
                <w:rFonts w:hint="default" w:ascii="原版宋体" w:hAnsi="原版宋体" w:eastAsia="宋体" w:cs="Nimbus Roman No9 L"/>
                <w:color w:val="000000"/>
                <w:kern w:val="0"/>
                <w:sz w:val="16"/>
                <w:szCs w:val="18"/>
                <w:lang w:eastAsia="zh-CN"/>
              </w:rPr>
              <w:t>批准</w:t>
            </w:r>
            <w:r>
              <w:rPr>
                <w:rFonts w:hint="default" w:ascii="原版宋体" w:hAnsi="原版宋体" w:eastAsia="宋体" w:cs="Nimbus Roman No9 L"/>
                <w:color w:val="000000"/>
                <w:kern w:val="0"/>
                <w:sz w:val="16"/>
                <w:szCs w:val="18"/>
              </w:rPr>
              <w:t>证书及按照</w:t>
            </w:r>
            <w:r>
              <w:rPr>
                <w:rFonts w:hint="default" w:ascii="原版宋体" w:hAnsi="原版宋体" w:eastAsia="宋体" w:cs="Nimbus Roman No9 L"/>
                <w:color w:val="000000"/>
                <w:kern w:val="0"/>
                <w:sz w:val="16"/>
                <w:szCs w:val="18"/>
                <w:lang w:eastAsia="zh-CN"/>
              </w:rPr>
              <w:t>批准证书</w:t>
            </w:r>
            <w:r>
              <w:rPr>
                <w:rFonts w:hint="default" w:ascii="原版宋体" w:hAnsi="原版宋体" w:eastAsia="宋体" w:cs="Nimbus Roman No9 L"/>
                <w:color w:val="000000"/>
                <w:kern w:val="0"/>
                <w:sz w:val="16"/>
                <w:szCs w:val="18"/>
              </w:rPr>
              <w:t>范围开展</w:t>
            </w:r>
            <w:r>
              <w:rPr>
                <w:rFonts w:hint="default" w:ascii="原版宋体" w:hAnsi="原版宋体" w:eastAsia="宋体" w:cs="Nimbus Roman No9 L"/>
                <w:color w:val="000000"/>
                <w:kern w:val="0"/>
                <w:sz w:val="16"/>
                <w:szCs w:val="18"/>
                <w:lang w:eastAsia="zh-CN"/>
              </w:rPr>
              <w:t>母婴保健技术</w:t>
            </w:r>
            <w:r>
              <w:rPr>
                <w:rFonts w:hint="default" w:ascii="原版宋体" w:hAnsi="原版宋体" w:eastAsia="宋体" w:cs="Nimbus Roman No9 L"/>
                <w:color w:val="000000"/>
                <w:kern w:val="0"/>
                <w:sz w:val="16"/>
                <w:szCs w:val="18"/>
              </w:rPr>
              <w:t>服务的工作情况监督检查；</w:t>
            </w:r>
          </w:p>
          <w:p w14:paraId="29E3BBF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3、专业技术人员管理情况监督检查。</w:t>
            </w:r>
          </w:p>
          <w:p w14:paraId="1E5ECD22">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val="en-US" w:eastAsia="zh-CN"/>
              </w:rPr>
              <w:t>4</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496BB01F">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现场检查</w:t>
            </w:r>
          </w:p>
        </w:tc>
        <w:tc>
          <w:tcPr>
            <w:tcW w:w="1490" w:type="dxa"/>
            <w:noWrap w:val="0"/>
            <w:vAlign w:val="center"/>
          </w:tcPr>
          <w:p w14:paraId="6AD83D68">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shd w:val="clear" w:color="auto" w:fill="auto"/>
            <w:noWrap w:val="0"/>
            <w:vAlign w:val="center"/>
          </w:tcPr>
          <w:p w14:paraId="31D45D53">
            <w:pPr>
              <w:snapToGrid w:val="0"/>
              <w:spacing w:line="200" w:lineRule="exact"/>
              <w:rPr>
                <w:rFonts w:hint="default" w:ascii="原版宋体" w:hAnsi="原版宋体" w:eastAsia="宋体" w:cs="Nimbus Roman No9 L"/>
                <w:color w:val="000000"/>
                <w:kern w:val="0"/>
                <w:sz w:val="16"/>
                <w:szCs w:val="18"/>
                <w:lang w:val="en-US" w:eastAsia="zh-CN" w:bidi="ar-SA"/>
              </w:rPr>
            </w:pPr>
          </w:p>
        </w:tc>
      </w:tr>
      <w:tr w14:paraId="5E55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1E81B123">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bidi="ar-SA"/>
              </w:rPr>
              <w:t>7</w:t>
            </w:r>
          </w:p>
        </w:tc>
        <w:tc>
          <w:tcPr>
            <w:tcW w:w="1632" w:type="dxa"/>
            <w:noWrap w:val="0"/>
            <w:vAlign w:val="center"/>
          </w:tcPr>
          <w:p w14:paraId="2A3EF8C9">
            <w:pPr>
              <w:widowControl/>
              <w:snapToGrid w:val="0"/>
              <w:spacing w:line="200" w:lineRule="exact"/>
              <w:textAlignment w:val="center"/>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bidi="ar"/>
              </w:rPr>
              <w:t>对</w:t>
            </w:r>
            <w:r>
              <w:rPr>
                <w:rFonts w:hint="default" w:ascii="原版宋体" w:hAnsi="原版宋体" w:eastAsia="宋体" w:cs="Nimbus Roman No9 L"/>
                <w:color w:val="000000"/>
                <w:kern w:val="0"/>
                <w:sz w:val="16"/>
                <w:szCs w:val="18"/>
                <w:lang w:eastAsia="zh-CN" w:bidi="ar"/>
              </w:rPr>
              <w:t>从事人类辅助生殖技术</w:t>
            </w:r>
            <w:r>
              <w:rPr>
                <w:rFonts w:hint="default" w:ascii="原版宋体" w:hAnsi="原版宋体" w:eastAsia="宋体" w:cs="Nimbus Roman No9 L"/>
                <w:color w:val="000000"/>
                <w:kern w:val="0"/>
                <w:sz w:val="16"/>
                <w:szCs w:val="18"/>
                <w:lang w:bidi="ar"/>
              </w:rPr>
              <w:t>的</w:t>
            </w:r>
            <w:r>
              <w:rPr>
                <w:rFonts w:hint="default" w:ascii="原版宋体" w:hAnsi="原版宋体" w:eastAsia="宋体" w:cs="Nimbus Roman No9 L"/>
                <w:color w:val="000000"/>
                <w:kern w:val="0"/>
                <w:sz w:val="16"/>
                <w:szCs w:val="18"/>
                <w:lang w:eastAsia="zh-CN" w:bidi="ar"/>
              </w:rPr>
              <w:t>机构的监督管理</w:t>
            </w:r>
          </w:p>
        </w:tc>
        <w:tc>
          <w:tcPr>
            <w:tcW w:w="1102" w:type="dxa"/>
            <w:noWrap w:val="0"/>
            <w:vAlign w:val="center"/>
          </w:tcPr>
          <w:p w14:paraId="07A648AB">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2C040CEE">
            <w:pPr>
              <w:widowControl/>
              <w:snapToGrid w:val="0"/>
              <w:spacing w:line="200" w:lineRule="exact"/>
              <w:textAlignment w:val="center"/>
              <w:rPr>
                <w:rFonts w:hint="default" w:ascii="原版宋体" w:hAnsi="原版宋体" w:eastAsia="宋体" w:cs="Nimbus Roman No9 L"/>
                <w:b/>
                <w:bCs/>
                <w:color w:val="000000"/>
                <w:kern w:val="0"/>
                <w:sz w:val="16"/>
                <w:szCs w:val="18"/>
                <w:lang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日起施行）第二十一条　</w:t>
            </w:r>
            <w:r>
              <w:rPr>
                <w:rFonts w:hint="default" w:ascii="原版宋体" w:hAnsi="原版宋体" w:eastAsia="宋体" w:cs="Nimbus Roman No9 L"/>
                <w:b w:val="0"/>
                <w:bCs w:val="0"/>
                <w:color w:val="000000"/>
                <w:kern w:val="0"/>
                <w:sz w:val="16"/>
                <w:szCs w:val="18"/>
                <w:lang w:bidi="ar"/>
              </w:rPr>
              <w:t>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14:paraId="74E3C959">
            <w:pPr>
              <w:widowControl/>
              <w:snapToGrid w:val="0"/>
              <w:spacing w:line="200" w:lineRule="exact"/>
              <w:textAlignment w:val="center"/>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第二十二条　</w:t>
            </w:r>
            <w:r>
              <w:rPr>
                <w:rFonts w:hint="default" w:ascii="原版宋体" w:hAnsi="原版宋体" w:eastAsia="宋体" w:cs="Nimbus Roman No9 L"/>
                <w:b w:val="0"/>
                <w:bCs w:val="0"/>
                <w:color w:val="000000"/>
                <w:kern w:val="0"/>
                <w:sz w:val="16"/>
                <w:szCs w:val="18"/>
                <w:lang w:bidi="ar"/>
              </w:rPr>
              <w:t>开展人类辅助生殖技术的医疗机构违反本办法，有下列行为之一的，由省、自治区、直辖市人民政府卫生行政部门给予警告、3万元以下罚款，并给予有关责任人行政处分；构成犯罪的，依法追究刑事责任：</w:t>
            </w:r>
          </w:p>
        </w:tc>
        <w:tc>
          <w:tcPr>
            <w:tcW w:w="1418" w:type="dxa"/>
            <w:noWrap w:val="0"/>
            <w:vAlign w:val="center"/>
          </w:tcPr>
          <w:p w14:paraId="7A094E80">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市疾病预防控制中心</w:t>
            </w:r>
          </w:p>
        </w:tc>
        <w:tc>
          <w:tcPr>
            <w:tcW w:w="850" w:type="dxa"/>
            <w:noWrap w:val="0"/>
            <w:vAlign w:val="center"/>
          </w:tcPr>
          <w:p w14:paraId="2BAEC1D1">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01FB90A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1、法律法规、</w:t>
            </w:r>
            <w:r>
              <w:rPr>
                <w:rFonts w:hint="default" w:ascii="原版宋体" w:hAnsi="原版宋体" w:eastAsia="宋体" w:cs="Nimbus Roman No9 L"/>
                <w:color w:val="000000"/>
                <w:kern w:val="0"/>
                <w:sz w:val="16"/>
                <w:szCs w:val="18"/>
                <w:lang w:eastAsia="zh-CN"/>
              </w:rPr>
              <w:t>规范</w:t>
            </w:r>
            <w:r>
              <w:rPr>
                <w:rFonts w:hint="default" w:ascii="原版宋体" w:hAnsi="原版宋体" w:eastAsia="宋体" w:cs="Nimbus Roman No9 L"/>
                <w:color w:val="000000"/>
                <w:kern w:val="0"/>
                <w:sz w:val="16"/>
                <w:szCs w:val="18"/>
              </w:rPr>
              <w:t>的执行情况监督检查；</w:t>
            </w:r>
          </w:p>
          <w:p w14:paraId="7AF264D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2、持有</w:t>
            </w:r>
            <w:r>
              <w:rPr>
                <w:rFonts w:hint="default" w:ascii="原版宋体" w:hAnsi="原版宋体" w:eastAsia="宋体" w:cs="Nimbus Roman No9 L"/>
                <w:color w:val="000000"/>
                <w:kern w:val="0"/>
                <w:sz w:val="16"/>
                <w:szCs w:val="18"/>
                <w:lang w:eastAsia="zh-CN"/>
              </w:rPr>
              <w:t>批准</w:t>
            </w:r>
            <w:r>
              <w:rPr>
                <w:rFonts w:hint="default" w:ascii="原版宋体" w:hAnsi="原版宋体" w:eastAsia="宋体" w:cs="Nimbus Roman No9 L"/>
                <w:color w:val="000000"/>
                <w:kern w:val="0"/>
                <w:sz w:val="16"/>
                <w:szCs w:val="18"/>
              </w:rPr>
              <w:t>证书及按照</w:t>
            </w:r>
            <w:r>
              <w:rPr>
                <w:rFonts w:hint="default" w:ascii="原版宋体" w:hAnsi="原版宋体" w:eastAsia="宋体" w:cs="Nimbus Roman No9 L"/>
                <w:color w:val="000000"/>
                <w:kern w:val="0"/>
                <w:sz w:val="16"/>
                <w:szCs w:val="18"/>
                <w:lang w:eastAsia="zh-CN"/>
              </w:rPr>
              <w:t>批准证书</w:t>
            </w:r>
            <w:r>
              <w:rPr>
                <w:rFonts w:hint="default" w:ascii="原版宋体" w:hAnsi="原版宋体" w:eastAsia="宋体" w:cs="Nimbus Roman No9 L"/>
                <w:color w:val="000000"/>
                <w:kern w:val="0"/>
                <w:sz w:val="16"/>
                <w:szCs w:val="18"/>
              </w:rPr>
              <w:t>范围开展</w:t>
            </w:r>
            <w:r>
              <w:rPr>
                <w:rFonts w:hint="default" w:ascii="原版宋体" w:hAnsi="原版宋体" w:eastAsia="宋体" w:cs="Nimbus Roman No9 L"/>
                <w:color w:val="000000"/>
                <w:kern w:val="0"/>
                <w:sz w:val="16"/>
                <w:szCs w:val="18"/>
                <w:lang w:eastAsia="zh-CN"/>
              </w:rPr>
              <w:t>人类辅助生殖技术</w:t>
            </w:r>
            <w:r>
              <w:rPr>
                <w:rFonts w:hint="default" w:ascii="原版宋体" w:hAnsi="原版宋体" w:eastAsia="宋体" w:cs="Nimbus Roman No9 L"/>
                <w:color w:val="000000"/>
                <w:kern w:val="0"/>
                <w:sz w:val="16"/>
                <w:szCs w:val="18"/>
              </w:rPr>
              <w:t>服务的工作情况监督检查；</w:t>
            </w:r>
          </w:p>
          <w:p w14:paraId="657F2C3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3、专业技术人员管理情况监督检查。</w:t>
            </w:r>
          </w:p>
          <w:p w14:paraId="6311D775">
            <w:pPr>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val="en-US" w:eastAsia="zh-CN"/>
              </w:rPr>
              <w:t>4</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75EF7A95">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现场检查</w:t>
            </w:r>
          </w:p>
        </w:tc>
        <w:tc>
          <w:tcPr>
            <w:tcW w:w="1490" w:type="dxa"/>
            <w:noWrap w:val="0"/>
            <w:vAlign w:val="center"/>
          </w:tcPr>
          <w:p w14:paraId="3BCACC75">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shd w:val="clear" w:color="auto" w:fill="auto"/>
            <w:noWrap w:val="0"/>
            <w:vAlign w:val="center"/>
          </w:tcPr>
          <w:p w14:paraId="0D5A0591">
            <w:pPr>
              <w:snapToGrid w:val="0"/>
              <w:spacing w:line="200" w:lineRule="exact"/>
              <w:rPr>
                <w:rFonts w:hint="default" w:ascii="原版宋体" w:hAnsi="原版宋体" w:eastAsia="宋体" w:cs="Nimbus Roman No9 L"/>
                <w:color w:val="000000"/>
                <w:kern w:val="0"/>
                <w:sz w:val="16"/>
                <w:szCs w:val="18"/>
                <w:lang w:val="en-US" w:eastAsia="zh-CN" w:bidi="ar-SA"/>
              </w:rPr>
            </w:pPr>
          </w:p>
        </w:tc>
      </w:tr>
      <w:tr w14:paraId="431E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56A0E1A9">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bidi="ar-SA"/>
              </w:rPr>
              <w:t>8</w:t>
            </w:r>
          </w:p>
        </w:tc>
        <w:tc>
          <w:tcPr>
            <w:tcW w:w="1632" w:type="dxa"/>
            <w:noWrap w:val="0"/>
            <w:vAlign w:val="center"/>
          </w:tcPr>
          <w:p w14:paraId="53EE0584">
            <w:pPr>
              <w:widowControl/>
              <w:snapToGrid w:val="0"/>
              <w:spacing w:line="200" w:lineRule="exact"/>
              <w:textAlignment w:val="center"/>
              <w:rPr>
                <w:rFonts w:hint="default" w:ascii="原版宋体" w:hAnsi="原版宋体" w:eastAsia="宋体" w:cs="Nimbus Roman No9 L"/>
                <w:kern w:val="0"/>
                <w:sz w:val="16"/>
                <w:szCs w:val="18"/>
              </w:rPr>
            </w:pPr>
            <w:r>
              <w:rPr>
                <w:rFonts w:hint="default" w:ascii="原版宋体" w:hAnsi="原版宋体" w:eastAsia="宋体" w:cs="Nimbus Roman No9 L"/>
                <w:color w:val="000000"/>
                <w:kern w:val="0"/>
                <w:sz w:val="16"/>
                <w:szCs w:val="18"/>
                <w:lang w:eastAsia="zh-CN" w:bidi="ar"/>
              </w:rPr>
              <w:t>对人类精子库的日常监督管理</w:t>
            </w:r>
          </w:p>
        </w:tc>
        <w:tc>
          <w:tcPr>
            <w:tcW w:w="1102" w:type="dxa"/>
            <w:noWrap w:val="0"/>
            <w:vAlign w:val="center"/>
          </w:tcPr>
          <w:p w14:paraId="541E509E">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4353" w:type="dxa"/>
            <w:noWrap w:val="0"/>
            <w:vAlign w:val="center"/>
          </w:tcPr>
          <w:p w14:paraId="72DE0546">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14:paraId="4B4654F0">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第二十三条　</w:t>
            </w:r>
            <w:r>
              <w:rPr>
                <w:rFonts w:hint="default" w:ascii="原版宋体" w:hAnsi="原版宋体" w:eastAsia="宋体" w:cs="Nimbus Roman No9 L"/>
                <w:b w:val="0"/>
                <w:bCs w:val="0"/>
                <w:color w:val="000000"/>
                <w:kern w:val="0"/>
                <w:sz w:val="16"/>
                <w:szCs w:val="18"/>
                <w:lang w:eastAsia="zh-CN" w:bidi="ar"/>
              </w:rPr>
              <w:t>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14:paraId="49124DA0">
            <w:pPr>
              <w:widowControl/>
              <w:snapToGrid w:val="0"/>
              <w:spacing w:line="200" w:lineRule="exact"/>
              <w:textAlignment w:val="center"/>
              <w:rPr>
                <w:rFonts w:hint="default" w:ascii="原版宋体" w:hAnsi="原版宋体" w:eastAsia="宋体" w:cs="Nimbus Roman No9 L"/>
                <w:b/>
                <w:bCs/>
                <w:color w:val="000000"/>
                <w:spacing w:val="-4"/>
                <w:kern w:val="0"/>
                <w:sz w:val="16"/>
                <w:szCs w:val="18"/>
                <w:lang w:bidi="ar"/>
              </w:rPr>
            </w:pPr>
            <w:r>
              <w:rPr>
                <w:rFonts w:hint="default" w:ascii="原版宋体" w:hAnsi="原版宋体" w:eastAsia="宋体" w:cs="Nimbus Roman No9 L"/>
                <w:b/>
                <w:bCs/>
                <w:color w:val="000000"/>
                <w:kern w:val="0"/>
                <w:sz w:val="16"/>
                <w:szCs w:val="18"/>
                <w:lang w:eastAsia="zh-CN" w:bidi="ar"/>
              </w:rPr>
              <w:t>第二十四条　</w:t>
            </w:r>
            <w:r>
              <w:rPr>
                <w:rFonts w:hint="default" w:ascii="原版宋体" w:hAnsi="原版宋体" w:eastAsia="宋体" w:cs="Nimbus Roman No9 L"/>
                <w:b w:val="0"/>
                <w:bCs w:val="0"/>
                <w:color w:val="000000"/>
                <w:kern w:val="0"/>
                <w:sz w:val="16"/>
                <w:szCs w:val="18"/>
                <w:lang w:eastAsia="zh-CN" w:bidi="ar"/>
              </w:rPr>
              <w:t>设置人类精子库的医疗机构违反本办法，有下列行为之一的，省、自治区、直辖市人民政府卫生行政部门给予警告、1万元以下罚款，并给予有关责任人员行政处分；构成犯罪的，依法追究刑事责任：</w:t>
            </w:r>
          </w:p>
        </w:tc>
        <w:tc>
          <w:tcPr>
            <w:tcW w:w="1418" w:type="dxa"/>
            <w:shd w:val="clear" w:color="auto" w:fill="auto"/>
            <w:noWrap w:val="0"/>
            <w:vAlign w:val="center"/>
          </w:tcPr>
          <w:p w14:paraId="34961E9C">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04D76BAF">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民营医疗机构</w:t>
            </w:r>
          </w:p>
        </w:tc>
        <w:tc>
          <w:tcPr>
            <w:tcW w:w="1843" w:type="dxa"/>
            <w:noWrap w:val="0"/>
            <w:vAlign w:val="center"/>
          </w:tcPr>
          <w:p w14:paraId="2473682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1、法律法规、</w:t>
            </w:r>
            <w:r>
              <w:rPr>
                <w:rFonts w:hint="default" w:ascii="原版宋体" w:hAnsi="原版宋体" w:eastAsia="宋体" w:cs="Nimbus Roman No9 L"/>
                <w:color w:val="000000"/>
                <w:kern w:val="0"/>
                <w:sz w:val="16"/>
                <w:szCs w:val="18"/>
                <w:lang w:eastAsia="zh-CN"/>
              </w:rPr>
              <w:t>规范</w:t>
            </w:r>
            <w:r>
              <w:rPr>
                <w:rFonts w:hint="default" w:ascii="原版宋体" w:hAnsi="原版宋体" w:eastAsia="宋体" w:cs="Nimbus Roman No9 L"/>
                <w:color w:val="000000"/>
                <w:kern w:val="0"/>
                <w:sz w:val="16"/>
                <w:szCs w:val="18"/>
              </w:rPr>
              <w:t>的执行情况监督检查；</w:t>
            </w:r>
          </w:p>
          <w:p w14:paraId="3D385B7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2、持有</w:t>
            </w:r>
            <w:r>
              <w:rPr>
                <w:rFonts w:hint="default" w:ascii="原版宋体" w:hAnsi="原版宋体" w:eastAsia="宋体" w:cs="Nimbus Roman No9 L"/>
                <w:color w:val="000000"/>
                <w:kern w:val="0"/>
                <w:sz w:val="16"/>
                <w:szCs w:val="18"/>
                <w:lang w:eastAsia="zh-CN"/>
              </w:rPr>
              <w:t>批准</w:t>
            </w:r>
            <w:r>
              <w:rPr>
                <w:rFonts w:hint="default" w:ascii="原版宋体" w:hAnsi="原版宋体" w:eastAsia="宋体" w:cs="Nimbus Roman No9 L"/>
                <w:color w:val="000000"/>
                <w:kern w:val="0"/>
                <w:sz w:val="16"/>
                <w:szCs w:val="18"/>
              </w:rPr>
              <w:t>证书及按照</w:t>
            </w:r>
            <w:r>
              <w:rPr>
                <w:rFonts w:hint="default" w:ascii="原版宋体" w:hAnsi="原版宋体" w:eastAsia="宋体" w:cs="Nimbus Roman No9 L"/>
                <w:color w:val="000000"/>
                <w:kern w:val="0"/>
                <w:sz w:val="16"/>
                <w:szCs w:val="18"/>
                <w:lang w:eastAsia="zh-CN"/>
              </w:rPr>
              <w:t>标准、规范的要求</w:t>
            </w:r>
            <w:r>
              <w:rPr>
                <w:rFonts w:hint="default" w:ascii="原版宋体" w:hAnsi="原版宋体" w:eastAsia="宋体" w:cs="Nimbus Roman No9 L"/>
                <w:color w:val="000000"/>
                <w:kern w:val="0"/>
                <w:sz w:val="16"/>
                <w:szCs w:val="18"/>
              </w:rPr>
              <w:t>开展</w:t>
            </w:r>
            <w:r>
              <w:rPr>
                <w:rFonts w:hint="default" w:ascii="原版宋体" w:hAnsi="原版宋体" w:eastAsia="宋体" w:cs="Nimbus Roman No9 L"/>
                <w:color w:val="000000"/>
                <w:kern w:val="0"/>
                <w:sz w:val="16"/>
                <w:szCs w:val="18"/>
                <w:lang w:eastAsia="zh-CN"/>
              </w:rPr>
              <w:t>人类精子库</w:t>
            </w:r>
            <w:r>
              <w:rPr>
                <w:rFonts w:hint="default" w:ascii="原版宋体" w:hAnsi="原版宋体" w:eastAsia="宋体" w:cs="Nimbus Roman No9 L"/>
                <w:color w:val="000000"/>
                <w:kern w:val="0"/>
                <w:sz w:val="16"/>
                <w:szCs w:val="18"/>
              </w:rPr>
              <w:t>的工作情况</w:t>
            </w:r>
            <w:r>
              <w:rPr>
                <w:rFonts w:hint="default" w:ascii="原版宋体" w:hAnsi="原版宋体" w:eastAsia="宋体" w:cs="Nimbus Roman No9 L"/>
                <w:color w:val="000000"/>
                <w:kern w:val="0"/>
                <w:sz w:val="16"/>
                <w:szCs w:val="18"/>
                <w:lang w:eastAsia="zh-CN"/>
              </w:rPr>
              <w:t>开展</w:t>
            </w:r>
            <w:r>
              <w:rPr>
                <w:rFonts w:hint="default" w:ascii="原版宋体" w:hAnsi="原版宋体" w:eastAsia="宋体" w:cs="Nimbus Roman No9 L"/>
                <w:color w:val="000000"/>
                <w:kern w:val="0"/>
                <w:sz w:val="16"/>
                <w:szCs w:val="18"/>
              </w:rPr>
              <w:t>监督检查；</w:t>
            </w:r>
          </w:p>
          <w:p w14:paraId="6B0911F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3、专业技术人员管理情况监督检查。</w:t>
            </w:r>
          </w:p>
          <w:p w14:paraId="16D0E0BB">
            <w:pPr>
              <w:snapToGrid w:val="0"/>
              <w:spacing w:line="200" w:lineRule="exact"/>
              <w:ind w:left="-63" w:leftChars="-30" w:right="-63" w:rightChars="-30"/>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val="en-US" w:eastAsia="zh-CN"/>
              </w:rPr>
              <w:t>4</w:t>
            </w:r>
            <w:r>
              <w:rPr>
                <w:rFonts w:hint="default" w:ascii="原版宋体" w:hAnsi="原版宋体" w:eastAsia="宋体" w:cs="Nimbus Roman No9 L"/>
                <w:color w:val="000000"/>
                <w:kern w:val="0"/>
                <w:sz w:val="16"/>
                <w:szCs w:val="18"/>
              </w:rPr>
              <w:t>、依法应当监督检查的其他内容。</w:t>
            </w:r>
          </w:p>
        </w:tc>
        <w:tc>
          <w:tcPr>
            <w:tcW w:w="1250" w:type="dxa"/>
            <w:noWrap w:val="0"/>
            <w:vAlign w:val="center"/>
          </w:tcPr>
          <w:p w14:paraId="2D7B3891">
            <w:pPr>
              <w:widowControl/>
              <w:snapToGrid w:val="0"/>
              <w:spacing w:line="20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eastAsia="zh-CN" w:bidi="ar"/>
              </w:rPr>
              <w:t>现场检查</w:t>
            </w:r>
          </w:p>
        </w:tc>
        <w:tc>
          <w:tcPr>
            <w:tcW w:w="1490" w:type="dxa"/>
            <w:noWrap w:val="0"/>
            <w:vAlign w:val="center"/>
          </w:tcPr>
          <w:p w14:paraId="480C3A13">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按本单位每年3月底报经同级司法行政部门备案审查的涉企年度行政检查计划执行</w:t>
            </w:r>
          </w:p>
        </w:tc>
        <w:tc>
          <w:tcPr>
            <w:tcW w:w="1335" w:type="dxa"/>
            <w:shd w:val="clear" w:color="auto" w:fill="auto"/>
            <w:noWrap w:val="0"/>
            <w:vAlign w:val="center"/>
          </w:tcPr>
          <w:p w14:paraId="4BA85047">
            <w:pPr>
              <w:snapToGrid w:val="0"/>
              <w:spacing w:line="200" w:lineRule="exact"/>
              <w:rPr>
                <w:rFonts w:hint="default" w:ascii="原版宋体" w:hAnsi="原版宋体" w:eastAsia="宋体" w:cs="Nimbus Roman No9 L"/>
                <w:color w:val="000000"/>
                <w:kern w:val="0"/>
                <w:sz w:val="16"/>
                <w:szCs w:val="18"/>
                <w:lang w:val="en-US" w:eastAsia="zh-CN" w:bidi="ar-SA"/>
              </w:rPr>
            </w:pPr>
          </w:p>
        </w:tc>
      </w:tr>
      <w:tr w14:paraId="7163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B7744A9">
            <w:pPr>
              <w:widowControl/>
              <w:snapToGrid w:val="0"/>
              <w:spacing w:line="200" w:lineRule="exact"/>
              <w:jc w:val="center"/>
              <w:textAlignment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9</w:t>
            </w:r>
          </w:p>
        </w:tc>
        <w:tc>
          <w:tcPr>
            <w:tcW w:w="1632" w:type="dxa"/>
            <w:noWrap w:val="0"/>
            <w:vAlign w:val="center"/>
          </w:tcPr>
          <w:p w14:paraId="5EA3D67B">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auto"/>
                <w:kern w:val="0"/>
                <w:sz w:val="16"/>
                <w:szCs w:val="18"/>
              </w:rPr>
              <w:t>对托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卫生工作的行政检查</w:t>
            </w:r>
          </w:p>
        </w:tc>
        <w:tc>
          <w:tcPr>
            <w:tcW w:w="1102" w:type="dxa"/>
            <w:noWrap w:val="0"/>
            <w:vAlign w:val="center"/>
          </w:tcPr>
          <w:p w14:paraId="3C05CA8E">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县级以上卫生健康（疾病预防控制）行政部门</w:t>
            </w:r>
          </w:p>
        </w:tc>
        <w:tc>
          <w:tcPr>
            <w:tcW w:w="4353" w:type="dxa"/>
            <w:noWrap w:val="0"/>
            <w:vAlign w:val="center"/>
          </w:tcPr>
          <w:p w14:paraId="4C2ED449">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14:paraId="4FEC9F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5"/>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5"/>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14:paraId="0233AC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Style w:val="5"/>
                <w:rFonts w:hint="default" w:ascii="原版宋体" w:hAnsi="原版宋体" w:eastAsia="宋体" w:cs="Nimbus Roman No9 L"/>
                <w:b/>
                <w:bCs/>
                <w:i w:val="0"/>
                <w:iCs w:val="0"/>
                <w:caps w:val="0"/>
                <w:color w:val="auto"/>
                <w:spacing w:val="3"/>
                <w:sz w:val="16"/>
                <w:szCs w:val="16"/>
                <w:shd w:val="clear" w:color="auto" w:fill="FFFFFF"/>
                <w:vertAlign w:val="baseline"/>
                <w:lang w:val="en-US" w:eastAsia="zh-CN"/>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p w14:paraId="210FE5BF">
            <w:pPr>
              <w:snapToGrid w:val="0"/>
              <w:spacing w:line="200" w:lineRule="exact"/>
              <w:ind w:left="-63" w:leftChars="-30" w:right="-63" w:rightChars="-30"/>
              <w:rPr>
                <w:rFonts w:hint="default" w:ascii="原版宋体" w:hAnsi="原版宋体" w:eastAsia="宋体" w:cs="Nimbus Roman No9 L"/>
                <w:b/>
                <w:bCs/>
                <w:color w:val="000000"/>
                <w:kern w:val="0"/>
                <w:sz w:val="16"/>
                <w:szCs w:val="18"/>
              </w:rPr>
            </w:pPr>
          </w:p>
        </w:tc>
        <w:tc>
          <w:tcPr>
            <w:tcW w:w="1418" w:type="dxa"/>
            <w:noWrap w:val="0"/>
            <w:vAlign w:val="center"/>
          </w:tcPr>
          <w:p w14:paraId="279FEBE6">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0CAE131E">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i w:val="0"/>
                <w:iCs w:val="0"/>
                <w:caps w:val="0"/>
                <w:color w:val="auto"/>
                <w:spacing w:val="0"/>
                <w:sz w:val="16"/>
                <w:szCs w:val="16"/>
                <w:shd w:val="clear" w:color="auto" w:fill="FFFFFF"/>
                <w:lang w:val="en-US" w:eastAsia="zh-CN"/>
              </w:rPr>
              <w:t>为</w:t>
            </w:r>
            <w:r>
              <w:rPr>
                <w:rFonts w:hint="default" w:ascii="原版宋体" w:hAnsi="原版宋体" w:eastAsia="宋体" w:cs="Nimbus Roman No9 L"/>
                <w:i w:val="0"/>
                <w:iCs w:val="0"/>
                <w:caps w:val="0"/>
                <w:color w:val="auto"/>
                <w:spacing w:val="0"/>
                <w:sz w:val="16"/>
                <w:szCs w:val="16"/>
                <w:shd w:val="clear" w:color="auto" w:fill="FFFFFF"/>
              </w:rPr>
              <w:t>3岁以下婴幼儿提供全日托、半日托、计时托、临时托等服务的托育机构</w:t>
            </w:r>
          </w:p>
        </w:tc>
        <w:tc>
          <w:tcPr>
            <w:tcW w:w="1843" w:type="dxa"/>
            <w:noWrap w:val="0"/>
            <w:vAlign w:val="center"/>
          </w:tcPr>
          <w:p w14:paraId="57EFFA61">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lang w:val="en-US" w:eastAsia="zh-CN"/>
              </w:rPr>
              <w:t>托育机构设置、备案及</w:t>
            </w:r>
            <w:r>
              <w:rPr>
                <w:rFonts w:hint="default" w:ascii="原版宋体" w:hAnsi="原版宋体" w:eastAsia="宋体" w:cs="Nimbus Roman No9 L"/>
                <w:color w:val="auto"/>
                <w:kern w:val="0"/>
                <w:sz w:val="16"/>
                <w:szCs w:val="18"/>
              </w:rPr>
              <w:t>饮用水卫生、传染病预防和控制等</w:t>
            </w:r>
          </w:p>
        </w:tc>
        <w:tc>
          <w:tcPr>
            <w:tcW w:w="1250" w:type="dxa"/>
            <w:noWrap w:val="0"/>
            <w:vAlign w:val="center"/>
          </w:tcPr>
          <w:p w14:paraId="328350DC">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现场检查</w:t>
            </w:r>
          </w:p>
        </w:tc>
        <w:tc>
          <w:tcPr>
            <w:tcW w:w="1490" w:type="dxa"/>
            <w:noWrap w:val="0"/>
            <w:vAlign w:val="center"/>
          </w:tcPr>
          <w:p w14:paraId="5D42D7A8">
            <w:pPr>
              <w:widowControl/>
              <w:snapToGrid w:val="0"/>
              <w:spacing w:line="200" w:lineRule="exact"/>
              <w:ind w:left="-63" w:leftChars="-30" w:right="-63" w:rightChars="-30"/>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按本单位每年3月底报经同级司法行政部门备案审查的涉企年度行政检查计划执行</w:t>
            </w:r>
          </w:p>
        </w:tc>
        <w:tc>
          <w:tcPr>
            <w:tcW w:w="1335" w:type="dxa"/>
            <w:shd w:val="clear" w:color="auto" w:fill="auto"/>
            <w:noWrap/>
            <w:vAlign w:val="center"/>
          </w:tcPr>
          <w:p w14:paraId="3737E471">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bidi="ar-SA"/>
              </w:rPr>
            </w:pPr>
          </w:p>
        </w:tc>
      </w:tr>
      <w:tr w14:paraId="77A1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1DA6D92">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10</w:t>
            </w:r>
          </w:p>
        </w:tc>
        <w:tc>
          <w:tcPr>
            <w:tcW w:w="1632" w:type="dxa"/>
            <w:noWrap w:val="0"/>
            <w:vAlign w:val="center"/>
          </w:tcPr>
          <w:p w14:paraId="6700951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eastAsia="zh-CN"/>
              </w:rPr>
              <w:t>对</w:t>
            </w:r>
            <w:r>
              <w:rPr>
                <w:rFonts w:hint="default" w:ascii="原版宋体" w:hAnsi="原版宋体" w:eastAsia="宋体" w:cs="Nimbus Roman No9 L"/>
                <w:color w:val="000000"/>
                <w:kern w:val="0"/>
                <w:sz w:val="16"/>
                <w:szCs w:val="18"/>
              </w:rPr>
              <w:t>消毒产品卫生监督检查</w:t>
            </w:r>
          </w:p>
        </w:tc>
        <w:tc>
          <w:tcPr>
            <w:tcW w:w="1102" w:type="dxa"/>
            <w:noWrap w:val="0"/>
            <w:vAlign w:val="center"/>
          </w:tcPr>
          <w:p w14:paraId="6FDD84D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市</w:t>
            </w:r>
            <w:r>
              <w:rPr>
                <w:rFonts w:hint="default" w:ascii="原版宋体" w:hAnsi="原版宋体" w:eastAsia="宋体" w:cs="Nimbus Roman No9 L"/>
                <w:color w:val="000000"/>
                <w:kern w:val="0"/>
                <w:sz w:val="16"/>
                <w:szCs w:val="18"/>
                <w:lang w:eastAsia="zh-CN"/>
              </w:rPr>
              <w:t>州</w:t>
            </w:r>
            <w:r>
              <w:rPr>
                <w:rFonts w:hint="default" w:ascii="原版宋体" w:hAnsi="原版宋体" w:eastAsia="宋体" w:cs="Nimbus Roman No9 L"/>
                <w:color w:val="000000"/>
                <w:kern w:val="0"/>
                <w:sz w:val="16"/>
                <w:szCs w:val="18"/>
              </w:rPr>
              <w:t>、县</w:t>
            </w:r>
            <w:r>
              <w:rPr>
                <w:rFonts w:hint="default" w:ascii="原版宋体" w:hAnsi="原版宋体" w:eastAsia="宋体" w:cs="Nimbus Roman No9 L"/>
                <w:color w:val="000000"/>
                <w:kern w:val="0"/>
                <w:sz w:val="16"/>
                <w:szCs w:val="18"/>
                <w:lang w:eastAsia="zh-CN"/>
              </w:rPr>
              <w:t>市</w:t>
            </w:r>
            <w:r>
              <w:rPr>
                <w:rFonts w:hint="default" w:ascii="原版宋体" w:hAnsi="原版宋体" w:eastAsia="宋体" w:cs="Nimbus Roman No9 L"/>
                <w:color w:val="000000"/>
                <w:kern w:val="0"/>
                <w:sz w:val="16"/>
                <w:szCs w:val="18"/>
              </w:rPr>
              <w:t>区卫生健康行政部门</w:t>
            </w:r>
          </w:p>
        </w:tc>
        <w:tc>
          <w:tcPr>
            <w:tcW w:w="4353" w:type="dxa"/>
            <w:noWrap w:val="0"/>
            <w:vAlign w:val="center"/>
          </w:tcPr>
          <w:p w14:paraId="7F1AE65C">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2002年7月1日起施行，国家卫生和计划生育委员会令第18号2017年12月26日第二次修订）第三十六条、</w:t>
            </w:r>
            <w:r>
              <w:rPr>
                <w:rFonts w:ascii="原版宋体" w:hAnsi="原版宋体" w:eastAsia="宋体" w:cs="Nimbus Roman No9 L"/>
                <w:color w:val="000000"/>
                <w:kern w:val="0"/>
                <w:sz w:val="16"/>
                <w:szCs w:val="18"/>
              </w:rPr>
              <w:t>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p w14:paraId="160A1F1D">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《消毒产品卫生监督工作规范》</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国卫监督发〔2014〕40号）</w:t>
            </w:r>
            <w:r>
              <w:rPr>
                <w:rFonts w:hint="default" w:ascii="原版宋体" w:hAnsi="原版宋体" w:eastAsia="宋体" w:cs="Nimbus Roman No9 L"/>
                <w:b/>
                <w:bCs/>
                <w:color w:val="000000"/>
                <w:kern w:val="0"/>
                <w:sz w:val="16"/>
                <w:szCs w:val="18"/>
              </w:rPr>
              <w:t>（2014年7月3日起施行）第二条</w:t>
            </w:r>
            <w:r>
              <w:rPr>
                <w:rFonts w:ascii="原版宋体" w:hAnsi="原版宋体" w:eastAsia="宋体" w:cs="Nimbus Roman No9 L"/>
                <w:b/>
                <w:bCs/>
                <w:color w:val="000000"/>
                <w:kern w:val="0"/>
                <w:sz w:val="16"/>
                <w:szCs w:val="18"/>
              </w:rPr>
              <w:t>、</w:t>
            </w:r>
            <w:r>
              <w:rPr>
                <w:rFonts w:ascii="原版宋体" w:hAnsi="原版宋体" w:eastAsia="宋体" w:cs="Nimbus Roman No9 L"/>
                <w:color w:val="000000"/>
                <w:kern w:val="0"/>
                <w:sz w:val="16"/>
                <w:szCs w:val="18"/>
              </w:rPr>
              <w:t xml:space="preserve"> 本规范所称的消毒产品卫生监督，是指县级以上地方卫生计生行政部门及其综合监督执法机构依据《传染病防治法》、《消毒管理办法》等有关法律法规规定，对消毒产品生产企业、进口消毒产品在华责任单位以及消毒产品的经营、使用单位进行卫生监督检查的活动。</w:t>
            </w:r>
            <w:r>
              <w:rPr>
                <w:rFonts w:ascii="原版宋体" w:hAnsi="原版宋体" w:eastAsia="宋体" w:cs="Nimbus Roman No9 L"/>
                <w:b/>
                <w:bCs/>
                <w:color w:val="000000"/>
                <w:kern w:val="0"/>
                <w:sz w:val="16"/>
                <w:szCs w:val="18"/>
              </w:rPr>
              <w:t>第七条、</w:t>
            </w:r>
            <w:r>
              <w:rPr>
                <w:rFonts w:ascii="原版宋体" w:hAnsi="原版宋体" w:eastAsia="宋体" w:cs="Nimbus Roman No9 L"/>
                <w:color w:val="000000"/>
                <w:kern w:val="0"/>
                <w:sz w:val="16"/>
                <w:szCs w:val="18"/>
              </w:rPr>
              <w:t>设区的市级、县级卫生计生行政部门及其综合监督执法机构职责：（一）根据本省（区、市）消毒产品卫生监督工作制度、规划和年度工作计划，结合实际，制订辖区内消毒产品卫生监督工作计划，明确重点监督工作内容并组织落实；组织开展辖区内消毒产品卫生监督培训工作；（二）负责职责范围内辖区内消毒产品监督检查；（三）负责辖区内消毒产品卫生监督抽检；（四）负责开展辖区内消毒产品违法案件的查处；（五）负责辖区内消毒产品卫生监督信息汇总、分析及上报工作；（六）设区的市对县级消毒产品卫生监督工作进行指导、督查；（七）承担上级指定或交办的消毒产品卫生监督工作任务。</w:t>
            </w:r>
            <w:r>
              <w:rPr>
                <w:rFonts w:ascii="原版宋体" w:hAnsi="原版宋体" w:eastAsia="宋体" w:cs="Nimbus Roman No9 L"/>
                <w:b/>
                <w:bCs/>
                <w:color w:val="000000"/>
                <w:kern w:val="0"/>
                <w:sz w:val="16"/>
                <w:szCs w:val="18"/>
              </w:rPr>
              <w:t>第十条、</w:t>
            </w:r>
            <w:r>
              <w:rPr>
                <w:rFonts w:ascii="原版宋体" w:hAnsi="原版宋体" w:eastAsia="宋体" w:cs="Nimbus Roman No9 L"/>
                <w:color w:val="000000"/>
                <w:kern w:val="0"/>
                <w:sz w:val="16"/>
                <w:szCs w:val="18"/>
              </w:rPr>
              <w:t>按照消毒产品风险程度实行分类监管。县级综合监督执法机构负责辖区内所有消毒产品生产企业、在华责任单位卫生监督，每年不少于1次。市级综合监督执法机构对辖区内第一类和第二类消毒产品生产企业、进口消毒产品在华责任单位开展卫生监督，每年不少于1次。省级综合监督执法机构负责辖区内所有消毒产品生产企业、在华责任单位的抽查。</w:t>
            </w:r>
          </w:p>
        </w:tc>
        <w:tc>
          <w:tcPr>
            <w:tcW w:w="1418" w:type="dxa"/>
            <w:noWrap w:val="0"/>
            <w:vAlign w:val="center"/>
          </w:tcPr>
          <w:p w14:paraId="35CDCA71">
            <w:pPr>
              <w:widowControl/>
              <w:snapToGrid w:val="0"/>
              <w:spacing w:line="200" w:lineRule="exact"/>
              <w:ind w:left="-63" w:leftChars="-30" w:right="-63" w:rightChars="-30"/>
              <w:rPr>
                <w:rFonts w:hint="default" w:ascii="原版宋体" w:hAnsi="原版宋体" w:eastAsia="宋体" w:cs="Nimbus Roman No9 L"/>
                <w:color w:val="000000"/>
                <w:kern w:val="0"/>
                <w:sz w:val="16"/>
                <w:szCs w:val="18"/>
                <w:lang w:eastAsia="zh-CN"/>
              </w:rPr>
            </w:pPr>
            <w:r>
              <w:rPr>
                <w:rFonts w:hint="default" w:ascii="原版宋体" w:hAnsi="原版宋体" w:eastAsia="宋体" w:cs="Nimbus Roman No9 L"/>
                <w:color w:val="000000"/>
                <w:kern w:val="0"/>
                <w:sz w:val="16"/>
                <w:szCs w:val="18"/>
                <w:lang w:eastAsia="zh-CN" w:bidi="ar"/>
              </w:rPr>
              <w:t>市</w:t>
            </w:r>
            <w:r>
              <w:rPr>
                <w:rFonts w:hint="default" w:ascii="原版宋体" w:hAnsi="原版宋体" w:eastAsia="宋体" w:cs="Nimbus Roman No9 L"/>
                <w:color w:val="000000"/>
                <w:kern w:val="0"/>
                <w:sz w:val="16"/>
                <w:szCs w:val="18"/>
                <w:lang w:bidi="ar"/>
              </w:rPr>
              <w:t>卫生健康局</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市疾病预防控制中心</w:t>
            </w:r>
          </w:p>
        </w:tc>
        <w:tc>
          <w:tcPr>
            <w:tcW w:w="850" w:type="dxa"/>
            <w:noWrap w:val="0"/>
            <w:vAlign w:val="center"/>
          </w:tcPr>
          <w:p w14:paraId="7005DC9B">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消毒产品生产企业、进口消毒产品在华责任单位以及消毒产品的经营、使用单位</w:t>
            </w:r>
          </w:p>
        </w:tc>
        <w:tc>
          <w:tcPr>
            <w:tcW w:w="1843" w:type="dxa"/>
            <w:noWrap w:val="0"/>
            <w:vAlign w:val="center"/>
          </w:tcPr>
          <w:p w14:paraId="5FBAC9B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消毒产品卫生监督检查</w:t>
            </w:r>
          </w:p>
        </w:tc>
        <w:tc>
          <w:tcPr>
            <w:tcW w:w="1250" w:type="dxa"/>
            <w:noWrap w:val="0"/>
            <w:vAlign w:val="center"/>
          </w:tcPr>
          <w:p w14:paraId="25705E5B">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4517C65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ign w:val="center"/>
          </w:tcPr>
          <w:p w14:paraId="03B518CF">
            <w:pPr>
              <w:widowControl/>
              <w:snapToGrid w:val="0"/>
              <w:spacing w:line="200" w:lineRule="exact"/>
              <w:ind w:left="-63" w:leftChars="-30" w:right="-63" w:rightChars="-30"/>
              <w:rPr>
                <w:rFonts w:ascii="原版宋体" w:hAnsi="原版宋体" w:eastAsia="宋体" w:cs="Nimbus Roman No9 L"/>
                <w:color w:val="000000"/>
                <w:kern w:val="0"/>
                <w:sz w:val="16"/>
                <w:szCs w:val="18"/>
                <w:lang w:val="en-US" w:eastAsia="zh-CN" w:bidi="ar-SA"/>
              </w:rPr>
            </w:pPr>
          </w:p>
        </w:tc>
      </w:tr>
      <w:tr w14:paraId="6AE4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509B694D">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11</w:t>
            </w:r>
          </w:p>
        </w:tc>
        <w:tc>
          <w:tcPr>
            <w:tcW w:w="1632" w:type="dxa"/>
            <w:noWrap w:val="0"/>
            <w:vAlign w:val="center"/>
          </w:tcPr>
          <w:p w14:paraId="771AB68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对饮用水供水单位的行政检查</w:t>
            </w:r>
          </w:p>
        </w:tc>
        <w:tc>
          <w:tcPr>
            <w:tcW w:w="1102" w:type="dxa"/>
            <w:noWrap w:val="0"/>
            <w:vAlign w:val="center"/>
          </w:tcPr>
          <w:p w14:paraId="280CAA8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666E48A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187DED0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 xml:space="preserve">第五十三条 </w:t>
            </w:r>
            <w:r>
              <w:rPr>
                <w:rFonts w:ascii="原版宋体" w:hAnsi="原版宋体" w:eastAsia="宋体" w:cs="Nimbus Roman No9 L"/>
                <w:color w:val="000000"/>
                <w:kern w:val="0"/>
                <w:sz w:val="16"/>
                <w:szCs w:val="18"/>
              </w:rPr>
              <w:t>县级以上人民政府卫生行政部门对传染病防治工作履行下列监督检查职责：</w:t>
            </w:r>
          </w:p>
          <w:p w14:paraId="4822EE4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（四）对用于传染病防治的消毒产品及其生产单位进行监督检查，并对饮用水供水单位从事生产或者供应活动以及涉及饮用水卫生安全的产品进行监督检查。</w:t>
            </w:r>
          </w:p>
          <w:p w14:paraId="0E2E5D7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w:t>
            </w:r>
          </w:p>
          <w:p w14:paraId="233D391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第十六条：</w:t>
            </w:r>
            <w:r>
              <w:rPr>
                <w:rFonts w:ascii="原版宋体" w:hAnsi="原版宋体" w:eastAsia="宋体" w:cs="Nimbus Roman No9 L"/>
                <w:color w:val="000000"/>
                <w:kern w:val="0"/>
                <w:sz w:val="16"/>
                <w:szCs w:val="18"/>
              </w:rPr>
              <w:t>县级以上地方人民政府卫生计生主管部门负责本行政区域内饮用水卫生监督监测工作。</w:t>
            </w:r>
            <w:r>
              <w:rPr>
                <w:rFonts w:hint="default" w:ascii="原版宋体" w:hAnsi="原版宋体" w:eastAsia="宋体" w:cs="Nimbus Roman No9 L"/>
                <w:b/>
                <w:bCs/>
                <w:color w:val="000000"/>
                <w:kern w:val="0"/>
                <w:sz w:val="16"/>
                <w:szCs w:val="18"/>
              </w:rPr>
              <w:t>第十七条：</w:t>
            </w:r>
            <w:r>
              <w:rPr>
                <w:rFonts w:ascii="原版宋体" w:hAnsi="原版宋体" w:eastAsia="宋体" w:cs="Nimbus Roman No9 L"/>
                <w:color w:val="000000"/>
                <w:kern w:val="0"/>
                <w:sz w:val="16"/>
                <w:szCs w:val="18"/>
              </w:rPr>
              <w:t>新建、改建、扩建集中式供水项目时，当地人民政府卫生计生主管部门应做好预防性卫生监督工作，并负责本行政区域内饮用水的水源水质监测和评价。</w:t>
            </w:r>
            <w:r>
              <w:rPr>
                <w:rFonts w:hint="default" w:ascii="原版宋体" w:hAnsi="原版宋体" w:eastAsia="宋体" w:cs="Nimbus Roman No9 L"/>
                <w:b/>
                <w:bCs/>
                <w:color w:val="000000"/>
                <w:kern w:val="0"/>
                <w:sz w:val="16"/>
                <w:szCs w:val="18"/>
              </w:rPr>
              <w:t>第二十三条：</w:t>
            </w:r>
            <w:r>
              <w:rPr>
                <w:rFonts w:ascii="原版宋体" w:hAnsi="原版宋体" w:eastAsia="宋体" w:cs="Nimbus Roman No9 L"/>
                <w:color w:val="000000"/>
                <w:kern w:val="0"/>
                <w:sz w:val="16"/>
                <w:szCs w:val="18"/>
              </w:rPr>
              <w:t>县级以上人民政府卫生计生主管部门设饮用水卫生监督员，负责饮用水卫生监督工作。</w:t>
            </w:r>
          </w:p>
        </w:tc>
        <w:tc>
          <w:tcPr>
            <w:tcW w:w="1418" w:type="dxa"/>
            <w:noWrap w:val="0"/>
            <w:vAlign w:val="center"/>
          </w:tcPr>
          <w:p w14:paraId="40CF9C8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D39E5EE">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饮用水供水单位</w:t>
            </w:r>
          </w:p>
        </w:tc>
        <w:tc>
          <w:tcPr>
            <w:tcW w:w="1843" w:type="dxa"/>
            <w:noWrap w:val="0"/>
            <w:vAlign w:val="center"/>
          </w:tcPr>
          <w:p w14:paraId="230D725D">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1、持有卫生许可证情况监督检查；</w:t>
            </w:r>
          </w:p>
          <w:p w14:paraId="2491A7AD">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2、水源卫生防护情况监督检查；</w:t>
            </w:r>
          </w:p>
          <w:p w14:paraId="0F3E2910">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3、供管水人员健康体检和培训情况监督检查；</w:t>
            </w:r>
          </w:p>
          <w:p w14:paraId="25F1AE1B">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4、涉水产品卫生许可批件情况监督检查；</w:t>
            </w:r>
          </w:p>
          <w:p w14:paraId="7CFCBEA5">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5、水质经净化、消毒情况监督检查；</w:t>
            </w:r>
          </w:p>
          <w:p w14:paraId="11BD0A1E">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6、开展水质自检情况监督检查；</w:t>
            </w:r>
          </w:p>
          <w:p w14:paraId="5ACDCBB9">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7、储水设备定期清洗消毒情况监督检查；</w:t>
            </w:r>
          </w:p>
          <w:p w14:paraId="72D7BECC">
            <w:pPr>
              <w:widowControl/>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8.饮用水卫生安全巡查服务开展情况监督检查；</w:t>
            </w:r>
          </w:p>
          <w:p w14:paraId="6F3E3811">
            <w:pPr>
              <w:snapToGrid w:val="0"/>
              <w:spacing w:line="192"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9、依法应当监督检查的其他内容。</w:t>
            </w:r>
          </w:p>
        </w:tc>
        <w:tc>
          <w:tcPr>
            <w:tcW w:w="1250" w:type="dxa"/>
            <w:noWrap w:val="0"/>
            <w:vAlign w:val="center"/>
          </w:tcPr>
          <w:p w14:paraId="34CBE1A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0B3A2E9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0DC4F06B">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20DF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40345AEE">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12</w:t>
            </w:r>
          </w:p>
        </w:tc>
        <w:tc>
          <w:tcPr>
            <w:tcW w:w="1632" w:type="dxa"/>
            <w:noWrap w:val="0"/>
            <w:vAlign w:val="center"/>
          </w:tcPr>
          <w:p w14:paraId="522410E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w:t>
            </w:r>
            <w:r>
              <w:rPr>
                <w:rFonts w:ascii="原版宋体" w:hAnsi="原版宋体" w:eastAsia="宋体" w:cs="Nimbus Roman No9 L"/>
                <w:color w:val="000000"/>
                <w:kern w:val="0"/>
                <w:sz w:val="16"/>
                <w:szCs w:val="18"/>
              </w:rPr>
              <w:t>涉及饮用水卫生安全产品生产企业的行政检查</w:t>
            </w:r>
          </w:p>
        </w:tc>
        <w:tc>
          <w:tcPr>
            <w:tcW w:w="1102" w:type="dxa"/>
            <w:noWrap w:val="0"/>
            <w:vAlign w:val="center"/>
          </w:tcPr>
          <w:p w14:paraId="00952AD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29A9131E">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63CE858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第五十三条：</w:t>
            </w:r>
            <w:r>
              <w:rPr>
                <w:rFonts w:ascii="原版宋体" w:hAnsi="原版宋体" w:eastAsia="宋体" w:cs="Nimbus Roman No9 L"/>
                <w:color w:val="000000"/>
                <w:kern w:val="0"/>
                <w:sz w:val="16"/>
                <w:szCs w:val="18"/>
              </w:rPr>
              <w:t>县级以上人民政府卫生行政部门对传染病防治工作履行下列监督检查职责：</w:t>
            </w:r>
          </w:p>
          <w:p w14:paraId="750434C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（四）对用于传染病防治的消毒产品及其生产单位进行监督检查，并对饮用水供水单位从事生产或者供应活动以及涉及饮用水卫生安全的产品进行监督检查。</w:t>
            </w:r>
          </w:p>
          <w:p w14:paraId="03A81187">
            <w:pPr>
              <w:widowControl/>
              <w:snapToGrid w:val="0"/>
              <w:spacing w:line="20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《生活饮用水卫生监督管理办法》（建设部、卫生部令第53号发布1997年1月1日起施行，建设部、国家卫生和计划生育委员会令第31号2016年4月17日第二次修订）第十二</w:t>
            </w:r>
            <w:r>
              <w:rPr>
                <w:rFonts w:hint="default" w:ascii="原版宋体" w:hAnsi="原版宋体" w:eastAsia="宋体" w:cs="Nimbus Roman No9 L"/>
                <w:b/>
                <w:bCs/>
                <w:color w:val="000000"/>
                <w:spacing w:val="-4"/>
                <w:kern w:val="0"/>
                <w:sz w:val="16"/>
                <w:szCs w:val="18"/>
              </w:rPr>
              <w:t>条：</w:t>
            </w:r>
            <w:r>
              <w:rPr>
                <w:rFonts w:ascii="原版宋体" w:hAnsi="原版宋体" w:eastAsia="宋体" w:cs="Nimbus Roman No9 L"/>
                <w:color w:val="000000"/>
                <w:spacing w:val="-4"/>
                <w:kern w:val="0"/>
                <w:sz w:val="16"/>
                <w:szCs w:val="18"/>
              </w:rPr>
              <w:t>生产涉及饮用水卫生安全产品的产品的单位和个人，必须按规定向政府卫生计生主管部门申请办理产品卫生许可批准文件，取得批准文件后，方可生产和销售。任何单位和个人不得生产、销售、使用无批准文件的前款产品。</w:t>
            </w:r>
            <w:r>
              <w:rPr>
                <w:rFonts w:hint="default" w:ascii="原版宋体" w:hAnsi="原版宋体" w:eastAsia="宋体" w:cs="Nimbus Roman No9 L"/>
                <w:b/>
                <w:bCs/>
                <w:color w:val="000000"/>
                <w:spacing w:val="-4"/>
                <w:kern w:val="0"/>
                <w:sz w:val="16"/>
                <w:szCs w:val="18"/>
              </w:rPr>
              <w:t>第十六条：</w:t>
            </w:r>
            <w:r>
              <w:rPr>
                <w:rFonts w:ascii="原版宋体" w:hAnsi="原版宋体" w:eastAsia="宋体" w:cs="Nimbus Roman No9 L"/>
                <w:color w:val="000000"/>
                <w:spacing w:val="-4"/>
                <w:kern w:val="0"/>
                <w:sz w:val="16"/>
                <w:szCs w:val="18"/>
              </w:rPr>
              <w:t>县级以上地方人民政府卫生计生主管部门负责本行政区域内饮用水卫生监督监测工作。</w:t>
            </w:r>
          </w:p>
          <w:p w14:paraId="027647B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《国务院关于加强食品等产品安全监督管理的特别规定》</w:t>
            </w:r>
            <w:r>
              <w:rPr>
                <w:rFonts w:hint="eastAsia" w:ascii="原版宋体" w:hAnsi="原版宋体" w:cs="Nimbus Roman No9 L"/>
                <w:b/>
                <w:bCs/>
                <w:color w:val="000000"/>
                <w:kern w:val="0"/>
                <w:sz w:val="16"/>
                <w:szCs w:val="18"/>
                <w:lang w:eastAsia="zh-CN"/>
              </w:rPr>
              <w:t>（国务院令第503号）</w:t>
            </w:r>
            <w:r>
              <w:rPr>
                <w:rFonts w:hint="default" w:ascii="原版宋体" w:hAnsi="原版宋体" w:eastAsia="宋体" w:cs="Nimbus Roman No9 L"/>
                <w:b/>
                <w:bCs/>
                <w:color w:val="000000"/>
                <w:kern w:val="0"/>
                <w:sz w:val="16"/>
                <w:szCs w:val="18"/>
              </w:rPr>
              <w:t>（2007年7月26日起施行）第十二条第二款：</w:t>
            </w:r>
            <w:r>
              <w:rPr>
                <w:rFonts w:ascii="原版宋体" w:hAnsi="原版宋体" w:eastAsia="宋体" w:cs="Nimbus Roman No9 L"/>
                <w:color w:val="000000"/>
                <w:kern w:val="0"/>
                <w:sz w:val="16"/>
                <w:szCs w:val="18"/>
              </w:rPr>
              <w:t>农业、卫生、质检、商务、工商、药品等监督管理部门应当依据各自职责对生产经营者进行监督检查，并对其遵守强制性标准、法定要求的情况予以记录，由监督检查人员签字后归档。</w:t>
            </w:r>
          </w:p>
        </w:tc>
        <w:tc>
          <w:tcPr>
            <w:tcW w:w="1418" w:type="dxa"/>
            <w:noWrap w:val="0"/>
            <w:vAlign w:val="center"/>
          </w:tcPr>
          <w:p w14:paraId="3247FC0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EA4E78A">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涉水产品生产企业</w:t>
            </w:r>
          </w:p>
        </w:tc>
        <w:tc>
          <w:tcPr>
            <w:tcW w:w="1843" w:type="dxa"/>
            <w:noWrap w:val="0"/>
            <w:vAlign w:val="center"/>
          </w:tcPr>
          <w:p w14:paraId="2C517090">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1、所生产的涉水产品持有卫生行政许可批件情况的监督检查；</w:t>
            </w:r>
          </w:p>
          <w:p w14:paraId="7BFFDE1D">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2、生产场所及人员卫生状况的监督检查；</w:t>
            </w:r>
          </w:p>
          <w:p w14:paraId="3410DD31">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3、生产原料、生产工艺、产品自检等情况的监督检查；</w:t>
            </w:r>
          </w:p>
          <w:p w14:paraId="50BD3E3B">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4、产品标签及说明书与实际生产产品一致性情况的监督检查；</w:t>
            </w:r>
          </w:p>
          <w:p w14:paraId="30A45A99">
            <w:pPr>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5、依照相关法律、法规和标准规范应当监督检查的其他内容。</w:t>
            </w:r>
          </w:p>
        </w:tc>
        <w:tc>
          <w:tcPr>
            <w:tcW w:w="1250" w:type="dxa"/>
            <w:noWrap w:val="0"/>
            <w:vAlign w:val="center"/>
          </w:tcPr>
          <w:p w14:paraId="59A83E8E">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2B4B66B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2D7C0DC1">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0DBE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75B8B2CA">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13</w:t>
            </w:r>
          </w:p>
        </w:tc>
        <w:tc>
          <w:tcPr>
            <w:tcW w:w="1632" w:type="dxa"/>
            <w:noWrap w:val="0"/>
            <w:vAlign w:val="center"/>
          </w:tcPr>
          <w:p w14:paraId="70C600E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w:t>
            </w:r>
            <w:r>
              <w:rPr>
                <w:rFonts w:ascii="原版宋体" w:hAnsi="原版宋体" w:eastAsia="宋体" w:cs="Nimbus Roman No9 L"/>
                <w:color w:val="000000"/>
                <w:kern w:val="0"/>
                <w:sz w:val="16"/>
                <w:szCs w:val="18"/>
              </w:rPr>
              <w:t>涉及饮用水卫生安全产品经营单位的行政检查</w:t>
            </w:r>
          </w:p>
        </w:tc>
        <w:tc>
          <w:tcPr>
            <w:tcW w:w="1102" w:type="dxa"/>
            <w:noWrap w:val="0"/>
            <w:vAlign w:val="center"/>
          </w:tcPr>
          <w:p w14:paraId="01F2B9A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4799254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《中华人民共和国传染病防治法》（1989年9月1日起施行，2004年8月28日修订）</w:t>
            </w:r>
          </w:p>
          <w:p w14:paraId="571B357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 xml:space="preserve">第五十三条 </w:t>
            </w:r>
            <w:r>
              <w:rPr>
                <w:rFonts w:ascii="原版宋体" w:hAnsi="原版宋体" w:eastAsia="宋体" w:cs="Nimbus Roman No9 L"/>
                <w:color w:val="000000"/>
                <w:kern w:val="0"/>
                <w:sz w:val="16"/>
                <w:szCs w:val="18"/>
              </w:rPr>
              <w:t>县级以上人民政府卫生行政部门对传染病防治工作履行下列监督检查职责：</w:t>
            </w:r>
          </w:p>
          <w:p w14:paraId="26CABEA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（四）对用于传染病防治的消毒产品及其生产单位进行监督检查，并对饮用水供水单位从事生产或者供应活动意见涉及饮用水卫生安全的产品进行监督检查。</w:t>
            </w:r>
          </w:p>
          <w:p w14:paraId="0634BB0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《生活饮用水卫生监督管理办法》（建设部、卫生部令第53号发布1997年1月1日起施行，建设部、国家卫生和计划生育委员会令第31号2016年4月17日第二次修订）</w:t>
            </w:r>
          </w:p>
          <w:p w14:paraId="00B379A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第十二条：</w:t>
            </w:r>
            <w:r>
              <w:rPr>
                <w:rFonts w:ascii="原版宋体" w:hAnsi="原版宋体" w:eastAsia="宋体" w:cs="Nimbus Roman No9 L"/>
                <w:color w:val="000000"/>
                <w:kern w:val="0"/>
                <w:sz w:val="16"/>
                <w:szCs w:val="18"/>
              </w:rPr>
              <w:t>生产涉及饮用水卫生安全产品的产品的单位和个人，必须按规定向政府卫生计生主管部门申请办理产品卫生许可批准文件，取得批准文件后，方可生产和销售。任何单位和个人不得生产、销售、使用无批准文件的前款产品。</w:t>
            </w:r>
            <w:r>
              <w:rPr>
                <w:rFonts w:hint="default" w:ascii="原版宋体" w:hAnsi="原版宋体" w:eastAsia="宋体" w:cs="Nimbus Roman No9 L"/>
                <w:b/>
                <w:bCs/>
                <w:color w:val="000000"/>
                <w:kern w:val="0"/>
                <w:sz w:val="16"/>
                <w:szCs w:val="18"/>
              </w:rPr>
              <w:t>第十六条：</w:t>
            </w:r>
            <w:r>
              <w:rPr>
                <w:rFonts w:ascii="原版宋体" w:hAnsi="原版宋体" w:eastAsia="宋体" w:cs="Nimbus Roman No9 L"/>
                <w:color w:val="000000"/>
                <w:kern w:val="0"/>
                <w:sz w:val="16"/>
                <w:szCs w:val="18"/>
              </w:rPr>
              <w:t>县级以上地方人民政府卫生计生主管部门负责本行政区域内饮用水卫生监督监测工作。</w:t>
            </w:r>
          </w:p>
        </w:tc>
        <w:tc>
          <w:tcPr>
            <w:tcW w:w="1418" w:type="dxa"/>
            <w:noWrap w:val="0"/>
            <w:vAlign w:val="center"/>
          </w:tcPr>
          <w:p w14:paraId="0B0137A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6F7D3083">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涉水产品经营单位</w:t>
            </w:r>
          </w:p>
        </w:tc>
        <w:tc>
          <w:tcPr>
            <w:tcW w:w="1843" w:type="dxa"/>
            <w:noWrap w:val="0"/>
            <w:vAlign w:val="center"/>
          </w:tcPr>
          <w:p w14:paraId="0148670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1、涉水产品卫生许可批件持有情况监督检查；</w:t>
            </w:r>
          </w:p>
          <w:p w14:paraId="2BBE405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2、市售涉水产品产品名称、型号和标签（说明书）中主要技术参数等与卫生许可批件内容一致性情况监督检查；</w:t>
            </w:r>
          </w:p>
          <w:p w14:paraId="78C305A8">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3、依照相关法律、法规和标准规范应当监督检查的其他内容。</w:t>
            </w:r>
          </w:p>
        </w:tc>
        <w:tc>
          <w:tcPr>
            <w:tcW w:w="1250" w:type="dxa"/>
            <w:noWrap w:val="0"/>
            <w:vAlign w:val="center"/>
          </w:tcPr>
          <w:p w14:paraId="79E2F1CD">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0B2DE89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根据国家疾控局制定下发的年度随机监督抽查工作计划执行</w:t>
            </w:r>
          </w:p>
        </w:tc>
        <w:tc>
          <w:tcPr>
            <w:tcW w:w="1335" w:type="dxa"/>
            <w:shd w:val="clear" w:color="auto" w:fill="auto"/>
            <w:noWrap w:val="0"/>
            <w:vAlign w:val="center"/>
          </w:tcPr>
          <w:p w14:paraId="4DE105DD">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601E2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421" w:type="dxa"/>
            <w:noWrap/>
            <w:vAlign w:val="center"/>
          </w:tcPr>
          <w:p w14:paraId="3D2D2363">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14</w:t>
            </w:r>
          </w:p>
        </w:tc>
        <w:tc>
          <w:tcPr>
            <w:tcW w:w="1632" w:type="dxa"/>
            <w:noWrap w:val="0"/>
            <w:vAlign w:val="center"/>
          </w:tcPr>
          <w:p w14:paraId="7648845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对用人单位的职业卫生行政检查</w:t>
            </w:r>
          </w:p>
        </w:tc>
        <w:tc>
          <w:tcPr>
            <w:tcW w:w="1102" w:type="dxa"/>
            <w:noWrap w:val="0"/>
            <w:vAlign w:val="center"/>
          </w:tcPr>
          <w:p w14:paraId="718E6B2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5EBC7B8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31C45A1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7011942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第十二条第三款：</w:t>
            </w:r>
            <w:r>
              <w:rPr>
                <w:rFonts w:hint="default" w:ascii="原版宋体" w:hAnsi="原版宋体" w:eastAsia="宋体" w:cs="Nimbus Roman No9 L"/>
                <w:color w:val="000000"/>
                <w:kern w:val="0"/>
                <w:sz w:val="16"/>
                <w:szCs w:val="18"/>
              </w:rPr>
              <w:t>国务院卫生行政部门应当组织开展重点职业病监测和专项调查，对职业健康风险进行评估，为制定职业卫生标准和职业病防治政策提供科学依据。</w:t>
            </w:r>
          </w:p>
          <w:p w14:paraId="0E3623B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第四十七条：</w:t>
            </w:r>
            <w:r>
              <w:rPr>
                <w:rFonts w:ascii="原版宋体" w:hAnsi="原版宋体" w:eastAsia="宋体" w:cs="Nimbus Roman No9 L"/>
                <w:color w:val="000000"/>
                <w:kern w:val="0"/>
                <w:sz w:val="16"/>
                <w:szCs w:val="18"/>
              </w:rPr>
              <w:t>用人单位应当如实提供职业病诊断、鉴定所需的劳动者职业史和职业病危害接触史、工作场所职业病危害因素检测结果等资料；卫生行政部门应当监督检查和督促用人单位提供上述资料。</w:t>
            </w:r>
          </w:p>
          <w:p w14:paraId="3CEB6F0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14:paraId="7EBFA02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《工作场所职业卫生管理规定》</w:t>
            </w:r>
            <w:r>
              <w:rPr>
                <w:rFonts w:hint="eastAsia" w:ascii="原版宋体" w:hAnsi="原版宋体" w:cs="Nimbus Roman No9 L"/>
                <w:b/>
                <w:bCs/>
                <w:color w:val="000000"/>
                <w:kern w:val="0"/>
                <w:sz w:val="16"/>
                <w:szCs w:val="18"/>
                <w:lang w:eastAsia="zh-CN"/>
              </w:rPr>
              <w:t>（国家卫生健康委员会令第5号）</w:t>
            </w:r>
            <w:r>
              <w:rPr>
                <w:rFonts w:hint="default" w:ascii="原版宋体" w:hAnsi="原版宋体" w:eastAsia="宋体" w:cs="Nimbus Roman No9 L"/>
                <w:b/>
                <w:bCs/>
                <w:color w:val="000000"/>
                <w:kern w:val="0"/>
                <w:sz w:val="16"/>
                <w:szCs w:val="18"/>
              </w:rPr>
              <w:t>（2021年2月1日起施行）第三十八条：</w:t>
            </w:r>
            <w:r>
              <w:rPr>
                <w:rFonts w:ascii="原版宋体" w:hAnsi="原版宋体" w:eastAsia="宋体" w:cs="Nimbus Roman No9 L"/>
                <w:color w:val="000000"/>
                <w:kern w:val="0"/>
                <w:sz w:val="16"/>
                <w:szCs w:val="18"/>
              </w:rPr>
              <w:t>卫生健康主管部门应当依法对用人单位执行有关职业病防治的法律、法规、规章和国家职业卫生标准的情况进行监督检查。</w:t>
            </w:r>
          </w:p>
          <w:p w14:paraId="7F81C264">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《湖南省职业病防治若干规定》（2023年1月1日起施行）</w:t>
            </w:r>
          </w:p>
          <w:p w14:paraId="6E7FB1A7">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第十三条：</w:t>
            </w:r>
            <w:r>
              <w:rPr>
                <w:rFonts w:ascii="原版宋体" w:hAnsi="原版宋体" w:eastAsia="宋体" w:cs="Nimbus Roman No9 L"/>
                <w:color w:val="000000"/>
                <w:kern w:val="0"/>
                <w:sz w:val="16"/>
                <w:szCs w:val="18"/>
              </w:rPr>
              <w:t>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实施情况应当报本级人民政府。</w:t>
            </w:r>
            <w:r>
              <w:rPr>
                <w:rFonts w:hint="default" w:ascii="原版宋体" w:hAnsi="原版宋体" w:eastAsia="宋体" w:cs="Nimbus Roman No9 L"/>
                <w:b/>
                <w:bCs/>
                <w:color w:val="000000"/>
                <w:kern w:val="0"/>
                <w:sz w:val="16"/>
                <w:szCs w:val="18"/>
              </w:rPr>
              <w:t>第十四条：</w:t>
            </w:r>
            <w:r>
              <w:rPr>
                <w:rFonts w:ascii="原版宋体" w:hAnsi="原版宋体" w:eastAsia="宋体" w:cs="Nimbus Roman No9 L"/>
                <w:color w:val="000000"/>
                <w:kern w:val="0"/>
                <w:sz w:val="16"/>
                <w:szCs w:val="18"/>
              </w:rPr>
              <w:t>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1418" w:type="dxa"/>
            <w:noWrap w:val="0"/>
            <w:vAlign w:val="center"/>
          </w:tcPr>
          <w:p w14:paraId="7F4AFE6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7013D7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企业和个体经济组织等用人单位</w:t>
            </w:r>
          </w:p>
        </w:tc>
        <w:tc>
          <w:tcPr>
            <w:tcW w:w="1843" w:type="dxa"/>
            <w:noWrap w:val="0"/>
            <w:vAlign w:val="center"/>
          </w:tcPr>
          <w:p w14:paraId="133E0CB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w:t>
            </w:r>
            <w:r>
              <w:rPr>
                <w:rFonts w:ascii="原版宋体" w:hAnsi="原版宋体" w:eastAsia="宋体" w:cs="Nimbus Roman No9 L"/>
                <w:color w:val="000000"/>
                <w:kern w:val="0"/>
                <w:sz w:val="16"/>
                <w:szCs w:val="18"/>
              </w:rPr>
              <w:t>设置或者指定职业卫生管理机构或者组织，配备专职或者兼职的职业卫生管理人员情况监督检查；</w:t>
            </w:r>
          </w:p>
          <w:p w14:paraId="486C12B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w:t>
            </w:r>
            <w:r>
              <w:rPr>
                <w:rFonts w:ascii="原版宋体" w:hAnsi="原版宋体" w:eastAsia="宋体" w:cs="Nimbus Roman No9 L"/>
                <w:color w:val="000000"/>
                <w:kern w:val="0"/>
                <w:sz w:val="16"/>
                <w:szCs w:val="18"/>
              </w:rPr>
              <w:t>职业卫生管理制度和操作规程的建立、落实及公布情况监督检查；</w:t>
            </w:r>
          </w:p>
          <w:p w14:paraId="047C7AE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w:t>
            </w:r>
            <w:r>
              <w:rPr>
                <w:rFonts w:ascii="原版宋体" w:hAnsi="原版宋体" w:eastAsia="宋体" w:cs="Nimbus Roman No9 L"/>
                <w:color w:val="000000"/>
                <w:kern w:val="0"/>
                <w:sz w:val="16"/>
                <w:szCs w:val="18"/>
              </w:rPr>
              <w:t>主要负责人、职业卫生管理人员和职业病危害严重的工作岗位的劳动者职业卫生培训情况监督检查；</w:t>
            </w:r>
          </w:p>
          <w:p w14:paraId="55B6D3F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4、</w:t>
            </w:r>
            <w:r>
              <w:rPr>
                <w:rFonts w:ascii="原版宋体" w:hAnsi="原版宋体" w:eastAsia="宋体" w:cs="Nimbus Roman No9 L"/>
                <w:color w:val="000000"/>
                <w:kern w:val="0"/>
                <w:sz w:val="16"/>
                <w:szCs w:val="18"/>
              </w:rPr>
              <w:t>建设项目职业病防护设施“三同时”制度落实情况；</w:t>
            </w:r>
          </w:p>
          <w:p w14:paraId="6A10491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5、</w:t>
            </w:r>
            <w:r>
              <w:rPr>
                <w:rFonts w:ascii="原版宋体" w:hAnsi="原版宋体" w:eastAsia="宋体" w:cs="Nimbus Roman No9 L"/>
                <w:color w:val="000000"/>
                <w:kern w:val="0"/>
                <w:sz w:val="16"/>
                <w:szCs w:val="18"/>
              </w:rPr>
              <w:t>工作场所职业病危害项目申报情况监督检查；</w:t>
            </w:r>
          </w:p>
          <w:p w14:paraId="263169A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6、</w:t>
            </w:r>
            <w:r>
              <w:rPr>
                <w:rFonts w:ascii="原版宋体" w:hAnsi="原版宋体" w:eastAsia="宋体" w:cs="Nimbus Roman No9 L"/>
                <w:color w:val="000000"/>
                <w:kern w:val="0"/>
                <w:sz w:val="16"/>
                <w:szCs w:val="18"/>
              </w:rPr>
              <w:t>工作场所职业病危害因素监测、检测、评价及结果报告和公布情况监督检查；</w:t>
            </w:r>
          </w:p>
          <w:p w14:paraId="34FACE5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7、</w:t>
            </w:r>
            <w:r>
              <w:rPr>
                <w:rFonts w:ascii="原版宋体" w:hAnsi="原版宋体" w:eastAsia="宋体" w:cs="Nimbus Roman No9 L"/>
                <w:color w:val="000000"/>
                <w:kern w:val="0"/>
                <w:sz w:val="16"/>
                <w:szCs w:val="18"/>
              </w:rPr>
              <w:t>职业病防护设施、应急救援设施的配置、维护、保养情况，以及职业病防护用品的发放、管理及劳动者佩戴使用情况监督检查；</w:t>
            </w:r>
          </w:p>
          <w:p w14:paraId="7ADD80A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8、</w:t>
            </w:r>
            <w:r>
              <w:rPr>
                <w:rFonts w:ascii="原版宋体" w:hAnsi="原版宋体" w:eastAsia="宋体" w:cs="Nimbus Roman No9 L"/>
                <w:color w:val="000000"/>
                <w:kern w:val="0"/>
                <w:sz w:val="16"/>
                <w:szCs w:val="18"/>
              </w:rPr>
              <w:t>职业病危害因素及危害后果警示、告知情况监督检查；</w:t>
            </w:r>
          </w:p>
          <w:p w14:paraId="32B7860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9、</w:t>
            </w:r>
            <w:r>
              <w:rPr>
                <w:rFonts w:ascii="原版宋体" w:hAnsi="原版宋体" w:eastAsia="宋体" w:cs="Nimbus Roman No9 L"/>
                <w:color w:val="000000"/>
                <w:kern w:val="0"/>
                <w:sz w:val="16"/>
                <w:szCs w:val="18"/>
              </w:rPr>
              <w:t>劳动者职业健康监护、放射工作人员个人剂量监测情况监督检查；</w:t>
            </w:r>
          </w:p>
          <w:p w14:paraId="667B528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10、</w:t>
            </w:r>
            <w:r>
              <w:rPr>
                <w:rFonts w:ascii="原版宋体" w:hAnsi="原版宋体" w:eastAsia="宋体" w:cs="Nimbus Roman No9 L"/>
                <w:color w:val="000000"/>
                <w:kern w:val="0"/>
                <w:sz w:val="16"/>
                <w:szCs w:val="18"/>
              </w:rPr>
              <w:t>职业病危害事故报告情况监督检查；</w:t>
            </w:r>
          </w:p>
          <w:p w14:paraId="4C93B84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11、</w:t>
            </w:r>
            <w:r>
              <w:rPr>
                <w:rFonts w:ascii="原版宋体" w:hAnsi="原版宋体" w:eastAsia="宋体" w:cs="Nimbus Roman No9 L"/>
                <w:color w:val="000000"/>
                <w:kern w:val="0"/>
                <w:sz w:val="16"/>
                <w:szCs w:val="18"/>
              </w:rPr>
              <w:t>提供劳动者健康损害与职业史、职业病危害接触关系等相关资料的情况监督检查；</w:t>
            </w:r>
          </w:p>
          <w:p w14:paraId="04733945">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12、</w:t>
            </w:r>
            <w:r>
              <w:rPr>
                <w:rFonts w:ascii="原版宋体" w:hAnsi="原版宋体" w:eastAsia="宋体" w:cs="Nimbus Roman No9 L"/>
                <w:color w:val="000000"/>
                <w:kern w:val="0"/>
                <w:sz w:val="16"/>
                <w:szCs w:val="18"/>
              </w:rPr>
              <w:t>依法应当监督检查的其他内容监督检查。</w:t>
            </w:r>
          </w:p>
        </w:tc>
        <w:tc>
          <w:tcPr>
            <w:tcW w:w="1250" w:type="dxa"/>
            <w:noWrap w:val="0"/>
            <w:vAlign w:val="center"/>
          </w:tcPr>
          <w:p w14:paraId="006DED0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现场执法与非现场执法相结合</w:t>
            </w:r>
          </w:p>
        </w:tc>
        <w:tc>
          <w:tcPr>
            <w:tcW w:w="1490" w:type="dxa"/>
            <w:noWrap w:val="0"/>
            <w:vAlign w:val="center"/>
          </w:tcPr>
          <w:p w14:paraId="5C14988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72227C1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50E4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34AE11FB">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15</w:t>
            </w:r>
          </w:p>
        </w:tc>
        <w:tc>
          <w:tcPr>
            <w:tcW w:w="1632" w:type="dxa"/>
            <w:noWrap w:val="0"/>
            <w:vAlign w:val="center"/>
          </w:tcPr>
          <w:p w14:paraId="09A221F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对职业卫生技术服务机构的行政检查</w:t>
            </w:r>
          </w:p>
        </w:tc>
        <w:tc>
          <w:tcPr>
            <w:tcW w:w="1102" w:type="dxa"/>
            <w:noWrap w:val="0"/>
            <w:vAlign w:val="center"/>
          </w:tcPr>
          <w:p w14:paraId="68B3E2E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3E8D87B1">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63FEB12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16ED300D">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14:paraId="439BB1F3">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1418" w:type="dxa"/>
            <w:noWrap w:val="0"/>
            <w:vAlign w:val="center"/>
          </w:tcPr>
          <w:p w14:paraId="0235609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DEA2486">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职业卫生技术服务机构</w:t>
            </w:r>
          </w:p>
        </w:tc>
        <w:tc>
          <w:tcPr>
            <w:tcW w:w="1843" w:type="dxa"/>
            <w:noWrap w:val="0"/>
            <w:vAlign w:val="center"/>
          </w:tcPr>
          <w:p w14:paraId="6059B80B">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1、</w:t>
            </w:r>
            <w:r>
              <w:rPr>
                <w:rFonts w:ascii="原版宋体" w:hAnsi="原版宋体" w:eastAsia="宋体" w:cs="Nimbus Roman No9 L"/>
                <w:color w:val="000000"/>
                <w:kern w:val="0"/>
                <w:sz w:val="16"/>
                <w:szCs w:val="18"/>
              </w:rPr>
              <w:t>对是否以书面形式与用</w:t>
            </w:r>
            <w:r>
              <w:rPr>
                <w:rFonts w:ascii="原版宋体" w:hAnsi="原版宋体" w:eastAsia="宋体" w:cs="Nimbus Roman No9 L"/>
                <w:color w:val="000000"/>
                <w:spacing w:val="-4"/>
                <w:kern w:val="0"/>
                <w:sz w:val="16"/>
                <w:szCs w:val="18"/>
              </w:rPr>
              <w:t>人单位明确技术服务内容、范围以及双方的责任等情况监督检查；</w:t>
            </w:r>
          </w:p>
          <w:p w14:paraId="1C1D903F">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2、</w:t>
            </w:r>
            <w:r>
              <w:rPr>
                <w:rFonts w:ascii="原版宋体" w:hAnsi="原版宋体" w:eastAsia="宋体" w:cs="Nimbus Roman No9 L"/>
                <w:color w:val="000000"/>
                <w:spacing w:val="-4"/>
                <w:kern w:val="0"/>
                <w:sz w:val="16"/>
                <w:szCs w:val="18"/>
              </w:rPr>
              <w:t>对是否按照标准规范要求开展现场调查、职业病危害因素识别、现场采样、现场检测、样品管理、实验室分析、数据处理及应用、危害程度评价、防护措施及其效果评价、技术报告编制等职业卫生技术服务活动等情况监督检查；</w:t>
            </w:r>
          </w:p>
          <w:p w14:paraId="2201E6B5">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3、</w:t>
            </w:r>
            <w:r>
              <w:rPr>
                <w:rFonts w:ascii="原版宋体" w:hAnsi="原版宋体" w:eastAsia="宋体" w:cs="Nimbus Roman No9 L"/>
                <w:color w:val="000000"/>
                <w:spacing w:val="-4"/>
                <w:kern w:val="0"/>
                <w:sz w:val="16"/>
                <w:szCs w:val="18"/>
              </w:rPr>
              <w:t>对技术服务内部审核、原始信息记录等是否规范等情况监督检查；</w:t>
            </w:r>
          </w:p>
          <w:p w14:paraId="59BEDE30">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4、</w:t>
            </w:r>
            <w:r>
              <w:rPr>
                <w:rFonts w:ascii="原版宋体" w:hAnsi="原版宋体" w:eastAsia="宋体" w:cs="Nimbus Roman No9 L"/>
                <w:color w:val="000000"/>
                <w:spacing w:val="-4"/>
                <w:kern w:val="0"/>
                <w:sz w:val="16"/>
                <w:szCs w:val="18"/>
              </w:rPr>
              <w:t>对职业卫生技术服务档案是否完整情况监督检查；</w:t>
            </w:r>
          </w:p>
          <w:p w14:paraId="33742B6F">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5、</w:t>
            </w:r>
            <w:r>
              <w:rPr>
                <w:rFonts w:ascii="原版宋体" w:hAnsi="原版宋体" w:eastAsia="宋体" w:cs="Nimbus Roman No9 L"/>
                <w:color w:val="000000"/>
                <w:spacing w:val="-4"/>
                <w:kern w:val="0"/>
                <w:sz w:val="16"/>
                <w:szCs w:val="18"/>
              </w:rPr>
              <w:t>对技术服务过程是否存在弄虚作假等违法违规情况监督检查；</w:t>
            </w:r>
          </w:p>
          <w:p w14:paraId="42E47E43">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6、</w:t>
            </w:r>
            <w:r>
              <w:rPr>
                <w:rFonts w:ascii="原版宋体" w:hAnsi="原版宋体" w:eastAsia="宋体" w:cs="Nimbus Roman No9 L"/>
                <w:color w:val="000000"/>
                <w:spacing w:val="-4"/>
                <w:kern w:val="0"/>
                <w:sz w:val="16"/>
                <w:szCs w:val="18"/>
              </w:rPr>
              <w:t>对是否按照规定向技术服务所在地卫生健康主管部门报送职业卫生技术服务相关信息等情况监督检查；</w:t>
            </w:r>
          </w:p>
          <w:p w14:paraId="6806AA6A">
            <w:pPr>
              <w:widowControl/>
              <w:snapToGrid w:val="0"/>
              <w:spacing w:line="20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7、</w:t>
            </w:r>
            <w:r>
              <w:rPr>
                <w:rFonts w:ascii="原版宋体" w:hAnsi="原版宋体" w:eastAsia="宋体" w:cs="Nimbus Roman No9 L"/>
                <w:color w:val="000000"/>
                <w:spacing w:val="-4"/>
                <w:kern w:val="0"/>
                <w:sz w:val="16"/>
                <w:szCs w:val="18"/>
              </w:rPr>
              <w:t>对是否按照规定在网上公开职业卫生技术报告相关信息等情况监督检查；</w:t>
            </w:r>
          </w:p>
          <w:p w14:paraId="4382FE35">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spacing w:val="-4"/>
                <w:kern w:val="0"/>
                <w:sz w:val="16"/>
                <w:szCs w:val="18"/>
              </w:rPr>
              <w:t>8、依法应当监</w:t>
            </w:r>
            <w:r>
              <w:rPr>
                <w:rFonts w:hint="default" w:ascii="原版宋体" w:hAnsi="原版宋体" w:eastAsia="宋体" w:cs="Nimbus Roman No9 L"/>
                <w:color w:val="000000"/>
                <w:kern w:val="0"/>
                <w:sz w:val="16"/>
                <w:szCs w:val="18"/>
              </w:rPr>
              <w:t>督检查的其他内容。</w:t>
            </w:r>
          </w:p>
        </w:tc>
        <w:tc>
          <w:tcPr>
            <w:tcW w:w="1250" w:type="dxa"/>
            <w:noWrap w:val="0"/>
            <w:vAlign w:val="center"/>
          </w:tcPr>
          <w:p w14:paraId="5463D75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4F72042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1DDF7F4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1AC9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618A05D8">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16</w:t>
            </w:r>
          </w:p>
        </w:tc>
        <w:tc>
          <w:tcPr>
            <w:tcW w:w="1632" w:type="dxa"/>
            <w:noWrap w:val="0"/>
            <w:vAlign w:val="center"/>
          </w:tcPr>
          <w:p w14:paraId="5935E6E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对职业健康检查机构的行政检查</w:t>
            </w:r>
          </w:p>
        </w:tc>
        <w:tc>
          <w:tcPr>
            <w:tcW w:w="1102" w:type="dxa"/>
            <w:noWrap w:val="0"/>
            <w:vAlign w:val="center"/>
          </w:tcPr>
          <w:p w14:paraId="0FD8FA8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692AA1E5">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14:paraId="35A2BF87">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728E1B37">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14:paraId="7847497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0C97E44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14:paraId="12227F09">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14:paraId="638A15E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14:paraId="71E5FF00">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14:paraId="54BDFB97">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14:paraId="12BCAA13">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14:paraId="6103D0D9">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14:paraId="16239E9F">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418" w:type="dxa"/>
            <w:noWrap w:val="0"/>
            <w:vAlign w:val="center"/>
          </w:tcPr>
          <w:p w14:paraId="44CDF87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79898AE7">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职业健康检查机构</w:t>
            </w:r>
          </w:p>
        </w:tc>
        <w:tc>
          <w:tcPr>
            <w:tcW w:w="1843" w:type="dxa"/>
            <w:noWrap w:val="0"/>
            <w:vAlign w:val="center"/>
          </w:tcPr>
          <w:p w14:paraId="4B48F08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1、相关法律法规、标准的执行情况监督检查；</w:t>
            </w:r>
          </w:p>
          <w:p w14:paraId="56815A6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2、按照备案的类别和项目开展职业健康检查工作的情况监督检查；</w:t>
            </w:r>
          </w:p>
          <w:p w14:paraId="21E75AA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3、外出职业健康检查工作情况监督检查；</w:t>
            </w:r>
          </w:p>
          <w:p w14:paraId="2E8CD51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4、职业健康检查质量控制情况监督检查；</w:t>
            </w:r>
          </w:p>
          <w:p w14:paraId="2A26B17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5、职业健康检查结果、疑似职业病的报告与告知以及职业健康检查信息报告情况监督检查；</w:t>
            </w:r>
          </w:p>
          <w:p w14:paraId="0D1C539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6、职业健康检查档案管理情况等监督检查；</w:t>
            </w:r>
          </w:p>
          <w:p w14:paraId="0CC77592">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7、依法应当监督检查的其他内容。</w:t>
            </w:r>
          </w:p>
        </w:tc>
        <w:tc>
          <w:tcPr>
            <w:tcW w:w="1250" w:type="dxa"/>
            <w:noWrap w:val="0"/>
            <w:vAlign w:val="center"/>
          </w:tcPr>
          <w:p w14:paraId="5FA3BF20">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3612F0A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03FEC4B0">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16BD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tcBorders>
              <w:bottom w:val="single" w:color="000000" w:sz="4" w:space="0"/>
            </w:tcBorders>
            <w:noWrap/>
            <w:vAlign w:val="center"/>
          </w:tcPr>
          <w:p w14:paraId="46D54DAD">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17</w:t>
            </w:r>
          </w:p>
        </w:tc>
        <w:tc>
          <w:tcPr>
            <w:tcW w:w="1632" w:type="dxa"/>
            <w:tcBorders>
              <w:bottom w:val="single" w:color="000000" w:sz="4" w:space="0"/>
            </w:tcBorders>
            <w:noWrap w:val="0"/>
            <w:vAlign w:val="center"/>
          </w:tcPr>
          <w:p w14:paraId="42FFDED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对职业病诊断机构的行政检查</w:t>
            </w:r>
          </w:p>
        </w:tc>
        <w:tc>
          <w:tcPr>
            <w:tcW w:w="1102" w:type="dxa"/>
            <w:tcBorders>
              <w:bottom w:val="single" w:color="000000" w:sz="4" w:space="0"/>
            </w:tcBorders>
            <w:noWrap w:val="0"/>
            <w:vAlign w:val="center"/>
          </w:tcPr>
          <w:p w14:paraId="07B7E90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tcBorders>
              <w:bottom w:val="single" w:color="000000" w:sz="4" w:space="0"/>
            </w:tcBorders>
            <w:noWrap w:val="0"/>
            <w:vAlign w:val="center"/>
          </w:tcPr>
          <w:p w14:paraId="4E7444C5">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14:paraId="7359B687">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14:paraId="1237B49B">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14:paraId="3ACA779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14:paraId="1D8DA2E9">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14:paraId="060D8E9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14:paraId="2A58F92F">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14:paraId="18C16180">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14:paraId="3FDBB84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14:paraId="23C67A72">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14:paraId="04AD579F">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14:paraId="08BDF960">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14:paraId="6AB06DE4">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1418" w:type="dxa"/>
            <w:noWrap w:val="0"/>
            <w:vAlign w:val="center"/>
          </w:tcPr>
          <w:p w14:paraId="63052BE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tcBorders>
              <w:bottom w:val="single" w:color="000000" w:sz="4" w:space="0"/>
            </w:tcBorders>
            <w:noWrap w:val="0"/>
            <w:vAlign w:val="center"/>
          </w:tcPr>
          <w:p w14:paraId="49AD82F5">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职业病诊断机构</w:t>
            </w:r>
          </w:p>
        </w:tc>
        <w:tc>
          <w:tcPr>
            <w:tcW w:w="1843" w:type="dxa"/>
            <w:tcBorders>
              <w:bottom w:val="single" w:color="000000" w:sz="4" w:space="0"/>
            </w:tcBorders>
            <w:noWrap w:val="0"/>
            <w:vAlign w:val="center"/>
          </w:tcPr>
          <w:p w14:paraId="377B0E9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1、法律法规、标准的执行情况监督检查；</w:t>
            </w:r>
          </w:p>
          <w:p w14:paraId="60422DE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2、规章制度建立情况监督检查；</w:t>
            </w:r>
          </w:p>
          <w:p w14:paraId="7B23AEF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3、备案的职业病诊断信息真实性情况监督检查；</w:t>
            </w:r>
          </w:p>
          <w:p w14:paraId="12C6663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4、按照备案的诊断项目开展职业病诊断工作情况监督检查；</w:t>
            </w:r>
          </w:p>
          <w:p w14:paraId="7174B21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5、开展职业病诊断质量控制、参加质量控制评估及整改情况监督检查；</w:t>
            </w:r>
          </w:p>
          <w:p w14:paraId="473E586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6、人员、岗位职责落实和培训情况监督检查；</w:t>
            </w:r>
          </w:p>
          <w:p w14:paraId="5D2E18B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7、职业病报告情况监督检查；</w:t>
            </w:r>
          </w:p>
          <w:p w14:paraId="359FF480">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8、依法应当监督检查的其他内容。</w:t>
            </w:r>
          </w:p>
        </w:tc>
        <w:tc>
          <w:tcPr>
            <w:tcW w:w="1250" w:type="dxa"/>
            <w:tcBorders>
              <w:bottom w:val="single" w:color="000000" w:sz="4" w:space="0"/>
            </w:tcBorders>
            <w:noWrap w:val="0"/>
            <w:vAlign w:val="center"/>
          </w:tcPr>
          <w:p w14:paraId="2D9739D8">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tcBorders>
              <w:bottom w:val="single" w:color="000000" w:sz="4" w:space="0"/>
            </w:tcBorders>
            <w:noWrap w:val="0"/>
            <w:vAlign w:val="center"/>
          </w:tcPr>
          <w:p w14:paraId="1DBFEF2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tcBorders>
              <w:bottom w:val="single" w:color="000000" w:sz="4" w:space="0"/>
            </w:tcBorders>
            <w:shd w:val="clear" w:color="auto" w:fill="auto"/>
            <w:noWrap w:val="0"/>
            <w:vAlign w:val="center"/>
          </w:tcPr>
          <w:p w14:paraId="7D26D5D3">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44C20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6" w:hRule="atLeast"/>
          <w:jc w:val="center"/>
        </w:trPr>
        <w:tc>
          <w:tcPr>
            <w:tcW w:w="421" w:type="dxa"/>
            <w:noWrap/>
            <w:vAlign w:val="center"/>
          </w:tcPr>
          <w:p w14:paraId="24E540BE">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18</w:t>
            </w:r>
          </w:p>
        </w:tc>
        <w:tc>
          <w:tcPr>
            <w:tcW w:w="1632" w:type="dxa"/>
            <w:noWrap w:val="0"/>
            <w:vAlign w:val="center"/>
          </w:tcPr>
          <w:p w14:paraId="549101D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对放射诊疗机构的行政检查</w:t>
            </w:r>
          </w:p>
        </w:tc>
        <w:tc>
          <w:tcPr>
            <w:tcW w:w="1102" w:type="dxa"/>
            <w:noWrap w:val="0"/>
            <w:vAlign w:val="center"/>
          </w:tcPr>
          <w:p w14:paraId="5661155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0BDAF10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2ABA52C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38E73E4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14:paraId="0701B0BD">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14:paraId="3D65388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14:paraId="02AC54A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14:paraId="60A42C5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14:paraId="645F9F0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14:paraId="71F3D670">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1418" w:type="dxa"/>
            <w:noWrap w:val="0"/>
            <w:vAlign w:val="center"/>
          </w:tcPr>
          <w:p w14:paraId="6B8A7A2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4CDB245">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开</w:t>
            </w:r>
            <w:r>
              <w:rPr>
                <w:rFonts w:ascii="原版宋体" w:hAnsi="原版宋体" w:eastAsia="宋体" w:cs="Nimbus Roman No9 L"/>
                <w:color w:val="000000"/>
                <w:kern w:val="0"/>
                <w:sz w:val="16"/>
                <w:szCs w:val="18"/>
              </w:rPr>
              <w:t>展放射诊疗活动的医疗机构</w:t>
            </w:r>
          </w:p>
        </w:tc>
        <w:tc>
          <w:tcPr>
            <w:tcW w:w="1843" w:type="dxa"/>
            <w:noWrap w:val="0"/>
            <w:vAlign w:val="center"/>
          </w:tcPr>
          <w:p w14:paraId="4D49E612">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w:t>
            </w:r>
            <w:r>
              <w:rPr>
                <w:rFonts w:ascii="原版宋体" w:hAnsi="原版宋体" w:eastAsia="宋体" w:cs="Nimbus Roman No9 L"/>
                <w:color w:val="000000"/>
                <w:kern w:val="0"/>
                <w:sz w:val="16"/>
                <w:szCs w:val="18"/>
              </w:rPr>
              <w:t>执行法律、法规、规章、标准和规范等情况监督检查；</w:t>
            </w:r>
          </w:p>
          <w:p w14:paraId="1E83F12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2、职业病危害项目申报情况监督检查；</w:t>
            </w:r>
          </w:p>
          <w:p w14:paraId="38C0346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3、放射工作人员职业健康管理和防护措施的落实情况监督检查；</w:t>
            </w:r>
          </w:p>
          <w:p w14:paraId="0F13F31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4、放射性同位素与射线装置防护设施设备管理情况监督检查；</w:t>
            </w:r>
          </w:p>
          <w:p w14:paraId="0027FFE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5、放射卫生安全与质量控制情况监督检查；</w:t>
            </w:r>
          </w:p>
          <w:p w14:paraId="34916B9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6、放射事件调查处理和报告情况监督检查；</w:t>
            </w:r>
          </w:p>
          <w:p w14:paraId="6DF83DDA">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7、依法应当监督检查的其他内容。</w:t>
            </w:r>
          </w:p>
        </w:tc>
        <w:tc>
          <w:tcPr>
            <w:tcW w:w="1250" w:type="dxa"/>
            <w:noWrap w:val="0"/>
            <w:vAlign w:val="center"/>
          </w:tcPr>
          <w:p w14:paraId="4FC01F77">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7C82F8C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1740895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bookmarkStart w:id="0" w:name="_GoBack"/>
            <w:bookmarkEnd w:id="0"/>
          </w:p>
        </w:tc>
      </w:tr>
      <w:tr w14:paraId="28A6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3" w:hRule="atLeast"/>
          <w:jc w:val="center"/>
        </w:trPr>
        <w:tc>
          <w:tcPr>
            <w:tcW w:w="421" w:type="dxa"/>
            <w:noWrap/>
            <w:vAlign w:val="center"/>
          </w:tcPr>
          <w:p w14:paraId="78F76222">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19</w:t>
            </w:r>
          </w:p>
        </w:tc>
        <w:tc>
          <w:tcPr>
            <w:tcW w:w="1632" w:type="dxa"/>
            <w:noWrap w:val="0"/>
            <w:vAlign w:val="center"/>
          </w:tcPr>
          <w:p w14:paraId="3D0A5E3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对放射卫生技术服务机构的行政检查</w:t>
            </w:r>
          </w:p>
        </w:tc>
        <w:tc>
          <w:tcPr>
            <w:tcW w:w="1102" w:type="dxa"/>
            <w:noWrap w:val="0"/>
            <w:vAlign w:val="center"/>
          </w:tcPr>
          <w:p w14:paraId="51466DB1">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31E14C1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56E2EE1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18357596">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14:paraId="129662C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14:paraId="3A3D5A44">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14:paraId="6BD19E85">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1418" w:type="dxa"/>
            <w:noWrap w:val="0"/>
            <w:vAlign w:val="center"/>
          </w:tcPr>
          <w:p w14:paraId="0722811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78E88735">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放射卫生技术服务机构</w:t>
            </w:r>
          </w:p>
        </w:tc>
        <w:tc>
          <w:tcPr>
            <w:tcW w:w="1843" w:type="dxa"/>
            <w:noWrap w:val="0"/>
            <w:vAlign w:val="center"/>
          </w:tcPr>
          <w:p w14:paraId="0254448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1、法律法规、标准的执行情况监督检查；</w:t>
            </w:r>
          </w:p>
          <w:p w14:paraId="21F23C04">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2、持有资质证书及按照资质认可范围开展放射卫生技术服务的工作情况监督检查；</w:t>
            </w:r>
          </w:p>
          <w:p w14:paraId="37C525A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3、开展放射卫生技术服务的工作规范性情况监督检查；</w:t>
            </w:r>
          </w:p>
          <w:p w14:paraId="3FF05BB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4、专业技术人员管理情况监督检查。</w:t>
            </w:r>
          </w:p>
          <w:p w14:paraId="104A2FB4">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5、依法应当监督检查的其他内容。</w:t>
            </w:r>
          </w:p>
        </w:tc>
        <w:tc>
          <w:tcPr>
            <w:tcW w:w="1250" w:type="dxa"/>
            <w:noWrap w:val="0"/>
            <w:vAlign w:val="center"/>
          </w:tcPr>
          <w:p w14:paraId="27E6C82E">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现场执法</w:t>
            </w:r>
          </w:p>
        </w:tc>
        <w:tc>
          <w:tcPr>
            <w:tcW w:w="1490" w:type="dxa"/>
            <w:noWrap w:val="0"/>
            <w:vAlign w:val="center"/>
          </w:tcPr>
          <w:p w14:paraId="7583EEE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3C5D8D4F">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0381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1" w:type="dxa"/>
            <w:noWrap/>
            <w:vAlign w:val="center"/>
          </w:tcPr>
          <w:p w14:paraId="22F202A1">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20</w:t>
            </w:r>
          </w:p>
        </w:tc>
        <w:tc>
          <w:tcPr>
            <w:tcW w:w="1632" w:type="dxa"/>
            <w:noWrap w:val="0"/>
            <w:vAlign w:val="center"/>
          </w:tcPr>
          <w:p w14:paraId="1459B47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对公共场所卫生的行政检查</w:t>
            </w:r>
          </w:p>
        </w:tc>
        <w:tc>
          <w:tcPr>
            <w:tcW w:w="1102" w:type="dxa"/>
            <w:noWrap w:val="0"/>
            <w:vAlign w:val="center"/>
          </w:tcPr>
          <w:p w14:paraId="7C63AFA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设区的市级、县级人民政府疾病预防控制部门</w:t>
            </w:r>
          </w:p>
        </w:tc>
        <w:tc>
          <w:tcPr>
            <w:tcW w:w="4353" w:type="dxa"/>
            <w:noWrap w:val="0"/>
            <w:vAlign w:val="top"/>
          </w:tcPr>
          <w:p w14:paraId="3EFBD671">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w:t>
            </w:r>
            <w:r>
              <w:rPr>
                <w:rFonts w:ascii="原版宋体" w:hAnsi="原版宋体" w:eastAsia="宋体" w:cs="Nimbus Roman No9 L"/>
                <w:b/>
                <w:bCs/>
                <w:color w:val="auto"/>
                <w:kern w:val="0"/>
                <w:sz w:val="16"/>
                <w:szCs w:val="18"/>
              </w:rPr>
              <w:t>1987年4月1日发布并实施</w:t>
            </w:r>
            <w:r>
              <w:rPr>
                <w:rFonts w:hint="default" w:ascii="原版宋体" w:hAnsi="原版宋体" w:eastAsia="宋体" w:cs="Nimbus Roman No9 L"/>
                <w:b/>
                <w:bCs/>
                <w:color w:val="auto"/>
                <w:kern w:val="0"/>
                <w:sz w:val="16"/>
                <w:szCs w:val="18"/>
                <w:lang w:eastAsia="zh-CN"/>
              </w:rPr>
              <w:t>，2024年12月6日</w:t>
            </w:r>
            <w:r>
              <w:rPr>
                <w:rFonts w:hint="default" w:ascii="原版宋体" w:hAnsi="原版宋体" w:eastAsia="宋体" w:cs="Nimbus Roman No9 L"/>
                <w:b/>
                <w:bCs/>
                <w:color w:val="auto"/>
                <w:kern w:val="0"/>
                <w:sz w:val="16"/>
                <w:szCs w:val="18"/>
                <w:lang w:val="en-US" w:eastAsia="zh-CN"/>
              </w:rPr>
              <w:t>第三次修正</w:t>
            </w:r>
            <w:r>
              <w:rPr>
                <w:rFonts w:ascii="原版宋体" w:hAnsi="原版宋体" w:eastAsia="宋体" w:cs="Nimbus Roman No9 L"/>
                <w:b/>
                <w:bCs/>
                <w:color w:val="auto"/>
                <w:kern w:val="0"/>
                <w:sz w:val="16"/>
                <w:szCs w:val="18"/>
              </w:rPr>
              <w:t>）</w:t>
            </w:r>
          </w:p>
          <w:p w14:paraId="7C3656B8">
            <w:pPr>
              <w:widowControl/>
              <w:snapToGrid w:val="0"/>
              <w:spacing w:line="200" w:lineRule="exact"/>
              <w:ind w:left="-63" w:leftChars="-30" w:right="-63" w:rightChars="-30"/>
              <w:rPr>
                <w:rFonts w:hint="default"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第四条第二款:</w:t>
            </w:r>
            <w:r>
              <w:rPr>
                <w:rFonts w:hint="default" w:ascii="原版宋体" w:hAnsi="原版宋体" w:eastAsia="宋体" w:cs="Nimbus Roman No9 L"/>
                <w:color w:val="auto"/>
                <w:kern w:val="0"/>
                <w:sz w:val="16"/>
                <w:szCs w:val="18"/>
              </w:rPr>
              <w:t>“卫生许可证”由设区的市级、县级人民政府疾病预防控制部门签发。</w:t>
            </w:r>
          </w:p>
          <w:p w14:paraId="080A48E0">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第十条</w:t>
            </w:r>
            <w:r>
              <w:rPr>
                <w:rFonts w:hint="default" w:ascii="原版宋体" w:hAnsi="原版宋体" w:eastAsia="宋体" w:cs="Nimbus Roman No9 L"/>
                <w:color w:val="auto"/>
                <w:kern w:val="0"/>
                <w:sz w:val="16"/>
                <w:szCs w:val="18"/>
              </w:rPr>
              <w:t>：各级卫生防疫机构，负责管辖范围内的公共场所卫生监督工作。</w:t>
            </w:r>
          </w:p>
          <w:p w14:paraId="1F1F547B">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第十二条：</w:t>
            </w:r>
            <w:r>
              <w:rPr>
                <w:rFonts w:ascii="原版宋体" w:hAnsi="原版宋体" w:eastAsia="宋体" w:cs="Nimbus Roman No9 L"/>
                <w:color w:val="auto"/>
                <w:kern w:val="0"/>
                <w:sz w:val="16"/>
                <w:szCs w:val="18"/>
              </w:rPr>
              <w:t>卫生防疫机构对公共场所的卫生监督职责：</w:t>
            </w:r>
          </w:p>
          <w:p w14:paraId="13EECEA4">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（一）</w:t>
            </w:r>
            <w:r>
              <w:rPr>
                <w:rFonts w:ascii="原版宋体" w:hAnsi="原版宋体" w:eastAsia="宋体" w:cs="Nimbus Roman No9 L"/>
                <w:color w:val="auto"/>
                <w:kern w:val="0"/>
                <w:sz w:val="16"/>
                <w:szCs w:val="18"/>
              </w:rPr>
              <w:t>对公共场所进行卫生监测和卫生技术指导；</w:t>
            </w:r>
          </w:p>
          <w:p w14:paraId="35209C72">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color w:val="auto"/>
                <w:kern w:val="0"/>
                <w:sz w:val="16"/>
                <w:szCs w:val="18"/>
              </w:rPr>
              <w:t>（二）</w:t>
            </w:r>
            <w:r>
              <w:rPr>
                <w:rFonts w:ascii="原版宋体" w:hAnsi="原版宋体" w:eastAsia="宋体" w:cs="Nimbus Roman No9 L"/>
                <w:color w:val="auto"/>
                <w:kern w:val="0"/>
                <w:sz w:val="16"/>
                <w:szCs w:val="18"/>
              </w:rPr>
              <w:t>监督从业人员健康检查，指导有关部门对从业人员进行卫生知识的教育和培训。</w:t>
            </w:r>
          </w:p>
          <w:p w14:paraId="15DB414F">
            <w:pPr>
              <w:widowControl/>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第十三条</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color w:val="auto"/>
                <w:kern w:val="0"/>
                <w:sz w:val="16"/>
                <w:szCs w:val="18"/>
              </w:rPr>
              <w:t>卫生监督员有权对公共场所进行现场检查，索取有关资料，经营单位不得拒绝或隐瞒。</w:t>
            </w:r>
          </w:p>
          <w:p w14:paraId="044A7BCD">
            <w:pPr>
              <w:widowControl/>
              <w:snapToGrid w:val="0"/>
              <w:spacing w:line="200" w:lineRule="exact"/>
              <w:ind w:left="-63" w:leftChars="-30" w:right="-63" w:rightChars="-30"/>
              <w:rPr>
                <w:rFonts w:ascii="原版宋体" w:hAnsi="原版宋体" w:eastAsia="宋体" w:cs="Nimbus Roman No9 L"/>
                <w:b/>
                <w:bCs/>
                <w:color w:val="auto"/>
                <w:kern w:val="0"/>
                <w:sz w:val="16"/>
                <w:szCs w:val="18"/>
              </w:rPr>
            </w:pPr>
            <w:r>
              <w:rPr>
                <w:rFonts w:hint="default" w:ascii="原版宋体" w:hAnsi="原版宋体" w:eastAsia="宋体" w:cs="Nimbus Roman No9 L"/>
                <w:b/>
                <w:bCs/>
                <w:color w:val="auto"/>
                <w:kern w:val="0"/>
                <w:sz w:val="16"/>
                <w:szCs w:val="18"/>
              </w:rPr>
              <w:t>《公共场所卫生管理条例实施细则》（</w:t>
            </w:r>
            <w:r>
              <w:rPr>
                <w:rFonts w:ascii="原版宋体" w:hAnsi="原版宋体" w:eastAsia="宋体" w:cs="Nimbus Roman No9 L"/>
                <w:b/>
                <w:bCs/>
                <w:color w:val="auto"/>
                <w:kern w:val="0"/>
                <w:sz w:val="16"/>
                <w:szCs w:val="18"/>
              </w:rPr>
              <w:t>自2011年5月1日起施行</w:t>
            </w:r>
            <w:r>
              <w:rPr>
                <w:rFonts w:hint="default" w:ascii="原版宋体" w:hAnsi="原版宋体" w:eastAsia="宋体" w:cs="Nimbus Roman No9 L"/>
                <w:b/>
                <w:bCs/>
                <w:color w:val="auto"/>
                <w:kern w:val="0"/>
                <w:sz w:val="16"/>
                <w:szCs w:val="18"/>
                <w:lang w:val="en-US" w:eastAsia="zh-CN"/>
              </w:rPr>
              <w:t>,2017年12月26日第二次修正</w:t>
            </w:r>
            <w:r>
              <w:rPr>
                <w:rFonts w:ascii="原版宋体" w:hAnsi="原版宋体" w:eastAsia="宋体" w:cs="Nimbus Roman No9 L"/>
                <w:b/>
                <w:bCs/>
                <w:color w:val="auto"/>
                <w:kern w:val="0"/>
                <w:sz w:val="16"/>
                <w:szCs w:val="18"/>
              </w:rPr>
              <w:t>）</w:t>
            </w:r>
          </w:p>
          <w:p w14:paraId="2402B55C">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第三条：</w:t>
            </w:r>
            <w:r>
              <w:rPr>
                <w:rFonts w:ascii="原版宋体" w:hAnsi="原版宋体" w:eastAsia="宋体" w:cs="Nimbus Roman No9 L"/>
                <w:color w:val="auto"/>
                <w:kern w:val="0"/>
                <w:sz w:val="16"/>
                <w:szCs w:val="18"/>
              </w:rPr>
              <w:t>国家卫生计生委主管全国公共场所卫生监督管理工作。县级以上地方各级人民政府卫生计生行政部门负责本行政区域的公共场所卫生监督管理工作。</w:t>
            </w:r>
          </w:p>
          <w:p w14:paraId="5DF67C32">
            <w:pPr>
              <w:snapToGrid w:val="0"/>
              <w:spacing w:line="200" w:lineRule="exact"/>
              <w:ind w:left="-63" w:leftChars="-30" w:right="-63" w:rightChars="-30"/>
              <w:rPr>
                <w:rFonts w:ascii="原版宋体" w:hAnsi="原版宋体" w:eastAsia="宋体" w:cs="Nimbus Roman No9 L"/>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 xml:space="preserve">1989年9月1日起施行，2004年8月28日修订）第五十三条笫一款 </w:t>
            </w:r>
            <w:r>
              <w:rPr>
                <w:rFonts w:hint="default" w:ascii="原版宋体" w:hAnsi="原版宋体" w:eastAsia="宋体" w:cs="Nimbus Roman No9 L"/>
                <w:color w:val="auto"/>
                <w:kern w:val="0"/>
                <w:sz w:val="16"/>
                <w:szCs w:val="18"/>
              </w:rPr>
              <w:t xml:space="preserve"> 县级以上人民政府卫生行政部门对传染病防治工作履行下列监督检查职责：（六）对公共场所和有关单位的卫生条件和传染病预防、控制措施进行监督检查。</w:t>
            </w:r>
          </w:p>
        </w:tc>
        <w:tc>
          <w:tcPr>
            <w:tcW w:w="1418" w:type="dxa"/>
            <w:noWrap w:val="0"/>
            <w:vAlign w:val="center"/>
          </w:tcPr>
          <w:p w14:paraId="53E1B00E">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053D161D">
            <w:pPr>
              <w:widowControl/>
              <w:snapToGrid w:val="0"/>
              <w:spacing w:line="180" w:lineRule="exact"/>
              <w:ind w:left="-63" w:leftChars="-30" w:right="-63" w:rightChars="-30"/>
              <w:jc w:val="center"/>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宾馆、旅店、招待所；公共浴室、理发店、美容店；影剧院、录像厅（室）、游艺厅（室）、舞厅、音乐厅；</w:t>
            </w:r>
            <w:r>
              <w:rPr>
                <w:rFonts w:hint="default" w:ascii="原版宋体" w:hAnsi="原版宋体" w:eastAsia="宋体" w:cs="Nimbus Roman No9 L"/>
                <w:strike w:val="0"/>
                <w:dstrike w:val="0"/>
                <w:color w:val="auto"/>
                <w:spacing w:val="-4"/>
                <w:kern w:val="0"/>
                <w:sz w:val="16"/>
                <w:szCs w:val="18"/>
                <w:lang w:val="en-US" w:eastAsia="zh-CN"/>
              </w:rPr>
              <w:t>室内</w:t>
            </w:r>
            <w:r>
              <w:rPr>
                <w:rFonts w:hint="default" w:ascii="原版宋体" w:hAnsi="原版宋体" w:eastAsia="宋体" w:cs="Nimbus Roman No9 L"/>
                <w:strike w:val="0"/>
                <w:dstrike w:val="0"/>
                <w:color w:val="auto"/>
                <w:spacing w:val="-4"/>
                <w:kern w:val="0"/>
                <w:sz w:val="16"/>
                <w:szCs w:val="18"/>
              </w:rPr>
              <w:t>体育场（馆）、</w:t>
            </w:r>
            <w:r>
              <w:rPr>
                <w:rFonts w:hint="default" w:ascii="原版宋体" w:hAnsi="原版宋体" w:eastAsia="宋体" w:cs="Nimbus Roman No9 L"/>
                <w:color w:val="000000"/>
                <w:spacing w:val="-4"/>
                <w:kern w:val="0"/>
                <w:sz w:val="16"/>
                <w:szCs w:val="18"/>
              </w:rPr>
              <w:t>游泳场（馆）；展览馆、博物馆、美术馆、图书馆；商场（店）、书店；候诊室、候车（机、船）室</w:t>
            </w:r>
            <w:r>
              <w:rPr>
                <w:rFonts w:hint="default" w:ascii="原版宋体" w:hAnsi="原版宋体" w:eastAsia="宋体" w:cs="Nimbus Roman No9 L"/>
                <w:strike w:val="0"/>
                <w:dstrike w:val="0"/>
                <w:color w:val="auto"/>
                <w:spacing w:val="-4"/>
                <w:kern w:val="0"/>
                <w:sz w:val="16"/>
                <w:szCs w:val="18"/>
              </w:rPr>
              <w:t>、公共交通工具</w:t>
            </w:r>
          </w:p>
        </w:tc>
        <w:tc>
          <w:tcPr>
            <w:tcW w:w="1843" w:type="dxa"/>
            <w:noWrap w:val="0"/>
            <w:vAlign w:val="center"/>
          </w:tcPr>
          <w:p w14:paraId="030EAD2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公共场所卫生管理、用品用具清洗消毒保洁等相关情况</w:t>
            </w:r>
          </w:p>
        </w:tc>
        <w:tc>
          <w:tcPr>
            <w:tcW w:w="1250" w:type="dxa"/>
            <w:noWrap w:val="0"/>
            <w:vAlign w:val="center"/>
          </w:tcPr>
          <w:p w14:paraId="2292998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54645A2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49771CD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2D31A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421" w:type="dxa"/>
            <w:noWrap/>
            <w:vAlign w:val="center"/>
          </w:tcPr>
          <w:p w14:paraId="4026A273">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21</w:t>
            </w:r>
          </w:p>
        </w:tc>
        <w:tc>
          <w:tcPr>
            <w:tcW w:w="1632" w:type="dxa"/>
            <w:noWrap w:val="0"/>
            <w:vAlign w:val="center"/>
          </w:tcPr>
          <w:p w14:paraId="48DBEEB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对学校卫生工作的行政检查</w:t>
            </w:r>
          </w:p>
        </w:tc>
        <w:tc>
          <w:tcPr>
            <w:tcW w:w="1102" w:type="dxa"/>
            <w:noWrap w:val="0"/>
            <w:vAlign w:val="center"/>
          </w:tcPr>
          <w:p w14:paraId="1408506A">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320A7188">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14:paraId="2CBE932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14:paraId="1171B051">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14:paraId="5A3E4485">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14:paraId="18397AB7">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14:paraId="09E81CD4">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1418" w:type="dxa"/>
            <w:noWrap w:val="0"/>
            <w:vAlign w:val="center"/>
          </w:tcPr>
          <w:p w14:paraId="1202CF6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7AEF0936">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普通中小学、农业中学、职业中学、中等专业学校、技工学校、普通高等学校</w:t>
            </w:r>
          </w:p>
        </w:tc>
        <w:tc>
          <w:tcPr>
            <w:tcW w:w="1843" w:type="dxa"/>
            <w:noWrap w:val="0"/>
            <w:vAlign w:val="center"/>
          </w:tcPr>
          <w:p w14:paraId="02EF6DAD">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对学校的教学环境卫生、饮用水卫生、传染病防控等工作进行监督检查。督促学校落实学生健康监测和健康教育等工作。</w:t>
            </w:r>
          </w:p>
        </w:tc>
        <w:tc>
          <w:tcPr>
            <w:tcW w:w="1250" w:type="dxa"/>
            <w:noWrap w:val="0"/>
            <w:vAlign w:val="center"/>
          </w:tcPr>
          <w:p w14:paraId="0717644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0D3C5ED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0D22D4BC">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1AFC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421" w:type="dxa"/>
            <w:noWrap/>
            <w:vAlign w:val="center"/>
          </w:tcPr>
          <w:p w14:paraId="77B162DA">
            <w:pPr>
              <w:widowControl/>
              <w:snapToGrid w:val="0"/>
              <w:spacing w:line="200" w:lineRule="exact"/>
              <w:ind w:left="-63" w:leftChars="-30" w:right="-63" w:rightChars="-30"/>
              <w:jc w:val="center"/>
              <w:rPr>
                <w:rFonts w:hint="default" w:ascii="原版宋体" w:hAnsi="原版宋体" w:eastAsia="宋体" w:cs="Nimbus Roman No9 L"/>
                <w:b w:val="0"/>
                <w:bCs w:val="0"/>
                <w:color w:val="auto"/>
                <w:kern w:val="0"/>
                <w:sz w:val="16"/>
                <w:szCs w:val="18"/>
                <w:lang w:val="en-US" w:eastAsia="zh-CN"/>
              </w:rPr>
            </w:pPr>
            <w:r>
              <w:rPr>
                <w:rFonts w:hint="default" w:ascii="原版宋体" w:hAnsi="原版宋体" w:eastAsia="宋体" w:cs="Nimbus Roman No9 L"/>
                <w:b w:val="0"/>
                <w:bCs w:val="0"/>
                <w:color w:val="auto"/>
                <w:kern w:val="0"/>
                <w:sz w:val="16"/>
                <w:szCs w:val="18"/>
                <w:lang w:val="en-US" w:eastAsia="zh-CN"/>
              </w:rPr>
              <w:t>22</w:t>
            </w:r>
          </w:p>
        </w:tc>
        <w:tc>
          <w:tcPr>
            <w:tcW w:w="1632" w:type="dxa"/>
            <w:noWrap w:val="0"/>
            <w:vAlign w:val="center"/>
          </w:tcPr>
          <w:p w14:paraId="7DF4D972">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对托儿所、幼儿园卫生工作的行政检查</w:t>
            </w:r>
          </w:p>
        </w:tc>
        <w:tc>
          <w:tcPr>
            <w:tcW w:w="1102" w:type="dxa"/>
            <w:noWrap w:val="0"/>
            <w:vAlign w:val="center"/>
          </w:tcPr>
          <w:p w14:paraId="371FF356">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县级以上卫生健康（疾病预防控制）行政部门</w:t>
            </w:r>
          </w:p>
        </w:tc>
        <w:tc>
          <w:tcPr>
            <w:tcW w:w="4353" w:type="dxa"/>
            <w:noWrap w:val="0"/>
            <w:vAlign w:val="center"/>
          </w:tcPr>
          <w:p w14:paraId="46E7CA6F">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14:paraId="41654633">
            <w:pPr>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1418" w:type="dxa"/>
            <w:shd w:val="clear" w:color="auto" w:fill="auto"/>
            <w:noWrap w:val="0"/>
            <w:vAlign w:val="center"/>
          </w:tcPr>
          <w:p w14:paraId="72E61048">
            <w:pPr>
              <w:widowControl/>
              <w:snapToGrid w:val="0"/>
              <w:spacing w:line="200" w:lineRule="exact"/>
              <w:ind w:left="-63" w:leftChars="-30" w:right="-63" w:rightChars="-30"/>
              <w:rPr>
                <w:rFonts w:ascii="原版宋体" w:hAnsi="原版宋体" w:eastAsia="宋体" w:cs="Nimbus Roman No9 L"/>
                <w:color w:val="000000"/>
                <w:kern w:val="0"/>
                <w:sz w:val="16"/>
                <w:szCs w:val="18"/>
                <w:lang w:val="en-US" w:eastAsia="zh-CN" w:bidi="ar-SA"/>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466A6D34">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招收0～6岁儿童的各级各类托儿所、幼儿园</w:t>
            </w:r>
          </w:p>
        </w:tc>
        <w:tc>
          <w:tcPr>
            <w:tcW w:w="1843" w:type="dxa"/>
            <w:noWrap w:val="0"/>
            <w:vAlign w:val="center"/>
          </w:tcPr>
          <w:p w14:paraId="709CDCD9">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托儿所、幼儿园的饮用水卫生、传染病预防和控制等</w:t>
            </w:r>
          </w:p>
        </w:tc>
        <w:tc>
          <w:tcPr>
            <w:tcW w:w="1250" w:type="dxa"/>
            <w:noWrap w:val="0"/>
            <w:vAlign w:val="center"/>
          </w:tcPr>
          <w:p w14:paraId="49597471">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现场检查</w:t>
            </w:r>
          </w:p>
        </w:tc>
        <w:tc>
          <w:tcPr>
            <w:tcW w:w="1490" w:type="dxa"/>
            <w:noWrap w:val="0"/>
            <w:vAlign w:val="center"/>
          </w:tcPr>
          <w:p w14:paraId="6BB6EF6C">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val="0"/>
                <w:bCs w:val="0"/>
                <w:color w:val="auto"/>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2C5FA1F8">
            <w:pPr>
              <w:widowControl/>
              <w:snapToGrid w:val="0"/>
              <w:spacing w:line="200" w:lineRule="exact"/>
              <w:ind w:left="-63" w:leftChars="-30" w:right="-63" w:rightChars="-30"/>
              <w:jc w:val="center"/>
              <w:rPr>
                <w:rFonts w:ascii="原版宋体" w:hAnsi="原版宋体" w:eastAsia="宋体" w:cs="Nimbus Roman No9 L"/>
                <w:b w:val="0"/>
                <w:bCs w:val="0"/>
                <w:color w:val="auto"/>
                <w:kern w:val="0"/>
                <w:sz w:val="16"/>
                <w:szCs w:val="18"/>
                <w:lang w:val="en-US" w:eastAsia="zh-CN" w:bidi="ar-SA"/>
              </w:rPr>
            </w:pPr>
          </w:p>
        </w:tc>
      </w:tr>
      <w:tr w14:paraId="5D67A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421" w:type="dxa"/>
            <w:noWrap/>
            <w:vAlign w:val="center"/>
          </w:tcPr>
          <w:p w14:paraId="443DF8EF">
            <w:pPr>
              <w:widowControl/>
              <w:snapToGrid w:val="0"/>
              <w:spacing w:line="200" w:lineRule="exact"/>
              <w:ind w:left="-63" w:leftChars="-30" w:right="-63" w:rightChars="-30"/>
              <w:jc w:val="center"/>
              <w:rPr>
                <w:rFonts w:hint="default" w:ascii="原版宋体" w:hAnsi="原版宋体" w:eastAsia="宋体" w:cs="Nimbus Roman No9 L"/>
                <w:color w:val="000000"/>
                <w:kern w:val="0"/>
                <w:sz w:val="16"/>
                <w:szCs w:val="18"/>
                <w:lang w:val="en-US" w:eastAsia="zh-CN"/>
              </w:rPr>
            </w:pPr>
            <w:r>
              <w:rPr>
                <w:rFonts w:hint="default" w:ascii="原版宋体" w:hAnsi="原版宋体" w:eastAsia="宋体" w:cs="Nimbus Roman No9 L"/>
                <w:color w:val="000000"/>
                <w:kern w:val="0"/>
                <w:sz w:val="16"/>
                <w:szCs w:val="18"/>
                <w:lang w:val="en-US" w:eastAsia="zh-CN"/>
              </w:rPr>
              <w:t>23</w:t>
            </w:r>
          </w:p>
        </w:tc>
        <w:tc>
          <w:tcPr>
            <w:tcW w:w="1632" w:type="dxa"/>
            <w:noWrap w:val="0"/>
            <w:vAlign w:val="center"/>
          </w:tcPr>
          <w:p w14:paraId="5B9AD4FB">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auto"/>
                <w:kern w:val="0"/>
                <w:sz w:val="16"/>
                <w:szCs w:val="18"/>
              </w:rPr>
              <w:t>对餐饮具集中消毒企业卫生工作的行政检查</w:t>
            </w:r>
          </w:p>
        </w:tc>
        <w:tc>
          <w:tcPr>
            <w:tcW w:w="1102" w:type="dxa"/>
            <w:noWrap w:val="0"/>
            <w:vAlign w:val="center"/>
          </w:tcPr>
          <w:p w14:paraId="376F10B3">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4353" w:type="dxa"/>
            <w:noWrap w:val="0"/>
            <w:vAlign w:val="center"/>
          </w:tcPr>
          <w:p w14:paraId="0F7064D9">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《中华人民共和国食品安全法》（2015年10月1日起施行）</w:t>
            </w:r>
          </w:p>
          <w:p w14:paraId="3571891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3FC067B6">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7452ABD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14:paraId="7E49BD60">
            <w:pPr>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tc>
        <w:tc>
          <w:tcPr>
            <w:tcW w:w="1418" w:type="dxa"/>
            <w:shd w:val="clear" w:color="auto" w:fill="auto"/>
            <w:noWrap w:val="0"/>
            <w:vAlign w:val="center"/>
          </w:tcPr>
          <w:p w14:paraId="0C6E8DC6">
            <w:pPr>
              <w:widowControl/>
              <w:snapToGrid w:val="0"/>
              <w:spacing w:line="200" w:lineRule="exact"/>
              <w:ind w:left="-63" w:leftChars="-30" w:right="-63" w:rightChars="-30"/>
              <w:rPr>
                <w:rFonts w:ascii="原版宋体" w:hAnsi="原版宋体" w:eastAsia="宋体" w:cs="Nimbus Roman No9 L"/>
                <w:color w:val="000000"/>
                <w:kern w:val="0"/>
                <w:sz w:val="16"/>
                <w:szCs w:val="18"/>
                <w:lang w:val="en-US" w:eastAsia="zh-CN" w:bidi="ar-SA"/>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eastAsia="zh-CN" w:bidi="ar"/>
              </w:rPr>
              <w:t>疾病预防控制中心</w:t>
            </w:r>
          </w:p>
        </w:tc>
        <w:tc>
          <w:tcPr>
            <w:tcW w:w="850" w:type="dxa"/>
            <w:noWrap w:val="0"/>
            <w:vAlign w:val="center"/>
          </w:tcPr>
          <w:p w14:paraId="605A245A">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餐具、饮具集中消毒服务单位</w:t>
            </w:r>
          </w:p>
        </w:tc>
        <w:tc>
          <w:tcPr>
            <w:tcW w:w="1843" w:type="dxa"/>
            <w:noWrap w:val="0"/>
            <w:vAlign w:val="center"/>
          </w:tcPr>
          <w:p w14:paraId="0A78ADA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对餐饮具集中消毒单位进行现场监督检查；对餐饮具集中消毒单位的餐饮具进行卫生监督抽检；</w:t>
            </w:r>
          </w:p>
          <w:p w14:paraId="7EA4340D">
            <w:pPr>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依法查处不符合卫生标准和规范的行为。</w:t>
            </w:r>
          </w:p>
        </w:tc>
        <w:tc>
          <w:tcPr>
            <w:tcW w:w="1250" w:type="dxa"/>
            <w:noWrap w:val="0"/>
            <w:vAlign w:val="center"/>
          </w:tcPr>
          <w:p w14:paraId="1A5EF4E9">
            <w:pPr>
              <w:widowControl/>
              <w:snapToGrid w:val="0"/>
              <w:spacing w:line="200" w:lineRule="exact"/>
              <w:ind w:left="-63" w:leftChars="-30" w:right="-63" w:rightChars="-30"/>
              <w:jc w:val="center"/>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现场检查</w:t>
            </w:r>
          </w:p>
        </w:tc>
        <w:tc>
          <w:tcPr>
            <w:tcW w:w="1490" w:type="dxa"/>
            <w:noWrap w:val="0"/>
            <w:vAlign w:val="center"/>
          </w:tcPr>
          <w:p w14:paraId="13681956">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按本单位每年3月底报经同级司法行政部门备案审查的涉企年度行政检查计划执行</w:t>
            </w:r>
          </w:p>
        </w:tc>
        <w:tc>
          <w:tcPr>
            <w:tcW w:w="1335" w:type="dxa"/>
            <w:shd w:val="clear" w:color="auto" w:fill="auto"/>
            <w:noWrap w:val="0"/>
            <w:vAlign w:val="center"/>
          </w:tcPr>
          <w:p w14:paraId="0D083950">
            <w:pPr>
              <w:widowControl/>
              <w:snapToGrid w:val="0"/>
              <w:spacing w:line="200" w:lineRule="exact"/>
              <w:ind w:left="-63" w:leftChars="-30" w:right="-63" w:rightChars="-30"/>
              <w:jc w:val="center"/>
              <w:rPr>
                <w:rFonts w:ascii="原版宋体" w:hAnsi="原版宋体" w:eastAsia="宋体" w:cs="Nimbus Roman No9 L"/>
                <w:color w:val="000000"/>
                <w:kern w:val="0"/>
                <w:sz w:val="16"/>
                <w:szCs w:val="18"/>
                <w:lang w:val="en-US" w:eastAsia="zh-CN" w:bidi="ar-SA"/>
              </w:rPr>
            </w:pPr>
          </w:p>
        </w:tc>
      </w:tr>
      <w:tr w14:paraId="1C02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5694" w:type="dxa"/>
            <w:gridSpan w:val="10"/>
            <w:tcBorders>
              <w:bottom w:val="single" w:color="000000" w:sz="4" w:space="0"/>
            </w:tcBorders>
            <w:noWrap/>
            <w:vAlign w:val="center"/>
          </w:tcPr>
          <w:p w14:paraId="4C48E6FA">
            <w:pPr>
              <w:keepNext w:val="0"/>
              <w:keepLines w:val="0"/>
              <w:pageBreakBefore w:val="0"/>
              <w:widowControl w:val="0"/>
              <w:kinsoku/>
              <w:wordWrap/>
              <w:overflowPunct/>
              <w:topLinePunct w:val="0"/>
              <w:autoSpaceDE/>
              <w:autoSpaceDN/>
              <w:bidi w:val="0"/>
              <w:adjustRightInd/>
              <w:snapToGrid/>
              <w:spacing w:line="320" w:lineRule="exact"/>
              <w:ind w:left="159"/>
              <w:textAlignment w:val="auto"/>
              <w:rPr>
                <w:rFonts w:hint="eastAsia" w:ascii="原版宋体" w:hAnsi="原版宋体" w:eastAsia="仿宋_GB2312" w:cs="仿宋_GB2312"/>
                <w:sz w:val="24"/>
                <w:szCs w:val="24"/>
                <w:lang w:val="en-US" w:eastAsia="zh-CN"/>
              </w:rPr>
            </w:pPr>
            <w:r>
              <w:rPr>
                <w:rFonts w:hint="eastAsia" w:ascii="原版宋体" w:hAnsi="原版宋体" w:eastAsia="仿宋_GB2312" w:cs="仿宋_GB2312"/>
                <w:sz w:val="24"/>
                <w:szCs w:val="24"/>
                <w:lang w:val="en-US" w:eastAsia="zh-CN"/>
              </w:rPr>
              <w:t>说明：</w:t>
            </w:r>
          </w:p>
          <w:p w14:paraId="43C2F5AA">
            <w:pPr>
              <w:keepNext w:val="0"/>
              <w:keepLines w:val="0"/>
              <w:pageBreakBefore w:val="0"/>
              <w:widowControl w:val="0"/>
              <w:numPr>
                <w:ilvl w:val="0"/>
                <w:numId w:val="0"/>
              </w:numPr>
              <w:tabs>
                <w:tab w:val="left" w:pos="528"/>
              </w:tabs>
              <w:kinsoku/>
              <w:wordWrap/>
              <w:overflowPunct/>
              <w:topLinePunct w:val="0"/>
              <w:autoSpaceDE/>
              <w:autoSpaceDN/>
              <w:bidi w:val="0"/>
              <w:adjustRightInd/>
              <w:snapToGrid/>
              <w:spacing w:line="320" w:lineRule="exact"/>
              <w:ind w:left="163" w:leftChars="0"/>
              <w:textAlignment w:val="auto"/>
              <w:rPr>
                <w:rFonts w:hint="eastAsia" w:ascii="原版宋体" w:hAnsi="原版宋体" w:eastAsia="仿宋_GB2312" w:cs="仿宋_GB2312"/>
                <w:color w:val="1F1F1F"/>
                <w:sz w:val="24"/>
                <w:szCs w:val="24"/>
                <w:lang w:eastAsia="zh-CN"/>
              </w:rPr>
            </w:pPr>
            <w:r>
              <w:rPr>
                <w:rFonts w:hint="eastAsia" w:ascii="原版宋体" w:hAnsi="原版宋体" w:eastAsia="仿宋_GB2312" w:cs="仿宋_GB2312"/>
                <w:color w:val="1F1F1F"/>
                <w:w w:val="105"/>
                <w:sz w:val="24"/>
                <w:szCs w:val="24"/>
                <w:lang w:val="en-US" w:eastAsia="zh-CN"/>
              </w:rPr>
              <w:t>1、</w:t>
            </w:r>
            <w:r>
              <w:rPr>
                <w:rFonts w:hint="eastAsia" w:ascii="原版宋体" w:hAnsi="原版宋体" w:eastAsia="仿宋_GB2312" w:cs="仿宋_GB2312"/>
                <w:color w:val="1F1F1F"/>
                <w:w w:val="105"/>
                <w:sz w:val="24"/>
                <w:szCs w:val="24"/>
              </w:rPr>
              <w:t>本清单根据有关法律法规规章立改废情况进行动态调整</w:t>
            </w:r>
            <w:r>
              <w:rPr>
                <w:rFonts w:hint="eastAsia" w:ascii="原版宋体" w:hAnsi="原版宋体" w:eastAsia="仿宋_GB2312" w:cs="仿宋_GB2312"/>
                <w:color w:val="1F1F1F"/>
                <w:w w:val="105"/>
                <w:sz w:val="24"/>
                <w:szCs w:val="24"/>
                <w:lang w:eastAsia="zh-CN"/>
              </w:rPr>
              <w:t>。</w:t>
            </w:r>
          </w:p>
          <w:p w14:paraId="1081256E">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320" w:lineRule="exact"/>
              <w:ind w:left="177" w:leftChars="0"/>
              <w:textAlignment w:val="auto"/>
              <w:rPr>
                <w:rFonts w:hint="eastAsia" w:ascii="原版宋体" w:hAnsi="原版宋体" w:eastAsia="仿宋_GB2312" w:cs="仿宋_GB2312"/>
                <w:color w:val="333331"/>
                <w:w w:val="105"/>
                <w:sz w:val="24"/>
                <w:szCs w:val="24"/>
                <w:lang w:eastAsia="zh-CN"/>
              </w:rPr>
            </w:pPr>
            <w:r>
              <w:rPr>
                <w:rFonts w:hint="eastAsia" w:ascii="原版宋体" w:hAnsi="原版宋体" w:eastAsia="仿宋_GB2312" w:cs="仿宋_GB2312"/>
                <w:color w:val="1F1F1F"/>
                <w:w w:val="105"/>
                <w:sz w:val="24"/>
                <w:szCs w:val="24"/>
                <w:lang w:val="en-US" w:eastAsia="zh-CN"/>
              </w:rPr>
              <w:t>2、</w:t>
            </w:r>
            <w:r>
              <w:rPr>
                <w:rFonts w:hint="eastAsia" w:ascii="原版宋体" w:hAnsi="原版宋体" w:eastAsia="仿宋_GB2312" w:cs="仿宋_GB2312"/>
                <w:color w:val="1F1F1F"/>
                <w:w w:val="105"/>
                <w:sz w:val="24"/>
                <w:szCs w:val="24"/>
              </w:rPr>
              <w:t>严禁本系统省、市、县</w:t>
            </w:r>
            <w:r>
              <w:rPr>
                <w:rFonts w:hint="eastAsia" w:ascii="原版宋体" w:hAnsi="原版宋体" w:eastAsia="仿宋_GB2312" w:cs="仿宋_GB2312"/>
                <w:color w:val="4D4D4B"/>
                <w:w w:val="105"/>
                <w:sz w:val="24"/>
                <w:szCs w:val="24"/>
              </w:rPr>
              <w:t>三</w:t>
            </w:r>
            <w:r>
              <w:rPr>
                <w:rFonts w:hint="eastAsia" w:ascii="原版宋体" w:hAnsi="原版宋体" w:eastAsia="仿宋_GB2312" w:cs="仿宋_GB2312"/>
                <w:color w:val="1F1F1F"/>
                <w:w w:val="105"/>
                <w:sz w:val="24"/>
                <w:szCs w:val="24"/>
              </w:rPr>
              <w:t>级行政执法机关（含所属法律法规授权组织）对同</w:t>
            </w:r>
            <w:r>
              <w:rPr>
                <w:rFonts w:hint="eastAsia" w:ascii="原版宋体" w:hAnsi="原版宋体" w:eastAsia="仿宋_GB2312" w:cs="仿宋_GB2312"/>
                <w:color w:val="4D4D4B"/>
                <w:w w:val="105"/>
                <w:sz w:val="24"/>
                <w:szCs w:val="24"/>
              </w:rPr>
              <w:t>一</w:t>
            </w:r>
            <w:r>
              <w:rPr>
                <w:rFonts w:hint="eastAsia" w:ascii="原版宋体" w:hAnsi="原版宋体" w:eastAsia="仿宋_GB2312" w:cs="仿宋_GB2312"/>
                <w:color w:val="333331"/>
                <w:w w:val="105"/>
                <w:sz w:val="24"/>
                <w:szCs w:val="24"/>
              </w:rPr>
              <w:t>检查对象进行重复行政检查</w:t>
            </w:r>
            <w:r>
              <w:rPr>
                <w:rFonts w:hint="eastAsia" w:ascii="原版宋体" w:hAnsi="原版宋体" w:eastAsia="仿宋_GB2312" w:cs="仿宋_GB2312"/>
                <w:color w:val="333331"/>
                <w:w w:val="105"/>
                <w:sz w:val="24"/>
                <w:szCs w:val="24"/>
                <w:lang w:eastAsia="zh-CN"/>
              </w:rPr>
              <w:t>。</w:t>
            </w:r>
          </w:p>
          <w:p w14:paraId="7B3BC275">
            <w:pPr>
              <w:keepNext w:val="0"/>
              <w:keepLines w:val="0"/>
              <w:pageBreakBefore w:val="0"/>
              <w:widowControl w:val="0"/>
              <w:numPr>
                <w:ilvl w:val="0"/>
                <w:numId w:val="0"/>
              </w:numPr>
              <w:tabs>
                <w:tab w:val="left" w:pos="545"/>
              </w:tabs>
              <w:kinsoku/>
              <w:wordWrap/>
              <w:overflowPunct/>
              <w:topLinePunct w:val="0"/>
              <w:autoSpaceDE/>
              <w:autoSpaceDN/>
              <w:bidi w:val="0"/>
              <w:adjustRightInd/>
              <w:snapToGrid/>
              <w:spacing w:line="320" w:lineRule="exact"/>
              <w:ind w:left="177" w:leftChars="0"/>
              <w:textAlignment w:val="auto"/>
              <w:rPr>
                <w:rFonts w:hint="eastAsia" w:ascii="原版宋体" w:hAnsi="原版宋体" w:eastAsia="仿宋_GB2312" w:cs="仿宋_GB2312"/>
                <w:color w:val="333331"/>
                <w:w w:val="105"/>
                <w:sz w:val="24"/>
                <w:szCs w:val="24"/>
                <w:lang w:val="en-US" w:eastAsia="zh-CN"/>
              </w:rPr>
            </w:pPr>
            <w:r>
              <w:rPr>
                <w:rFonts w:hint="eastAsia" w:ascii="原版宋体" w:hAnsi="原版宋体" w:eastAsia="仿宋_GB2312" w:cs="仿宋_GB2312"/>
                <w:color w:val="333331"/>
                <w:w w:val="105"/>
                <w:sz w:val="24"/>
                <w:szCs w:val="24"/>
                <w:lang w:val="en-US" w:eastAsia="zh-CN"/>
              </w:rPr>
              <w:t>3、行政检查计划与国家疾控局制定下发的年度随机监督抽查工作计划相冲突时，按照上级行政部门检查计划进行调整。</w:t>
            </w:r>
          </w:p>
          <w:p w14:paraId="5FCC9861">
            <w:pPr>
              <w:keepNext w:val="0"/>
              <w:keepLines w:val="0"/>
              <w:pageBreakBefore w:val="0"/>
              <w:widowControl w:val="0"/>
              <w:numPr>
                <w:ilvl w:val="0"/>
                <w:numId w:val="0"/>
              </w:numPr>
              <w:tabs>
                <w:tab w:val="left" w:pos="551"/>
              </w:tabs>
              <w:kinsoku/>
              <w:wordWrap/>
              <w:overflowPunct/>
              <w:topLinePunct w:val="0"/>
              <w:autoSpaceDE/>
              <w:autoSpaceDN/>
              <w:bidi w:val="0"/>
              <w:adjustRightInd/>
              <w:snapToGrid/>
              <w:spacing w:before="21" w:line="320" w:lineRule="exact"/>
              <w:ind w:left="182" w:leftChars="0" w:right="144" w:rightChars="0"/>
              <w:textAlignment w:val="auto"/>
              <w:rPr>
                <w:rFonts w:hint="eastAsia" w:ascii="原版宋体" w:hAnsi="原版宋体" w:eastAsia="仿宋_GB2312" w:cs="仿宋_GB2312"/>
                <w:color w:val="000000"/>
                <w:kern w:val="0"/>
                <w:sz w:val="16"/>
                <w:szCs w:val="18"/>
                <w:lang w:eastAsia="zh-CN"/>
              </w:rPr>
            </w:pPr>
            <w:r>
              <w:rPr>
                <w:rFonts w:hint="eastAsia" w:ascii="原版宋体" w:hAnsi="原版宋体" w:eastAsia="仿宋_GB2312" w:cs="仿宋_GB2312"/>
                <w:color w:val="333331"/>
                <w:spacing w:val="1"/>
                <w:w w:val="107"/>
                <w:sz w:val="24"/>
                <w:szCs w:val="24"/>
                <w:lang w:val="en-US" w:eastAsia="zh-CN"/>
              </w:rPr>
              <w:t>4、</w:t>
            </w:r>
            <w:r>
              <w:rPr>
                <w:rFonts w:hint="eastAsia" w:ascii="原版宋体" w:hAnsi="原版宋体" w:eastAsia="仿宋_GB2312" w:cs="仿宋_GB2312"/>
                <w:color w:val="333331"/>
                <w:spacing w:val="1"/>
                <w:w w:val="107"/>
                <w:sz w:val="24"/>
                <w:szCs w:val="24"/>
              </w:rPr>
              <w:t>本机关对于未列入清单的涉企行政检查事项</w:t>
            </w:r>
            <w:r>
              <w:rPr>
                <w:rFonts w:hint="eastAsia" w:ascii="原版宋体" w:hAnsi="原版宋体" w:eastAsia="仿宋_GB2312" w:cs="仿宋_GB2312"/>
                <w:color w:val="4D4D4B"/>
                <w:spacing w:val="1"/>
                <w:w w:val="107"/>
                <w:sz w:val="24"/>
                <w:szCs w:val="24"/>
              </w:rPr>
              <w:t>一</w:t>
            </w:r>
            <w:r>
              <w:rPr>
                <w:rFonts w:hint="eastAsia" w:ascii="原版宋体" w:hAnsi="原版宋体" w:eastAsia="仿宋_GB2312" w:cs="仿宋_GB2312"/>
                <w:color w:val="333331"/>
                <w:spacing w:val="1"/>
                <w:w w:val="107"/>
                <w:sz w:val="24"/>
                <w:szCs w:val="24"/>
              </w:rPr>
              <w:t>律不得实施行政检查；违规实施的，企业有权拒绝接受检查，并可以向本机关</w:t>
            </w:r>
            <w:r>
              <w:rPr>
                <w:rFonts w:hint="eastAsia" w:ascii="原版宋体" w:hAnsi="原版宋体" w:eastAsia="仿宋_GB2312" w:cs="仿宋_GB2312"/>
                <w:color w:val="333331"/>
                <w:spacing w:val="1"/>
                <w:w w:val="107"/>
                <w:sz w:val="24"/>
                <w:szCs w:val="24"/>
                <w:lang w:eastAsia="zh-CN"/>
              </w:rPr>
              <w:t>政策法规</w:t>
            </w:r>
            <w:r>
              <w:rPr>
                <w:rFonts w:hint="eastAsia" w:ascii="原版宋体" w:hAnsi="原版宋体" w:eastAsia="仿宋_GB2312" w:cs="仿宋_GB2312"/>
                <w:color w:val="333331"/>
                <w:spacing w:val="1"/>
                <w:w w:val="107"/>
                <w:sz w:val="24"/>
                <w:szCs w:val="24"/>
                <w:lang w:val="en-US" w:eastAsia="zh-CN"/>
              </w:rPr>
              <w:t>股</w:t>
            </w:r>
            <w:r>
              <w:rPr>
                <w:rFonts w:hint="eastAsia" w:ascii="原版宋体" w:hAnsi="原版宋体" w:eastAsia="仿宋_GB2312" w:cs="仿宋_GB2312"/>
                <w:color w:val="333331"/>
                <w:spacing w:val="1"/>
                <w:w w:val="107"/>
                <w:sz w:val="24"/>
                <w:szCs w:val="24"/>
              </w:rPr>
              <w:t>（</w:t>
            </w:r>
            <w:r>
              <w:rPr>
                <w:rFonts w:hint="eastAsia" w:ascii="原版宋体" w:hAnsi="原版宋体" w:eastAsia="仿宋_GB2312" w:cs="仿宋_GB2312"/>
                <w:color w:val="333331"/>
                <w:w w:val="107"/>
                <w:sz w:val="24"/>
                <w:szCs w:val="24"/>
              </w:rPr>
              <w:t>联系电</w:t>
            </w:r>
            <w:r>
              <w:rPr>
                <w:rFonts w:hint="eastAsia" w:ascii="原版宋体" w:hAnsi="原版宋体" w:eastAsia="仿宋_GB2312" w:cs="仿宋_GB2312"/>
                <w:color w:val="1F1F1F"/>
                <w:spacing w:val="1"/>
                <w:w w:val="110"/>
                <w:sz w:val="24"/>
                <w:szCs w:val="24"/>
              </w:rPr>
              <w:t>话：</w:t>
            </w:r>
            <w:r>
              <w:rPr>
                <w:rFonts w:hint="eastAsia" w:ascii="原版宋体" w:hAnsi="原版宋体" w:eastAsia="仿宋_GB2312" w:cs="仿宋_GB2312"/>
                <w:color w:val="1F1F1F"/>
                <w:w w:val="110"/>
                <w:sz w:val="24"/>
                <w:szCs w:val="24"/>
              </w:rPr>
              <w:t>073</w:t>
            </w:r>
            <w:r>
              <w:rPr>
                <w:rFonts w:hint="eastAsia" w:ascii="原版宋体" w:hAnsi="原版宋体" w:eastAsia="仿宋_GB2312" w:cs="仿宋_GB2312"/>
                <w:color w:val="1F1F1F"/>
                <w:w w:val="110"/>
                <w:sz w:val="24"/>
                <w:szCs w:val="24"/>
                <w:lang w:val="en-US" w:eastAsia="zh-CN"/>
              </w:rPr>
              <w:t>0</w:t>
            </w:r>
            <w:r>
              <w:rPr>
                <w:rFonts w:hint="eastAsia" w:ascii="原版宋体" w:hAnsi="原版宋体" w:eastAsia="仿宋_GB2312" w:cs="仿宋_GB2312"/>
                <w:color w:val="1F1F1F"/>
                <w:w w:val="110"/>
                <w:sz w:val="24"/>
                <w:szCs w:val="24"/>
              </w:rPr>
              <w:t>-</w:t>
            </w:r>
            <w:r>
              <w:rPr>
                <w:rFonts w:hint="eastAsia" w:ascii="原版宋体" w:hAnsi="原版宋体" w:eastAsia="仿宋_GB2312" w:cs="仿宋_GB2312"/>
                <w:color w:val="1F1F1F"/>
                <w:w w:val="110"/>
                <w:sz w:val="24"/>
                <w:szCs w:val="24"/>
                <w:lang w:val="en-US" w:eastAsia="zh-CN"/>
              </w:rPr>
              <w:t>5206330</w:t>
            </w:r>
            <w:r>
              <w:rPr>
                <w:rFonts w:hint="eastAsia" w:ascii="原版宋体" w:hAnsi="原版宋体" w:eastAsia="仿宋_GB2312" w:cs="仿宋_GB2312"/>
                <w:color w:val="1F1F1F"/>
                <w:w w:val="110"/>
                <w:sz w:val="24"/>
                <w:szCs w:val="24"/>
              </w:rPr>
              <w:t>)</w:t>
            </w:r>
            <w:r>
              <w:rPr>
                <w:rFonts w:hint="eastAsia" w:ascii="原版宋体" w:hAnsi="原版宋体" w:eastAsia="仿宋_GB2312" w:cs="仿宋_GB2312"/>
                <w:color w:val="1F1F1F"/>
                <w:spacing w:val="1"/>
                <w:w w:val="110"/>
                <w:sz w:val="24"/>
                <w:szCs w:val="24"/>
              </w:rPr>
              <w:t>和</w:t>
            </w:r>
            <w:r>
              <w:rPr>
                <w:rFonts w:hint="eastAsia" w:ascii="原版宋体" w:hAnsi="原版宋体" w:eastAsia="仿宋_GB2312" w:cs="仿宋_GB2312"/>
                <w:color w:val="1F1F1F"/>
                <w:spacing w:val="1"/>
                <w:w w:val="110"/>
                <w:sz w:val="24"/>
                <w:szCs w:val="24"/>
                <w:lang w:val="en-US" w:eastAsia="zh-CN"/>
              </w:rPr>
              <w:t>市</w:t>
            </w:r>
            <w:r>
              <w:rPr>
                <w:rFonts w:hint="eastAsia" w:ascii="原版宋体" w:hAnsi="原版宋体" w:eastAsia="仿宋_GB2312" w:cs="仿宋_GB2312"/>
                <w:color w:val="1F1F1F"/>
                <w:spacing w:val="1"/>
                <w:w w:val="110"/>
                <w:sz w:val="24"/>
                <w:szCs w:val="24"/>
              </w:rPr>
              <w:t>司法</w:t>
            </w:r>
            <w:r>
              <w:rPr>
                <w:rFonts w:hint="eastAsia" w:ascii="原版宋体" w:hAnsi="原版宋体" w:eastAsia="仿宋_GB2312" w:cs="仿宋_GB2312"/>
                <w:color w:val="1F1F1F"/>
                <w:spacing w:val="1"/>
                <w:w w:val="110"/>
                <w:sz w:val="24"/>
                <w:szCs w:val="24"/>
                <w:lang w:val="en-US" w:eastAsia="zh-CN"/>
              </w:rPr>
              <w:t>局</w:t>
            </w:r>
            <w:r>
              <w:rPr>
                <w:rFonts w:hint="eastAsia" w:ascii="原版宋体" w:hAnsi="原版宋体" w:eastAsia="仿宋_GB2312" w:cs="仿宋_GB2312"/>
                <w:color w:val="1F1F1F"/>
                <w:spacing w:val="1"/>
                <w:w w:val="110"/>
                <w:sz w:val="24"/>
                <w:szCs w:val="24"/>
                <w:lang w:eastAsia="zh-CN"/>
              </w:rPr>
              <w:t>执法监督</w:t>
            </w:r>
            <w:r>
              <w:rPr>
                <w:rFonts w:hint="eastAsia" w:ascii="原版宋体" w:hAnsi="原版宋体" w:eastAsia="仿宋_GB2312" w:cs="仿宋_GB2312"/>
                <w:color w:val="1F1F1F"/>
                <w:spacing w:val="1"/>
                <w:w w:val="110"/>
                <w:sz w:val="24"/>
                <w:szCs w:val="24"/>
                <w:lang w:val="en-US" w:eastAsia="zh-CN"/>
              </w:rPr>
              <w:t>科</w:t>
            </w:r>
            <w:r>
              <w:rPr>
                <w:rFonts w:hint="eastAsia" w:ascii="原版宋体" w:hAnsi="原版宋体" w:eastAsia="仿宋_GB2312" w:cs="仿宋_GB2312"/>
                <w:color w:val="1F1F1F"/>
                <w:spacing w:val="1"/>
                <w:w w:val="110"/>
                <w:sz w:val="24"/>
                <w:szCs w:val="24"/>
              </w:rPr>
              <w:t>（联系电话</w:t>
            </w:r>
            <w:r>
              <w:rPr>
                <w:rFonts w:hint="eastAsia" w:ascii="原版宋体" w:hAnsi="原版宋体" w:eastAsia="仿宋_GB2312" w:cs="仿宋_GB2312"/>
                <w:color w:val="1F1F1F"/>
                <w:spacing w:val="1"/>
                <w:w w:val="110"/>
                <w:sz w:val="24"/>
                <w:szCs w:val="24"/>
                <w:lang w:eastAsia="zh-CN"/>
              </w:rPr>
              <w:t>：</w:t>
            </w:r>
            <w:r>
              <w:rPr>
                <w:rFonts w:hint="eastAsia" w:ascii="原版宋体" w:hAnsi="原版宋体" w:eastAsia="仿宋_GB2312" w:cs="仿宋_GB2312"/>
                <w:color w:val="1F1F1F"/>
                <w:w w:val="110"/>
                <w:sz w:val="24"/>
                <w:szCs w:val="24"/>
              </w:rPr>
              <w:t>073</w:t>
            </w:r>
            <w:r>
              <w:rPr>
                <w:rFonts w:hint="eastAsia" w:ascii="原版宋体" w:hAnsi="原版宋体" w:eastAsia="仿宋_GB2312" w:cs="仿宋_GB2312"/>
                <w:color w:val="1F1F1F"/>
                <w:w w:val="110"/>
                <w:sz w:val="24"/>
                <w:szCs w:val="24"/>
                <w:lang w:val="en-US" w:eastAsia="zh-CN"/>
              </w:rPr>
              <w:t>0</w:t>
            </w:r>
            <w:r>
              <w:rPr>
                <w:rFonts w:hint="eastAsia" w:ascii="原版宋体" w:hAnsi="原版宋体" w:eastAsia="仿宋_GB2312" w:cs="仿宋_GB2312"/>
                <w:color w:val="1F1F1F"/>
                <w:w w:val="110"/>
                <w:sz w:val="24"/>
                <w:szCs w:val="24"/>
              </w:rPr>
              <w:t>-</w:t>
            </w:r>
            <w:r>
              <w:rPr>
                <w:rFonts w:hint="eastAsia" w:ascii="原版宋体" w:hAnsi="原版宋体" w:eastAsia="仿宋_GB2312" w:cs="仿宋_GB2312"/>
                <w:color w:val="1F1F1F"/>
                <w:w w:val="110"/>
                <w:sz w:val="24"/>
                <w:szCs w:val="24"/>
                <w:lang w:val="en-US" w:eastAsia="zh-CN"/>
              </w:rPr>
              <w:t>5202306</w:t>
            </w:r>
            <w:r>
              <w:rPr>
                <w:rFonts w:hint="eastAsia" w:ascii="原版宋体" w:hAnsi="原版宋体" w:eastAsia="仿宋_GB2312" w:cs="仿宋_GB2312"/>
                <w:color w:val="333331"/>
                <w:w w:val="104"/>
                <w:sz w:val="24"/>
                <w:szCs w:val="24"/>
              </w:rPr>
              <w:t>)</w:t>
            </w:r>
            <w:r>
              <w:rPr>
                <w:rFonts w:hint="eastAsia" w:ascii="原版宋体" w:hAnsi="原版宋体" w:eastAsia="仿宋_GB2312" w:cs="仿宋_GB2312"/>
                <w:color w:val="1F1F1F"/>
                <w:spacing w:val="1"/>
                <w:w w:val="110"/>
                <w:sz w:val="24"/>
                <w:szCs w:val="24"/>
                <w:lang w:eastAsia="zh-CN"/>
              </w:rPr>
              <w:t>或当地</w:t>
            </w:r>
            <w:r>
              <w:rPr>
                <w:rFonts w:hint="eastAsia" w:ascii="原版宋体" w:hAnsi="原版宋体" w:eastAsia="仿宋_GB2312" w:cs="仿宋_GB2312"/>
                <w:color w:val="1F1F1F"/>
                <w:spacing w:val="1"/>
                <w:w w:val="110"/>
                <w:sz w:val="24"/>
                <w:szCs w:val="24"/>
              </w:rPr>
              <w:t>司法行政部门</w:t>
            </w:r>
            <w:r>
              <w:rPr>
                <w:rFonts w:hint="eastAsia" w:ascii="原版宋体" w:hAnsi="原版宋体" w:eastAsia="仿宋_GB2312" w:cs="仿宋_GB2312"/>
                <w:color w:val="333331"/>
                <w:w w:val="104"/>
                <w:sz w:val="24"/>
                <w:szCs w:val="24"/>
              </w:rPr>
              <w:t>举报</w:t>
            </w:r>
            <w:r>
              <w:rPr>
                <w:rFonts w:hint="eastAsia" w:ascii="原版宋体" w:hAnsi="原版宋体" w:eastAsia="仿宋_GB2312" w:cs="仿宋_GB2312"/>
                <w:color w:val="333331"/>
                <w:w w:val="104"/>
                <w:sz w:val="24"/>
                <w:szCs w:val="24"/>
                <w:lang w:eastAsia="zh-CN"/>
              </w:rPr>
              <w:t>。</w:t>
            </w:r>
          </w:p>
        </w:tc>
      </w:tr>
    </w:tbl>
    <w:p w14:paraId="53E19952">
      <w:pPr>
        <w:spacing w:line="240" w:lineRule="exact"/>
      </w:pPr>
    </w:p>
    <w:p w14:paraId="7DB6C0EC"/>
    <w:sectPr>
      <w:footerReference r:id="rId3" w:type="default"/>
      <w:footerReference r:id="rId4" w:type="even"/>
      <w:pgSz w:w="16838" w:h="11906" w:orient="landscape"/>
      <w:pgMar w:top="1587" w:right="1967" w:bottom="1474" w:left="1899" w:header="851" w:footer="765" w:gutter="0"/>
      <w:pgNumType w:fmt="decimal"/>
      <w:cols w:space="72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原版宋体">
    <w:altName w:val="宋体"/>
    <w:panose1 w:val="02010600030101010101"/>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63D76">
    <w:pPr>
      <w:pStyle w:val="2"/>
      <w:wordWrap w:val="0"/>
      <w:spacing w:line="473" w:lineRule="auto"/>
      <w:ind w:right="210"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7B2915">
                          <w:pPr>
                            <w:pStyle w:val="2"/>
                            <w:wordWrap w:val="0"/>
                            <w:spacing w:line="473" w:lineRule="auto"/>
                            <w:ind w:right="210" w:rightChars="100"/>
                            <w:jc w:val="right"/>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37B2915">
                    <w:pPr>
                      <w:pStyle w:val="2"/>
                      <w:wordWrap w:val="0"/>
                      <w:spacing w:line="473" w:lineRule="auto"/>
                      <w:ind w:right="210" w:rightChars="100"/>
                      <w:jc w:val="right"/>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F912">
    <w:pPr>
      <w:pStyle w:val="2"/>
      <w:tabs>
        <w:tab w:val="left" w:pos="2124"/>
        <w:tab w:val="clear" w:pos="4153"/>
      </w:tabs>
      <w:spacing w:line="473" w:lineRule="auto"/>
      <w:ind w:left="210" w:leftChars="100"/>
      <w:jc w:val="left"/>
      <w:rPr>
        <w:rStyle w:val="6"/>
        <w:rFonts w:hint="eastAsia" w:ascii="宋体" w:hAnsi="宋体" w:eastAsia="宋体"/>
        <w:position w:val="-28"/>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E1CFC9">
                          <w:pPr>
                            <w:pStyle w:val="2"/>
                            <w:tabs>
                              <w:tab w:val="left" w:pos="2124"/>
                              <w:tab w:val="clear" w:pos="4153"/>
                            </w:tabs>
                            <w:spacing w:line="473" w:lineRule="auto"/>
                            <w:ind w:left="210" w:leftChars="100"/>
                            <w:jc w:val="left"/>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DE1CFC9">
                    <w:pPr>
                      <w:pStyle w:val="2"/>
                      <w:tabs>
                        <w:tab w:val="left" w:pos="2124"/>
                        <w:tab w:val="clear" w:pos="4153"/>
                      </w:tabs>
                      <w:spacing w:line="473" w:lineRule="auto"/>
                      <w:ind w:left="210" w:leftChars="100"/>
                      <w:jc w:val="left"/>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E4F65"/>
    <w:multiLevelType w:val="singleLevel"/>
    <w:tmpl w:val="E6FE4F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97936"/>
    <w:rsid w:val="03121FA5"/>
    <w:rsid w:val="03B63E1C"/>
    <w:rsid w:val="1BB97936"/>
    <w:rsid w:val="1DCE395A"/>
    <w:rsid w:val="2F912229"/>
    <w:rsid w:val="3B785AB8"/>
    <w:rsid w:val="47647301"/>
    <w:rsid w:val="5ABC1AA5"/>
    <w:rsid w:val="7C376AA7"/>
    <w:rsid w:val="7EB4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Strong"/>
    <w:basedOn w:val="4"/>
    <w:qFormat/>
    <w:uiPriority w:val="22"/>
    <w:rPr>
      <w:b/>
    </w:rPr>
  </w:style>
  <w:style w:type="character" w:styleId="6">
    <w:name w:val="page number"/>
    <w:basedOn w:val="4"/>
    <w:qFormat/>
    <w:uiPriority w:val="0"/>
  </w:style>
  <w:style w:type="character" w:customStyle="1" w:styleId="7">
    <w:name w:val="font21"/>
    <w:qFormat/>
    <w:uiPriority w:val="0"/>
    <w:rPr>
      <w:rFonts w:hint="eastAsia" w:ascii="宋体" w:hAnsi="宋体" w:eastAsia="宋体" w:cs="宋体"/>
      <w:color w:val="000000"/>
      <w:sz w:val="20"/>
      <w:szCs w:val="20"/>
      <w:u w:val="none"/>
    </w:rPr>
  </w:style>
  <w:style w:type="character" w:customStyle="1" w:styleId="8">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16632</Words>
  <Characters>17084</Characters>
  <Lines>0</Lines>
  <Paragraphs>0</Paragraphs>
  <TotalTime>15</TotalTime>
  <ScaleCrop>false</ScaleCrop>
  <LinksUpToDate>false</LinksUpToDate>
  <CharactersWithSpaces>17115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2025-03-27T05:25:00Z</dcterms:created>
  <dc:creator>woww</dc:creator>
  <cp:lastModifiedBy>woww</cp:lastModifiedBy>
  <dcterms:modified xsi:type="dcterms:W3CDTF">2025-04-01T07:23:46Z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573DFE3CAB564B71A0CB8565EEFCBAA4_11</vt:lpwstr>
  </property>
  <property fmtid="{D5CDD505-2E9C-101B-9397-08002B2CF9AE}" pid="4" name="KSOTemplateDocerSaveRecord">
    <vt:lpwstr>eyJoZGlkIjoiMWRmZWY5ZTQ1NThjOGEyZmVlZTUzZWI3YjBkZTQ2MDEiLCJ1c2VySWQiOiIzOTY0ODUzMzQifQ==</vt:lpwstr>
  </property>
</Properties>
</file>