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autoSpaceDE w:val="0"/>
        <w:autoSpaceDN w:val="0"/>
        <w:adjustRightInd w:val="0"/>
        <w:snapToGrid w:val="0"/>
        <w:spacing w:before="293" w:line="236" w:lineRule="auto"/>
        <w:ind w:firstLine="552"/>
        <w:textAlignment w:val="baseline"/>
        <w:rPr>
          <w:rFonts w:ascii="仿宋_GB2312" w:hAnsi="宋体" w:eastAsia="仿宋_GB2312" w:cs="宋体"/>
          <w:snapToGrid w:val="0"/>
          <w:color w:val="000000"/>
          <w:sz w:val="35"/>
          <w:szCs w:val="35"/>
          <w:lang w:val="en-US" w:eastAsia="zh-CN" w:bidi="ar-SA"/>
        </w:rPr>
      </w:pPr>
      <w:r>
        <w:rPr>
          <w:rFonts w:hint="eastAsia" w:ascii="宋体" w:hAnsi="宋体" w:eastAsia="宋体" w:cs="宋体"/>
          <w:bCs/>
          <w:snapToGrid w:val="0"/>
          <w:color w:val="000000"/>
          <w:spacing w:val="-4"/>
          <w:sz w:val="28"/>
          <w:szCs w:val="28"/>
          <w:lang w:val="en-US" w:eastAsia="zh-CN" w:bidi="ar-SA"/>
        </w:rPr>
        <w:t>附件3</w:t>
      </w:r>
    </w:p>
    <w:p>
      <w:pPr>
        <w:spacing w:before="91" w:line="219" w:lineRule="auto"/>
        <w:ind w:firstLine="896"/>
        <w:jc w:val="center"/>
        <w:rPr>
          <w:rFonts w:ascii="方正小标宋简体" w:hAnsi="宋体" w:eastAsia="方正小标宋简体" w:cs="宋体"/>
          <w:bCs/>
          <w:spacing w:val="8"/>
          <w:kern w:val="0"/>
          <w:sz w:val="44"/>
          <w:szCs w:val="44"/>
          <w:lang w:eastAsia="zh-CN"/>
        </w:rPr>
      </w:pPr>
      <w:r>
        <w:rPr>
          <w:rFonts w:ascii="方正小标宋简体" w:hAnsi="宋体" w:eastAsia="方正小标宋简体" w:cs="宋体"/>
          <w:bCs/>
          <w:spacing w:val="8"/>
          <w:kern w:val="0"/>
          <w:sz w:val="44"/>
          <w:szCs w:val="44"/>
          <w:lang w:eastAsia="zh-CN"/>
        </w:rPr>
        <w:t>202</w:t>
      </w:r>
      <w:r>
        <w:rPr>
          <w:rFonts w:hint="eastAsia" w:ascii="方正小标宋简体" w:hAnsi="宋体" w:eastAsia="方正小标宋简体" w:cs="宋体"/>
          <w:bCs/>
          <w:spacing w:val="8"/>
          <w:kern w:val="0"/>
          <w:sz w:val="44"/>
          <w:szCs w:val="44"/>
          <w:lang w:val="en-US" w:eastAsia="zh-CN"/>
        </w:rPr>
        <w:t>2</w:t>
      </w:r>
      <w:r>
        <w:rPr>
          <w:rFonts w:ascii="方正小标宋简体" w:hAnsi="宋体" w:eastAsia="方正小标宋简体" w:cs="宋体"/>
          <w:bCs/>
          <w:spacing w:val="8"/>
          <w:kern w:val="0"/>
          <w:sz w:val="44"/>
          <w:szCs w:val="44"/>
          <w:lang w:eastAsia="zh-CN"/>
        </w:rPr>
        <w:t>年度项目支出绩效自评表</w:t>
      </w:r>
    </w:p>
    <w:p>
      <w:pPr>
        <w:spacing w:line="95" w:lineRule="exact"/>
        <w:ind w:firstLine="420"/>
        <w:jc w:val="left"/>
        <w:rPr>
          <w:kern w:val="0"/>
          <w:lang w:eastAsia="zh-CN"/>
        </w:rPr>
      </w:pPr>
    </w:p>
    <w:tbl>
      <w:tblPr>
        <w:tblStyle w:val="5"/>
        <w:tblW w:w="959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54"/>
        <w:gridCol w:w="880"/>
        <w:gridCol w:w="1140"/>
        <w:gridCol w:w="990"/>
        <w:gridCol w:w="1980"/>
        <w:gridCol w:w="900"/>
        <w:gridCol w:w="880"/>
        <w:gridCol w:w="860"/>
        <w:gridCol w:w="90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4" w:hRule="atLeast"/>
          <w:jc w:val="center"/>
        </w:trPr>
        <w:tc>
          <w:tcPr>
            <w:tcW w:w="1054" w:type="dxa"/>
            <w:vAlign w:val="center"/>
          </w:tcPr>
          <w:p>
            <w:pPr>
              <w:spacing w:line="240" w:lineRule="auto"/>
              <w:jc w:val="center"/>
              <w:rPr>
                <w:rFonts w:ascii="仿宋_GB2312" w:hAnsi="宋体" w:eastAsia="仿宋_GB2312" w:cs="宋体"/>
                <w:kern w:val="0"/>
                <w:lang w:eastAsia="zh-CN"/>
              </w:rPr>
            </w:pPr>
            <w:r>
              <w:rPr>
                <w:rFonts w:hint="eastAsia" w:ascii="仿宋_GB2312" w:hAnsi="宋体" w:eastAsia="仿宋_GB2312" w:cs="宋体"/>
                <w:kern w:val="0"/>
                <w:lang w:eastAsia="zh-CN"/>
              </w:rPr>
              <w:t>项目支出名称</w:t>
            </w:r>
          </w:p>
        </w:tc>
        <w:tc>
          <w:tcPr>
            <w:tcW w:w="8536" w:type="dxa"/>
            <w:gridSpan w:val="8"/>
            <w:vAlign w:val="center"/>
          </w:tcPr>
          <w:p>
            <w:pPr>
              <w:spacing w:line="240" w:lineRule="auto"/>
              <w:ind w:firstLine="420"/>
              <w:jc w:val="center"/>
              <w:rPr>
                <w:rFonts w:hint="default" w:ascii="仿宋_GB2312" w:hAnsi="宋体" w:eastAsia="仿宋_GB2312" w:cs="宋体"/>
                <w:kern w:val="0"/>
                <w:lang w:val="en-US" w:eastAsia="zh-CN"/>
              </w:rPr>
            </w:pPr>
            <w:r>
              <w:rPr>
                <w:rFonts w:hint="eastAsia" w:ascii="仿宋_GB2312" w:hAnsi="宋体" w:eastAsia="仿宋_GB2312" w:cs="宋体"/>
                <w:kern w:val="0"/>
                <w:lang w:eastAsia="zh-CN"/>
              </w:rPr>
              <w:t>汨罗市耕地保护专项规划和耕地保护一张图编制工作技术服务经费项目</w:t>
            </w:r>
            <w:r>
              <w:rPr>
                <w:rFonts w:hint="eastAsia" w:ascii="仿宋_GB2312" w:hAnsi="宋体" w:eastAsia="仿宋_GB2312" w:cs="宋体"/>
                <w:kern w:val="0"/>
                <w:lang w:val="en-US" w:eastAsia="zh-CN"/>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jc w:val="center"/>
        </w:trPr>
        <w:tc>
          <w:tcPr>
            <w:tcW w:w="1054" w:type="dxa"/>
            <w:vAlign w:val="center"/>
          </w:tcPr>
          <w:p>
            <w:pPr>
              <w:spacing w:line="240" w:lineRule="auto"/>
              <w:jc w:val="center"/>
              <w:rPr>
                <w:rFonts w:ascii="仿宋_GB2312" w:hAnsi="宋体" w:eastAsia="仿宋_GB2312" w:cs="宋体"/>
                <w:kern w:val="0"/>
                <w:lang w:eastAsia="zh-CN"/>
              </w:rPr>
            </w:pPr>
            <w:r>
              <w:rPr>
                <w:rFonts w:hint="eastAsia" w:ascii="仿宋_GB2312" w:hAnsi="宋体" w:eastAsia="仿宋_GB2312" w:cs="宋体"/>
                <w:kern w:val="0"/>
                <w:lang w:eastAsia="zh-CN"/>
              </w:rPr>
              <w:t>主管部门</w:t>
            </w:r>
          </w:p>
        </w:tc>
        <w:tc>
          <w:tcPr>
            <w:tcW w:w="4990" w:type="dxa"/>
            <w:gridSpan w:val="4"/>
            <w:vAlign w:val="center"/>
          </w:tcPr>
          <w:p>
            <w:pPr>
              <w:spacing w:line="240" w:lineRule="auto"/>
              <w:ind w:firstLine="420"/>
              <w:jc w:val="center"/>
              <w:rPr>
                <w:rFonts w:ascii="仿宋_GB2312" w:hAnsi="宋体" w:eastAsia="仿宋_GB2312" w:cs="宋体"/>
                <w:kern w:val="0"/>
                <w:lang w:eastAsia="zh-CN"/>
              </w:rPr>
            </w:pPr>
            <w:r>
              <w:rPr>
                <w:rFonts w:hint="eastAsia" w:ascii="仿宋_GB2312" w:hAnsi="宋体" w:eastAsia="仿宋_GB2312" w:cs="宋体"/>
                <w:kern w:val="0"/>
                <w:lang w:eastAsia="zh-CN"/>
              </w:rPr>
              <w:t>汨罗市自然资源局</w:t>
            </w:r>
          </w:p>
        </w:tc>
        <w:tc>
          <w:tcPr>
            <w:tcW w:w="900" w:type="dxa"/>
            <w:vAlign w:val="center"/>
          </w:tcPr>
          <w:p>
            <w:pPr>
              <w:spacing w:line="240" w:lineRule="auto"/>
              <w:jc w:val="center"/>
              <w:rPr>
                <w:rFonts w:hint="eastAsia" w:ascii="仿宋_GB2312" w:hAnsi="宋体" w:eastAsia="仿宋_GB2312" w:cs="宋体"/>
                <w:kern w:val="0"/>
                <w:lang w:eastAsia="zh-CN"/>
              </w:rPr>
            </w:pPr>
            <w:r>
              <w:rPr>
                <w:rFonts w:hint="eastAsia" w:ascii="仿宋_GB2312" w:hAnsi="宋体" w:eastAsia="仿宋_GB2312" w:cs="宋体"/>
                <w:kern w:val="0"/>
                <w:lang w:eastAsia="zh-CN"/>
              </w:rPr>
              <w:t>实施</w:t>
            </w:r>
          </w:p>
          <w:p>
            <w:pPr>
              <w:spacing w:line="240" w:lineRule="auto"/>
              <w:jc w:val="center"/>
              <w:rPr>
                <w:rFonts w:ascii="仿宋_GB2312" w:hAnsi="宋体" w:eastAsia="仿宋_GB2312" w:cs="宋体"/>
                <w:kern w:val="0"/>
                <w:lang w:eastAsia="zh-CN"/>
              </w:rPr>
            </w:pPr>
            <w:r>
              <w:rPr>
                <w:rFonts w:hint="eastAsia" w:ascii="仿宋_GB2312" w:hAnsi="宋体" w:eastAsia="仿宋_GB2312" w:cs="宋体"/>
                <w:kern w:val="0"/>
                <w:lang w:eastAsia="zh-CN"/>
              </w:rPr>
              <w:t>单位</w:t>
            </w:r>
          </w:p>
        </w:tc>
        <w:tc>
          <w:tcPr>
            <w:tcW w:w="2646" w:type="dxa"/>
            <w:gridSpan w:val="3"/>
            <w:vAlign w:val="center"/>
          </w:tcPr>
          <w:p>
            <w:pPr>
              <w:spacing w:line="240" w:lineRule="auto"/>
              <w:ind w:firstLine="420"/>
              <w:jc w:val="center"/>
              <w:rPr>
                <w:rFonts w:ascii="仿宋_GB2312" w:hAnsi="宋体" w:eastAsia="仿宋_GB2312" w:cs="宋体"/>
                <w:kern w:val="0"/>
                <w:lang w:eastAsia="zh-CN"/>
              </w:rPr>
            </w:pPr>
            <w:r>
              <w:rPr>
                <w:rFonts w:hint="eastAsia" w:ascii="仿宋_GB2312" w:hAnsi="宋体" w:eastAsia="仿宋_GB2312" w:cs="宋体"/>
                <w:kern w:val="0"/>
                <w:lang w:eastAsia="zh-CN"/>
              </w:rPr>
              <w:t>汨罗市自然资源局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jc w:val="center"/>
        </w:trPr>
        <w:tc>
          <w:tcPr>
            <w:tcW w:w="1054" w:type="dxa"/>
            <w:vMerge w:val="restart"/>
            <w:tcBorders>
              <w:bottom w:val="nil"/>
            </w:tcBorders>
            <w:vAlign w:val="center"/>
          </w:tcPr>
          <w:p>
            <w:pPr>
              <w:spacing w:line="240" w:lineRule="auto"/>
              <w:jc w:val="center"/>
              <w:rPr>
                <w:rFonts w:ascii="仿宋_GB2312" w:hAnsi="宋体" w:eastAsia="仿宋_GB2312" w:cs="宋体"/>
                <w:kern w:val="0"/>
                <w:lang w:eastAsia="zh-CN"/>
              </w:rPr>
            </w:pPr>
            <w:r>
              <w:rPr>
                <w:rFonts w:hint="eastAsia" w:ascii="仿宋_GB2312" w:hAnsi="宋体" w:eastAsia="仿宋_GB2312" w:cs="宋体"/>
                <w:kern w:val="0"/>
                <w:lang w:eastAsia="zh-CN"/>
              </w:rPr>
              <w:t xml:space="preserve">项目资金 </w:t>
            </w:r>
            <w:r>
              <w:rPr>
                <w:rFonts w:ascii="仿宋_GB2312" w:hAnsi="宋体" w:eastAsia="仿宋_GB2312" w:cs="宋体"/>
                <w:kern w:val="0"/>
                <w:lang w:eastAsia="zh-CN"/>
              </w:rPr>
              <w:t>(</w:t>
            </w:r>
            <w:r>
              <w:rPr>
                <w:rFonts w:hint="eastAsia" w:ascii="仿宋_GB2312" w:hAnsi="宋体" w:eastAsia="仿宋_GB2312" w:cs="宋体"/>
                <w:kern w:val="0"/>
                <w:lang w:eastAsia="zh-CN"/>
              </w:rPr>
              <w:t>万元</w:t>
            </w:r>
            <w:r>
              <w:rPr>
                <w:rFonts w:ascii="仿宋_GB2312" w:hAnsi="宋体" w:eastAsia="仿宋_GB2312" w:cs="宋体"/>
                <w:kern w:val="0"/>
                <w:lang w:eastAsia="zh-CN"/>
              </w:rPr>
              <w:t>)</w:t>
            </w:r>
          </w:p>
        </w:tc>
        <w:tc>
          <w:tcPr>
            <w:tcW w:w="2020" w:type="dxa"/>
            <w:gridSpan w:val="2"/>
            <w:vAlign w:val="center"/>
          </w:tcPr>
          <w:p>
            <w:pPr>
              <w:spacing w:line="240" w:lineRule="auto"/>
              <w:ind w:firstLine="420"/>
              <w:jc w:val="center"/>
              <w:rPr>
                <w:rFonts w:ascii="仿宋_GB2312" w:hAnsi="宋体" w:eastAsia="仿宋_GB2312" w:cs="宋体"/>
                <w:kern w:val="0"/>
                <w:lang w:eastAsia="zh-CN"/>
              </w:rPr>
            </w:pPr>
          </w:p>
        </w:tc>
        <w:tc>
          <w:tcPr>
            <w:tcW w:w="990" w:type="dxa"/>
            <w:vAlign w:val="center"/>
          </w:tcPr>
          <w:p>
            <w:pPr>
              <w:spacing w:line="240" w:lineRule="auto"/>
              <w:jc w:val="center"/>
              <w:rPr>
                <w:rFonts w:hint="eastAsia" w:ascii="仿宋_GB2312" w:hAnsi="宋体" w:eastAsia="仿宋_GB2312" w:cs="宋体"/>
                <w:kern w:val="0"/>
                <w:lang w:eastAsia="zh-CN"/>
              </w:rPr>
            </w:pPr>
            <w:r>
              <w:rPr>
                <w:rFonts w:hint="eastAsia" w:ascii="仿宋_GB2312" w:hAnsi="宋体" w:eastAsia="仿宋_GB2312" w:cs="宋体"/>
                <w:kern w:val="0"/>
                <w:lang w:eastAsia="zh-CN"/>
              </w:rPr>
              <w:t>年初</w:t>
            </w:r>
          </w:p>
          <w:p>
            <w:pPr>
              <w:spacing w:line="240" w:lineRule="auto"/>
              <w:jc w:val="center"/>
              <w:rPr>
                <w:rFonts w:ascii="仿宋_GB2312" w:hAnsi="宋体" w:eastAsia="仿宋_GB2312" w:cs="宋体"/>
                <w:kern w:val="0"/>
                <w:lang w:eastAsia="zh-CN"/>
              </w:rPr>
            </w:pPr>
            <w:r>
              <w:rPr>
                <w:rFonts w:hint="eastAsia" w:ascii="仿宋_GB2312" w:hAnsi="宋体" w:eastAsia="仿宋_GB2312" w:cs="宋体"/>
                <w:kern w:val="0"/>
                <w:lang w:eastAsia="zh-CN"/>
              </w:rPr>
              <w:t>预算数</w:t>
            </w:r>
          </w:p>
        </w:tc>
        <w:tc>
          <w:tcPr>
            <w:tcW w:w="1980" w:type="dxa"/>
            <w:vAlign w:val="center"/>
          </w:tcPr>
          <w:p>
            <w:pPr>
              <w:spacing w:line="240" w:lineRule="auto"/>
              <w:jc w:val="center"/>
              <w:rPr>
                <w:rFonts w:hint="eastAsia" w:ascii="仿宋_GB2312" w:hAnsi="宋体" w:eastAsia="仿宋_GB2312" w:cs="宋体"/>
                <w:kern w:val="0"/>
                <w:lang w:eastAsia="zh-CN"/>
              </w:rPr>
            </w:pPr>
            <w:r>
              <w:rPr>
                <w:rFonts w:hint="eastAsia" w:ascii="仿宋_GB2312" w:hAnsi="宋体" w:eastAsia="仿宋_GB2312" w:cs="宋体"/>
                <w:kern w:val="0"/>
                <w:lang w:eastAsia="zh-CN"/>
              </w:rPr>
              <w:t>全年</w:t>
            </w:r>
          </w:p>
          <w:p>
            <w:pPr>
              <w:spacing w:line="240" w:lineRule="auto"/>
              <w:jc w:val="center"/>
              <w:rPr>
                <w:rFonts w:ascii="仿宋_GB2312" w:hAnsi="宋体" w:eastAsia="仿宋_GB2312" w:cs="宋体"/>
                <w:kern w:val="0"/>
                <w:lang w:eastAsia="zh-CN"/>
              </w:rPr>
            </w:pPr>
            <w:r>
              <w:rPr>
                <w:rFonts w:hint="eastAsia" w:ascii="仿宋_GB2312" w:hAnsi="宋体" w:eastAsia="仿宋_GB2312" w:cs="宋体"/>
                <w:kern w:val="0"/>
                <w:lang w:eastAsia="zh-CN"/>
              </w:rPr>
              <w:t>预算数</w:t>
            </w:r>
          </w:p>
        </w:tc>
        <w:tc>
          <w:tcPr>
            <w:tcW w:w="900" w:type="dxa"/>
            <w:vAlign w:val="center"/>
          </w:tcPr>
          <w:p>
            <w:pPr>
              <w:spacing w:line="240" w:lineRule="auto"/>
              <w:jc w:val="center"/>
              <w:rPr>
                <w:rFonts w:hint="eastAsia" w:ascii="仿宋_GB2312" w:hAnsi="宋体" w:eastAsia="仿宋_GB2312" w:cs="宋体"/>
                <w:kern w:val="0"/>
                <w:lang w:eastAsia="zh-CN"/>
              </w:rPr>
            </w:pPr>
            <w:r>
              <w:rPr>
                <w:rFonts w:hint="eastAsia" w:ascii="仿宋_GB2312" w:hAnsi="宋体" w:eastAsia="仿宋_GB2312" w:cs="宋体"/>
                <w:kern w:val="0"/>
                <w:lang w:eastAsia="zh-CN"/>
              </w:rPr>
              <w:t>全年</w:t>
            </w:r>
          </w:p>
          <w:p>
            <w:pPr>
              <w:spacing w:line="240" w:lineRule="auto"/>
              <w:jc w:val="center"/>
              <w:rPr>
                <w:rFonts w:ascii="仿宋_GB2312" w:hAnsi="宋体" w:eastAsia="仿宋_GB2312" w:cs="宋体"/>
                <w:kern w:val="0"/>
                <w:lang w:eastAsia="zh-CN"/>
              </w:rPr>
            </w:pPr>
            <w:r>
              <w:rPr>
                <w:rFonts w:hint="eastAsia" w:ascii="仿宋_GB2312" w:hAnsi="宋体" w:eastAsia="仿宋_GB2312" w:cs="宋体"/>
                <w:kern w:val="0"/>
                <w:lang w:eastAsia="zh-CN"/>
              </w:rPr>
              <w:t>执行数</w:t>
            </w:r>
          </w:p>
        </w:tc>
        <w:tc>
          <w:tcPr>
            <w:tcW w:w="880" w:type="dxa"/>
            <w:vAlign w:val="center"/>
          </w:tcPr>
          <w:p>
            <w:pPr>
              <w:spacing w:line="240" w:lineRule="auto"/>
              <w:jc w:val="center"/>
              <w:rPr>
                <w:rFonts w:ascii="仿宋_GB2312" w:hAnsi="宋体" w:eastAsia="仿宋_GB2312" w:cs="宋体"/>
                <w:kern w:val="0"/>
                <w:lang w:eastAsia="zh-CN"/>
              </w:rPr>
            </w:pPr>
            <w:r>
              <w:rPr>
                <w:rFonts w:hint="eastAsia" w:ascii="仿宋_GB2312" w:hAnsi="宋体" w:eastAsia="仿宋_GB2312" w:cs="宋体"/>
                <w:kern w:val="0"/>
                <w:lang w:eastAsia="zh-CN"/>
              </w:rPr>
              <w:t>分值</w:t>
            </w:r>
          </w:p>
        </w:tc>
        <w:tc>
          <w:tcPr>
            <w:tcW w:w="860" w:type="dxa"/>
            <w:vAlign w:val="center"/>
          </w:tcPr>
          <w:p>
            <w:pPr>
              <w:spacing w:line="240" w:lineRule="auto"/>
              <w:jc w:val="center"/>
              <w:rPr>
                <w:rFonts w:ascii="仿宋_GB2312" w:hAnsi="宋体" w:eastAsia="仿宋_GB2312" w:cs="宋体"/>
                <w:kern w:val="0"/>
                <w:lang w:eastAsia="zh-CN"/>
              </w:rPr>
            </w:pPr>
            <w:r>
              <w:rPr>
                <w:rFonts w:hint="eastAsia" w:ascii="仿宋_GB2312" w:hAnsi="宋体" w:eastAsia="仿宋_GB2312" w:cs="宋体"/>
                <w:kern w:val="0"/>
                <w:lang w:eastAsia="zh-CN"/>
              </w:rPr>
              <w:t>执行率</w:t>
            </w:r>
          </w:p>
        </w:tc>
        <w:tc>
          <w:tcPr>
            <w:tcW w:w="906" w:type="dxa"/>
            <w:vAlign w:val="center"/>
          </w:tcPr>
          <w:p>
            <w:pPr>
              <w:spacing w:line="240" w:lineRule="auto"/>
              <w:ind w:firstLine="420"/>
              <w:jc w:val="center"/>
              <w:rPr>
                <w:rFonts w:ascii="仿宋_GB2312" w:hAnsi="宋体" w:eastAsia="仿宋_GB2312" w:cs="宋体"/>
                <w:kern w:val="0"/>
                <w:lang w:eastAsia="zh-CN"/>
              </w:rPr>
            </w:pPr>
            <w:r>
              <w:rPr>
                <w:rFonts w:hint="eastAsia" w:ascii="仿宋_GB2312" w:hAnsi="宋体" w:eastAsia="仿宋_GB2312" w:cs="宋体"/>
                <w:kern w:val="0"/>
                <w:lang w:eastAsia="zh-CN"/>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jc w:val="center"/>
        </w:trPr>
        <w:tc>
          <w:tcPr>
            <w:tcW w:w="1054" w:type="dxa"/>
            <w:vMerge w:val="continue"/>
            <w:tcBorders>
              <w:top w:val="nil"/>
              <w:bottom w:val="nil"/>
            </w:tcBorders>
            <w:vAlign w:val="center"/>
          </w:tcPr>
          <w:p>
            <w:pPr>
              <w:spacing w:line="240" w:lineRule="auto"/>
              <w:ind w:firstLine="420"/>
              <w:jc w:val="center"/>
              <w:rPr>
                <w:rFonts w:ascii="仿宋_GB2312" w:hAnsi="宋体" w:eastAsia="仿宋_GB2312" w:cs="宋体"/>
                <w:kern w:val="0"/>
                <w:lang w:eastAsia="zh-CN"/>
              </w:rPr>
            </w:pPr>
          </w:p>
        </w:tc>
        <w:tc>
          <w:tcPr>
            <w:tcW w:w="2020" w:type="dxa"/>
            <w:gridSpan w:val="2"/>
            <w:vAlign w:val="center"/>
          </w:tcPr>
          <w:p>
            <w:pPr>
              <w:spacing w:line="240" w:lineRule="auto"/>
              <w:jc w:val="center"/>
              <w:rPr>
                <w:rFonts w:ascii="仿宋_GB2312" w:hAnsi="宋体" w:eastAsia="仿宋_GB2312" w:cs="宋体"/>
                <w:kern w:val="0"/>
                <w:lang w:eastAsia="zh-CN"/>
              </w:rPr>
            </w:pPr>
            <w:r>
              <w:rPr>
                <w:rFonts w:hint="eastAsia" w:ascii="仿宋_GB2312" w:hAnsi="宋体" w:eastAsia="仿宋_GB2312" w:cs="宋体"/>
                <w:kern w:val="0"/>
                <w:lang w:eastAsia="zh-CN"/>
              </w:rPr>
              <w:t>年度资金总额</w:t>
            </w:r>
          </w:p>
        </w:tc>
        <w:tc>
          <w:tcPr>
            <w:tcW w:w="990" w:type="dxa"/>
            <w:vAlign w:val="center"/>
          </w:tcPr>
          <w:p>
            <w:pPr>
              <w:spacing w:line="240" w:lineRule="auto"/>
              <w:ind w:firstLine="420"/>
              <w:jc w:val="center"/>
              <w:rPr>
                <w:rFonts w:hint="default" w:ascii="仿宋_GB2312" w:hAnsi="宋体" w:eastAsia="仿宋_GB2312" w:cs="宋体"/>
                <w:kern w:val="0"/>
                <w:lang w:val="en-US" w:eastAsia="zh-CN"/>
              </w:rPr>
            </w:pPr>
            <w:r>
              <w:rPr>
                <w:rFonts w:hint="eastAsia" w:ascii="仿宋_GB2312" w:hAnsi="宋体" w:eastAsia="仿宋_GB2312" w:cs="宋体"/>
                <w:kern w:val="0"/>
                <w:lang w:val="en-US" w:eastAsia="zh-CN"/>
              </w:rPr>
              <w:t>40</w:t>
            </w:r>
          </w:p>
        </w:tc>
        <w:tc>
          <w:tcPr>
            <w:tcW w:w="1980" w:type="dxa"/>
            <w:vAlign w:val="center"/>
          </w:tcPr>
          <w:p>
            <w:pPr>
              <w:spacing w:line="240" w:lineRule="auto"/>
              <w:ind w:firstLine="420"/>
              <w:jc w:val="center"/>
              <w:rPr>
                <w:rFonts w:hint="default" w:ascii="仿宋_GB2312" w:hAnsi="宋体" w:eastAsia="仿宋_GB2312" w:cs="宋体"/>
                <w:kern w:val="0"/>
                <w:lang w:val="en-US" w:eastAsia="zh-CN"/>
              </w:rPr>
            </w:pPr>
            <w:r>
              <w:rPr>
                <w:rFonts w:hint="eastAsia" w:ascii="仿宋_GB2312" w:hAnsi="宋体" w:eastAsia="仿宋_GB2312" w:cs="宋体"/>
                <w:kern w:val="0"/>
                <w:lang w:val="en-US" w:eastAsia="zh-CN"/>
              </w:rPr>
              <w:t>40</w:t>
            </w:r>
          </w:p>
        </w:tc>
        <w:tc>
          <w:tcPr>
            <w:tcW w:w="900" w:type="dxa"/>
            <w:vAlign w:val="center"/>
          </w:tcPr>
          <w:p>
            <w:pPr>
              <w:spacing w:line="240" w:lineRule="auto"/>
              <w:ind w:firstLine="420"/>
              <w:jc w:val="center"/>
              <w:rPr>
                <w:rFonts w:hint="default" w:ascii="仿宋_GB2312" w:hAnsi="宋体" w:eastAsia="仿宋_GB2312" w:cs="宋体"/>
                <w:kern w:val="0"/>
                <w:lang w:val="en-US" w:eastAsia="zh-CN"/>
              </w:rPr>
            </w:pPr>
            <w:r>
              <w:rPr>
                <w:rFonts w:hint="eastAsia" w:ascii="仿宋_GB2312" w:hAnsi="宋体" w:eastAsia="仿宋_GB2312" w:cs="宋体"/>
                <w:kern w:val="0"/>
                <w:lang w:val="en-US" w:eastAsia="zh-CN"/>
              </w:rPr>
              <w:t>40</w:t>
            </w:r>
          </w:p>
        </w:tc>
        <w:tc>
          <w:tcPr>
            <w:tcW w:w="880" w:type="dxa"/>
            <w:vAlign w:val="center"/>
          </w:tcPr>
          <w:p>
            <w:pPr>
              <w:spacing w:line="240" w:lineRule="auto"/>
              <w:jc w:val="center"/>
              <w:rPr>
                <w:rFonts w:ascii="仿宋_GB2312" w:hAnsi="宋体" w:eastAsia="仿宋_GB2312" w:cs="宋体"/>
                <w:kern w:val="0"/>
                <w:lang w:eastAsia="zh-CN"/>
              </w:rPr>
            </w:pPr>
            <w:r>
              <w:rPr>
                <w:rFonts w:ascii="仿宋_GB2312" w:hAnsi="宋体" w:eastAsia="仿宋_GB2312" w:cs="宋体"/>
                <w:kern w:val="0"/>
                <w:lang w:eastAsia="zh-CN"/>
              </w:rPr>
              <w:t>10</w:t>
            </w:r>
          </w:p>
        </w:tc>
        <w:tc>
          <w:tcPr>
            <w:tcW w:w="860" w:type="dxa"/>
            <w:vAlign w:val="center"/>
          </w:tcPr>
          <w:p>
            <w:pPr>
              <w:spacing w:line="240" w:lineRule="auto"/>
              <w:jc w:val="center"/>
              <w:rPr>
                <w:rFonts w:hint="default" w:ascii="仿宋_GB2312" w:hAnsi="宋体" w:eastAsia="仿宋_GB2312" w:cs="宋体"/>
                <w:kern w:val="0"/>
                <w:lang w:val="en-US" w:eastAsia="zh-CN"/>
              </w:rPr>
            </w:pPr>
            <w:r>
              <w:rPr>
                <w:rFonts w:hint="eastAsia" w:ascii="仿宋_GB2312" w:hAnsi="宋体" w:eastAsia="仿宋_GB2312" w:cs="宋体"/>
                <w:kern w:val="0"/>
                <w:lang w:val="en-US" w:eastAsia="zh-CN"/>
              </w:rPr>
              <w:t>100%</w:t>
            </w:r>
          </w:p>
        </w:tc>
        <w:tc>
          <w:tcPr>
            <w:tcW w:w="906" w:type="dxa"/>
            <w:vAlign w:val="center"/>
          </w:tcPr>
          <w:p>
            <w:pPr>
              <w:spacing w:line="240" w:lineRule="auto"/>
              <w:ind w:firstLine="420"/>
              <w:jc w:val="center"/>
              <w:rPr>
                <w:rFonts w:hint="default" w:ascii="仿宋_GB2312" w:hAnsi="宋体" w:eastAsia="仿宋_GB2312" w:cs="宋体"/>
                <w:kern w:val="0"/>
                <w:lang w:val="en-US" w:eastAsia="zh-CN"/>
              </w:rPr>
            </w:pPr>
            <w:r>
              <w:rPr>
                <w:rFonts w:hint="eastAsia" w:ascii="仿宋_GB2312" w:hAnsi="宋体" w:eastAsia="仿宋_GB2312" w:cs="宋体"/>
                <w:kern w:val="0"/>
                <w:lang w:val="en-US"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jc w:val="center"/>
        </w:trPr>
        <w:tc>
          <w:tcPr>
            <w:tcW w:w="1054" w:type="dxa"/>
            <w:vMerge w:val="continue"/>
            <w:tcBorders>
              <w:top w:val="nil"/>
              <w:bottom w:val="nil"/>
            </w:tcBorders>
            <w:vAlign w:val="center"/>
          </w:tcPr>
          <w:p>
            <w:pPr>
              <w:spacing w:line="240" w:lineRule="auto"/>
              <w:ind w:firstLine="420"/>
              <w:jc w:val="center"/>
              <w:rPr>
                <w:rFonts w:ascii="仿宋_GB2312" w:hAnsi="宋体" w:eastAsia="仿宋_GB2312" w:cs="宋体"/>
                <w:kern w:val="0"/>
                <w:lang w:eastAsia="zh-CN"/>
              </w:rPr>
            </w:pPr>
          </w:p>
        </w:tc>
        <w:tc>
          <w:tcPr>
            <w:tcW w:w="2020" w:type="dxa"/>
            <w:gridSpan w:val="2"/>
            <w:vAlign w:val="center"/>
          </w:tcPr>
          <w:p>
            <w:pPr>
              <w:spacing w:line="240" w:lineRule="auto"/>
              <w:jc w:val="center"/>
              <w:rPr>
                <w:rFonts w:ascii="仿宋_GB2312" w:hAnsi="宋体" w:eastAsia="仿宋_GB2312" w:cs="宋体"/>
                <w:kern w:val="0"/>
                <w:lang w:eastAsia="zh-CN"/>
              </w:rPr>
            </w:pPr>
            <w:r>
              <w:rPr>
                <w:rFonts w:hint="eastAsia" w:ascii="仿宋_GB2312" w:hAnsi="宋体" w:eastAsia="仿宋_GB2312" w:cs="宋体"/>
                <w:kern w:val="0"/>
                <w:lang w:eastAsia="zh-CN"/>
              </w:rPr>
              <w:t>其中：当年财政拨款</w:t>
            </w:r>
          </w:p>
        </w:tc>
        <w:tc>
          <w:tcPr>
            <w:tcW w:w="990" w:type="dxa"/>
            <w:vAlign w:val="center"/>
          </w:tcPr>
          <w:p>
            <w:pPr>
              <w:spacing w:line="240" w:lineRule="auto"/>
              <w:ind w:firstLine="420" w:firstLineChars="0"/>
              <w:jc w:val="center"/>
              <w:rPr>
                <w:rFonts w:ascii="仿宋_GB2312" w:hAnsi="宋体" w:eastAsia="仿宋_GB2312" w:cs="宋体"/>
                <w:kern w:val="0"/>
                <w:lang w:eastAsia="zh-CN"/>
              </w:rPr>
            </w:pPr>
            <w:r>
              <w:rPr>
                <w:rFonts w:hint="eastAsia" w:ascii="仿宋_GB2312" w:hAnsi="宋体" w:eastAsia="仿宋_GB2312" w:cs="宋体"/>
                <w:kern w:val="0"/>
                <w:lang w:val="en-US" w:eastAsia="zh-CN"/>
              </w:rPr>
              <w:t>40</w:t>
            </w:r>
          </w:p>
        </w:tc>
        <w:tc>
          <w:tcPr>
            <w:tcW w:w="1980" w:type="dxa"/>
            <w:vAlign w:val="center"/>
          </w:tcPr>
          <w:p>
            <w:pPr>
              <w:spacing w:line="240" w:lineRule="auto"/>
              <w:ind w:firstLine="420" w:firstLineChars="0"/>
              <w:jc w:val="center"/>
              <w:rPr>
                <w:rFonts w:ascii="仿宋_GB2312" w:hAnsi="宋体" w:eastAsia="仿宋_GB2312" w:cs="宋体"/>
                <w:kern w:val="0"/>
                <w:lang w:eastAsia="zh-CN"/>
              </w:rPr>
            </w:pPr>
            <w:r>
              <w:rPr>
                <w:rFonts w:hint="eastAsia" w:ascii="仿宋_GB2312" w:hAnsi="宋体" w:eastAsia="仿宋_GB2312" w:cs="宋体"/>
                <w:kern w:val="0"/>
                <w:lang w:val="en-US" w:eastAsia="zh-CN"/>
              </w:rPr>
              <w:t>40</w:t>
            </w:r>
          </w:p>
        </w:tc>
        <w:tc>
          <w:tcPr>
            <w:tcW w:w="900" w:type="dxa"/>
            <w:vAlign w:val="center"/>
          </w:tcPr>
          <w:p>
            <w:pPr>
              <w:spacing w:line="240" w:lineRule="auto"/>
              <w:ind w:firstLine="420" w:firstLineChars="0"/>
              <w:jc w:val="center"/>
              <w:rPr>
                <w:rFonts w:ascii="仿宋_GB2312" w:hAnsi="宋体" w:eastAsia="仿宋_GB2312" w:cs="宋体"/>
                <w:kern w:val="0"/>
                <w:lang w:eastAsia="zh-CN"/>
              </w:rPr>
            </w:pPr>
            <w:r>
              <w:rPr>
                <w:rFonts w:hint="eastAsia" w:ascii="仿宋_GB2312" w:hAnsi="宋体" w:eastAsia="仿宋_GB2312" w:cs="宋体"/>
                <w:kern w:val="0"/>
                <w:lang w:val="en-US" w:eastAsia="zh-CN"/>
              </w:rPr>
              <w:t>40</w:t>
            </w:r>
          </w:p>
        </w:tc>
        <w:tc>
          <w:tcPr>
            <w:tcW w:w="880" w:type="dxa"/>
            <w:vAlign w:val="center"/>
          </w:tcPr>
          <w:p>
            <w:pPr>
              <w:spacing w:line="240" w:lineRule="auto"/>
              <w:ind w:firstLine="420"/>
              <w:jc w:val="center"/>
              <w:rPr>
                <w:rFonts w:ascii="仿宋_GB2312" w:hAnsi="宋体" w:eastAsia="仿宋_GB2312" w:cs="宋体"/>
                <w:kern w:val="0"/>
                <w:lang w:eastAsia="zh-CN"/>
              </w:rPr>
            </w:pPr>
          </w:p>
        </w:tc>
        <w:tc>
          <w:tcPr>
            <w:tcW w:w="860" w:type="dxa"/>
            <w:vAlign w:val="center"/>
          </w:tcPr>
          <w:p>
            <w:pPr>
              <w:spacing w:line="240" w:lineRule="auto"/>
              <w:ind w:firstLine="420"/>
              <w:jc w:val="center"/>
              <w:rPr>
                <w:rFonts w:ascii="仿宋_GB2312" w:hAnsi="宋体" w:eastAsia="仿宋_GB2312" w:cs="宋体"/>
                <w:kern w:val="0"/>
                <w:lang w:eastAsia="zh-CN"/>
              </w:rPr>
            </w:pPr>
          </w:p>
        </w:tc>
        <w:tc>
          <w:tcPr>
            <w:tcW w:w="906" w:type="dxa"/>
            <w:vAlign w:val="center"/>
          </w:tcPr>
          <w:p>
            <w:pPr>
              <w:spacing w:line="240" w:lineRule="auto"/>
              <w:ind w:firstLine="420"/>
              <w:jc w:val="center"/>
              <w:rPr>
                <w:rFonts w:ascii="仿宋_GB2312" w:hAnsi="宋体" w:eastAsia="仿宋_GB2312" w:cs="宋体"/>
                <w:kern w:val="0"/>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jc w:val="center"/>
        </w:trPr>
        <w:tc>
          <w:tcPr>
            <w:tcW w:w="1054" w:type="dxa"/>
            <w:vMerge w:val="continue"/>
            <w:tcBorders>
              <w:top w:val="nil"/>
              <w:bottom w:val="nil"/>
            </w:tcBorders>
            <w:vAlign w:val="center"/>
          </w:tcPr>
          <w:p>
            <w:pPr>
              <w:spacing w:line="240" w:lineRule="auto"/>
              <w:ind w:firstLine="420"/>
              <w:jc w:val="center"/>
              <w:rPr>
                <w:rFonts w:ascii="仿宋_GB2312" w:hAnsi="宋体" w:eastAsia="仿宋_GB2312" w:cs="宋体"/>
                <w:kern w:val="0"/>
                <w:lang w:eastAsia="zh-CN"/>
              </w:rPr>
            </w:pPr>
          </w:p>
        </w:tc>
        <w:tc>
          <w:tcPr>
            <w:tcW w:w="2020" w:type="dxa"/>
            <w:gridSpan w:val="2"/>
            <w:vAlign w:val="center"/>
          </w:tcPr>
          <w:p>
            <w:pPr>
              <w:spacing w:line="240" w:lineRule="auto"/>
              <w:ind w:firstLine="630" w:firstLineChars="300"/>
              <w:jc w:val="center"/>
              <w:rPr>
                <w:rFonts w:ascii="仿宋_GB2312" w:hAnsi="宋体" w:eastAsia="仿宋_GB2312" w:cs="宋体"/>
                <w:kern w:val="0"/>
                <w:lang w:eastAsia="zh-CN"/>
              </w:rPr>
            </w:pPr>
            <w:r>
              <w:rPr>
                <w:rFonts w:hint="eastAsia" w:ascii="仿宋_GB2312" w:hAnsi="宋体" w:eastAsia="仿宋_GB2312" w:cs="宋体"/>
                <w:kern w:val="0"/>
                <w:lang w:eastAsia="zh-CN"/>
              </w:rPr>
              <w:t>上年结转资金</w:t>
            </w:r>
          </w:p>
        </w:tc>
        <w:tc>
          <w:tcPr>
            <w:tcW w:w="990" w:type="dxa"/>
            <w:vAlign w:val="center"/>
          </w:tcPr>
          <w:p>
            <w:pPr>
              <w:spacing w:line="240" w:lineRule="auto"/>
              <w:ind w:firstLine="420"/>
              <w:jc w:val="center"/>
              <w:rPr>
                <w:rFonts w:ascii="仿宋_GB2312" w:hAnsi="宋体" w:eastAsia="仿宋_GB2312" w:cs="宋体"/>
                <w:kern w:val="0"/>
                <w:lang w:eastAsia="zh-CN"/>
              </w:rPr>
            </w:pPr>
          </w:p>
        </w:tc>
        <w:tc>
          <w:tcPr>
            <w:tcW w:w="1980" w:type="dxa"/>
            <w:vAlign w:val="center"/>
          </w:tcPr>
          <w:p>
            <w:pPr>
              <w:spacing w:line="240" w:lineRule="auto"/>
              <w:ind w:firstLine="420"/>
              <w:jc w:val="center"/>
              <w:rPr>
                <w:rFonts w:ascii="仿宋_GB2312" w:hAnsi="宋体" w:eastAsia="仿宋_GB2312" w:cs="宋体"/>
                <w:kern w:val="0"/>
                <w:lang w:eastAsia="zh-CN"/>
              </w:rPr>
            </w:pPr>
          </w:p>
        </w:tc>
        <w:tc>
          <w:tcPr>
            <w:tcW w:w="900" w:type="dxa"/>
            <w:vAlign w:val="center"/>
          </w:tcPr>
          <w:p>
            <w:pPr>
              <w:spacing w:line="240" w:lineRule="auto"/>
              <w:ind w:firstLine="420"/>
              <w:jc w:val="center"/>
              <w:rPr>
                <w:rFonts w:ascii="仿宋_GB2312" w:hAnsi="宋体" w:eastAsia="仿宋_GB2312" w:cs="宋体"/>
                <w:kern w:val="0"/>
                <w:lang w:eastAsia="zh-CN"/>
              </w:rPr>
            </w:pPr>
          </w:p>
        </w:tc>
        <w:tc>
          <w:tcPr>
            <w:tcW w:w="880" w:type="dxa"/>
            <w:vAlign w:val="center"/>
          </w:tcPr>
          <w:p>
            <w:pPr>
              <w:spacing w:line="240" w:lineRule="auto"/>
              <w:ind w:firstLine="420"/>
              <w:jc w:val="center"/>
              <w:rPr>
                <w:rFonts w:ascii="仿宋_GB2312" w:hAnsi="宋体" w:eastAsia="仿宋_GB2312" w:cs="宋体"/>
                <w:kern w:val="0"/>
                <w:lang w:eastAsia="zh-CN"/>
              </w:rPr>
            </w:pPr>
          </w:p>
        </w:tc>
        <w:tc>
          <w:tcPr>
            <w:tcW w:w="860" w:type="dxa"/>
            <w:vAlign w:val="center"/>
          </w:tcPr>
          <w:p>
            <w:pPr>
              <w:spacing w:line="240" w:lineRule="auto"/>
              <w:ind w:firstLine="420"/>
              <w:jc w:val="center"/>
              <w:rPr>
                <w:rFonts w:ascii="仿宋_GB2312" w:hAnsi="宋体" w:eastAsia="仿宋_GB2312" w:cs="宋体"/>
                <w:kern w:val="0"/>
                <w:lang w:eastAsia="zh-CN"/>
              </w:rPr>
            </w:pPr>
          </w:p>
        </w:tc>
        <w:tc>
          <w:tcPr>
            <w:tcW w:w="906" w:type="dxa"/>
            <w:vAlign w:val="center"/>
          </w:tcPr>
          <w:p>
            <w:pPr>
              <w:spacing w:line="240" w:lineRule="auto"/>
              <w:ind w:firstLine="420"/>
              <w:jc w:val="center"/>
              <w:rPr>
                <w:rFonts w:ascii="仿宋_GB2312" w:hAnsi="宋体" w:eastAsia="仿宋_GB2312" w:cs="宋体"/>
                <w:kern w:val="0"/>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jc w:val="center"/>
        </w:trPr>
        <w:tc>
          <w:tcPr>
            <w:tcW w:w="1054" w:type="dxa"/>
            <w:vMerge w:val="continue"/>
            <w:tcBorders>
              <w:top w:val="nil"/>
            </w:tcBorders>
            <w:vAlign w:val="center"/>
          </w:tcPr>
          <w:p>
            <w:pPr>
              <w:spacing w:line="240" w:lineRule="auto"/>
              <w:ind w:firstLine="420"/>
              <w:jc w:val="center"/>
              <w:rPr>
                <w:rFonts w:ascii="仿宋_GB2312" w:hAnsi="宋体" w:eastAsia="仿宋_GB2312" w:cs="宋体"/>
                <w:kern w:val="0"/>
                <w:lang w:eastAsia="zh-CN"/>
              </w:rPr>
            </w:pPr>
          </w:p>
        </w:tc>
        <w:tc>
          <w:tcPr>
            <w:tcW w:w="2020" w:type="dxa"/>
            <w:gridSpan w:val="2"/>
            <w:vAlign w:val="center"/>
          </w:tcPr>
          <w:p>
            <w:pPr>
              <w:spacing w:line="240" w:lineRule="auto"/>
              <w:ind w:firstLine="630" w:firstLineChars="300"/>
              <w:jc w:val="center"/>
              <w:rPr>
                <w:rFonts w:ascii="仿宋_GB2312" w:hAnsi="宋体" w:eastAsia="仿宋_GB2312" w:cs="宋体"/>
                <w:kern w:val="0"/>
              </w:rPr>
            </w:pPr>
            <w:r>
              <w:rPr>
                <w:rFonts w:hint="eastAsia" w:ascii="仿宋_GB2312" w:hAnsi="宋体" w:eastAsia="仿宋_GB2312" w:cs="宋体"/>
                <w:kern w:val="0"/>
              </w:rPr>
              <w:t>其他资金</w:t>
            </w:r>
          </w:p>
        </w:tc>
        <w:tc>
          <w:tcPr>
            <w:tcW w:w="990" w:type="dxa"/>
            <w:vAlign w:val="center"/>
          </w:tcPr>
          <w:p>
            <w:pPr>
              <w:spacing w:line="240" w:lineRule="auto"/>
              <w:ind w:firstLine="420"/>
              <w:jc w:val="center"/>
              <w:rPr>
                <w:rFonts w:ascii="仿宋_GB2312" w:hAnsi="宋体" w:eastAsia="仿宋_GB2312" w:cs="宋体"/>
                <w:kern w:val="0"/>
              </w:rPr>
            </w:pPr>
          </w:p>
        </w:tc>
        <w:tc>
          <w:tcPr>
            <w:tcW w:w="1980" w:type="dxa"/>
            <w:vAlign w:val="center"/>
          </w:tcPr>
          <w:p>
            <w:pPr>
              <w:spacing w:line="240" w:lineRule="auto"/>
              <w:ind w:firstLine="420"/>
              <w:jc w:val="center"/>
              <w:rPr>
                <w:rFonts w:ascii="仿宋_GB2312" w:hAnsi="宋体" w:eastAsia="仿宋_GB2312" w:cs="宋体"/>
                <w:kern w:val="0"/>
              </w:rPr>
            </w:pPr>
          </w:p>
        </w:tc>
        <w:tc>
          <w:tcPr>
            <w:tcW w:w="900" w:type="dxa"/>
            <w:vAlign w:val="center"/>
          </w:tcPr>
          <w:p>
            <w:pPr>
              <w:spacing w:line="240" w:lineRule="auto"/>
              <w:ind w:firstLine="420"/>
              <w:jc w:val="center"/>
              <w:rPr>
                <w:rFonts w:ascii="仿宋_GB2312" w:hAnsi="宋体" w:eastAsia="仿宋_GB2312" w:cs="宋体"/>
                <w:kern w:val="0"/>
              </w:rPr>
            </w:pPr>
          </w:p>
        </w:tc>
        <w:tc>
          <w:tcPr>
            <w:tcW w:w="880" w:type="dxa"/>
            <w:vAlign w:val="center"/>
          </w:tcPr>
          <w:p>
            <w:pPr>
              <w:spacing w:line="240" w:lineRule="auto"/>
              <w:ind w:firstLine="420"/>
              <w:jc w:val="center"/>
              <w:rPr>
                <w:rFonts w:ascii="仿宋_GB2312" w:hAnsi="宋体" w:eastAsia="仿宋_GB2312" w:cs="宋体"/>
                <w:kern w:val="0"/>
              </w:rPr>
            </w:pPr>
          </w:p>
        </w:tc>
        <w:tc>
          <w:tcPr>
            <w:tcW w:w="860" w:type="dxa"/>
            <w:vAlign w:val="center"/>
          </w:tcPr>
          <w:p>
            <w:pPr>
              <w:spacing w:line="240" w:lineRule="auto"/>
              <w:ind w:firstLine="420"/>
              <w:jc w:val="center"/>
              <w:rPr>
                <w:rFonts w:ascii="仿宋_GB2312" w:hAnsi="宋体" w:eastAsia="仿宋_GB2312" w:cs="宋体"/>
                <w:kern w:val="0"/>
              </w:rPr>
            </w:pPr>
          </w:p>
        </w:tc>
        <w:tc>
          <w:tcPr>
            <w:tcW w:w="906" w:type="dxa"/>
            <w:vAlign w:val="center"/>
          </w:tcPr>
          <w:p>
            <w:pPr>
              <w:spacing w:line="240" w:lineRule="auto"/>
              <w:ind w:firstLine="420"/>
              <w:jc w:val="center"/>
              <w:rPr>
                <w:rFonts w:ascii="仿宋_GB2312" w:hAnsi="宋体" w:eastAsia="仿宋_GB2312"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9" w:hRule="atLeast"/>
          <w:jc w:val="center"/>
        </w:trPr>
        <w:tc>
          <w:tcPr>
            <w:tcW w:w="1054" w:type="dxa"/>
            <w:vMerge w:val="restart"/>
            <w:tcBorders>
              <w:bottom w:val="nil"/>
            </w:tcBorders>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rPr>
              <w:t>年度总体目标</w:t>
            </w:r>
          </w:p>
        </w:tc>
        <w:tc>
          <w:tcPr>
            <w:tcW w:w="4990" w:type="dxa"/>
            <w:gridSpan w:val="4"/>
            <w:vAlign w:val="center"/>
          </w:tcPr>
          <w:p>
            <w:pPr>
              <w:spacing w:line="240" w:lineRule="auto"/>
              <w:ind w:firstLine="420"/>
              <w:jc w:val="center"/>
              <w:rPr>
                <w:rFonts w:ascii="仿宋_GB2312" w:hAnsi="宋体" w:eastAsia="仿宋_GB2312" w:cs="宋体"/>
                <w:kern w:val="0"/>
              </w:rPr>
            </w:pPr>
            <w:r>
              <w:rPr>
                <w:rFonts w:hint="eastAsia" w:ascii="仿宋_GB2312" w:hAnsi="宋体" w:eastAsia="仿宋_GB2312" w:cs="宋体"/>
                <w:kern w:val="0"/>
              </w:rPr>
              <w:t>预期目标</w:t>
            </w:r>
          </w:p>
        </w:tc>
        <w:tc>
          <w:tcPr>
            <w:tcW w:w="3546" w:type="dxa"/>
            <w:gridSpan w:val="4"/>
            <w:vAlign w:val="center"/>
          </w:tcPr>
          <w:p>
            <w:pPr>
              <w:spacing w:line="240" w:lineRule="auto"/>
              <w:ind w:firstLine="420"/>
              <w:jc w:val="center"/>
              <w:rPr>
                <w:rFonts w:ascii="仿宋_GB2312" w:hAnsi="宋体" w:eastAsia="仿宋_GB2312" w:cs="宋体"/>
                <w:kern w:val="0"/>
              </w:rPr>
            </w:pPr>
            <w:r>
              <w:rPr>
                <w:rFonts w:hint="eastAsia" w:ascii="仿宋_GB2312" w:hAnsi="宋体" w:eastAsia="仿宋_GB2312" w:cs="宋体"/>
                <w:kern w:val="0"/>
              </w:rPr>
              <w:t>实际完成情况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jc w:val="center"/>
        </w:trPr>
        <w:tc>
          <w:tcPr>
            <w:tcW w:w="1054" w:type="dxa"/>
            <w:vMerge w:val="continue"/>
            <w:tcBorders>
              <w:top w:val="nil"/>
            </w:tcBorders>
            <w:vAlign w:val="center"/>
          </w:tcPr>
          <w:p>
            <w:pPr>
              <w:spacing w:line="240" w:lineRule="auto"/>
              <w:ind w:firstLine="420"/>
              <w:jc w:val="center"/>
              <w:rPr>
                <w:rFonts w:ascii="仿宋_GB2312" w:hAnsi="宋体" w:eastAsia="仿宋_GB2312" w:cs="宋体"/>
                <w:kern w:val="0"/>
              </w:rPr>
            </w:pPr>
          </w:p>
        </w:tc>
        <w:tc>
          <w:tcPr>
            <w:tcW w:w="4990" w:type="dxa"/>
            <w:gridSpan w:val="4"/>
            <w:vAlign w:val="center"/>
          </w:tcPr>
          <w:p>
            <w:pPr>
              <w:spacing w:line="240" w:lineRule="auto"/>
              <w:jc w:val="both"/>
              <w:rPr>
                <w:rFonts w:ascii="仿宋_GB2312" w:hAnsi="宋体" w:eastAsia="仿宋_GB2312" w:cs="宋体"/>
                <w:kern w:val="0"/>
              </w:rPr>
            </w:pPr>
            <w:r>
              <w:rPr>
                <w:rFonts w:hint="eastAsia" w:ascii="仿宋_GB2312" w:hAnsi="宋体" w:eastAsia="仿宋_GB2312" w:cs="宋体"/>
                <w:kern w:val="0"/>
              </w:rPr>
              <w:t>依法择优选取规划编制单位，统筹保障好规划编制工作经费</w:t>
            </w:r>
          </w:p>
        </w:tc>
        <w:tc>
          <w:tcPr>
            <w:tcW w:w="3546" w:type="dxa"/>
            <w:gridSpan w:val="4"/>
            <w:vAlign w:val="center"/>
          </w:tcPr>
          <w:p>
            <w:pPr>
              <w:spacing w:line="240" w:lineRule="auto"/>
              <w:jc w:val="both"/>
              <w:rPr>
                <w:rFonts w:ascii="仿宋_GB2312" w:hAnsi="宋体" w:eastAsia="仿宋_GB2312" w:cs="宋体"/>
                <w:kern w:val="0"/>
              </w:rPr>
            </w:pPr>
            <w:r>
              <w:rPr>
                <w:rFonts w:hint="eastAsia" w:ascii="仿宋_GB2312" w:hAnsi="宋体" w:eastAsia="仿宋_GB2312" w:cs="宋体"/>
                <w:kern w:val="0"/>
              </w:rPr>
              <w:t>已编制《汨罗市耕地保护国土空间专项规划》、《汨罗市耕地保护一张图》。项目成果的内容和深度符合自然资源部和湖南省自然资源厅相关规范和技术要求，已完成咨询论证、审查审议，正进行规划公示步骤。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9" w:hRule="atLeast"/>
          <w:jc w:val="center"/>
        </w:trPr>
        <w:tc>
          <w:tcPr>
            <w:tcW w:w="1054" w:type="dxa"/>
            <w:vMerge w:val="restart"/>
            <w:textDirection w:val="tbRlV"/>
            <w:vAlign w:val="center"/>
          </w:tcPr>
          <w:p>
            <w:pPr>
              <w:spacing w:line="240" w:lineRule="auto"/>
              <w:ind w:firstLine="420"/>
              <w:jc w:val="center"/>
              <w:rPr>
                <w:rFonts w:ascii="仿宋_GB2312" w:hAnsi="宋体" w:eastAsia="仿宋_GB2312" w:cs="宋体"/>
                <w:kern w:val="0"/>
              </w:rPr>
            </w:pPr>
          </w:p>
          <w:p>
            <w:pPr>
              <w:spacing w:line="240" w:lineRule="auto"/>
              <w:ind w:firstLine="420"/>
              <w:jc w:val="center"/>
              <w:rPr>
                <w:rFonts w:ascii="仿宋_GB2312" w:hAnsi="宋体" w:eastAsia="仿宋_GB2312" w:cs="宋体"/>
                <w:kern w:val="0"/>
              </w:rPr>
            </w:pPr>
            <w:r>
              <w:rPr>
                <w:rFonts w:hint="eastAsia" w:ascii="仿宋_GB2312" w:hAnsi="宋体" w:eastAsia="仿宋_GB2312" w:cs="宋体"/>
                <w:kern w:val="0"/>
              </w:rPr>
              <w:t>绩效指标</w:t>
            </w:r>
          </w:p>
        </w:tc>
        <w:tc>
          <w:tcPr>
            <w:tcW w:w="880" w:type="dxa"/>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rPr>
              <w:t>一级指标</w:t>
            </w:r>
          </w:p>
        </w:tc>
        <w:tc>
          <w:tcPr>
            <w:tcW w:w="1140" w:type="dxa"/>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rPr>
              <w:t>二级指标</w:t>
            </w:r>
          </w:p>
        </w:tc>
        <w:tc>
          <w:tcPr>
            <w:tcW w:w="990" w:type="dxa"/>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rPr>
              <w:t>三级指标</w:t>
            </w:r>
          </w:p>
        </w:tc>
        <w:tc>
          <w:tcPr>
            <w:tcW w:w="1980" w:type="dxa"/>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rPr>
              <w:t>年度指标值</w:t>
            </w:r>
          </w:p>
        </w:tc>
        <w:tc>
          <w:tcPr>
            <w:tcW w:w="900" w:type="dxa"/>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rPr>
              <w:t>实际完成值</w:t>
            </w:r>
          </w:p>
        </w:tc>
        <w:tc>
          <w:tcPr>
            <w:tcW w:w="880" w:type="dxa"/>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rPr>
              <w:t>分值</w:t>
            </w:r>
          </w:p>
        </w:tc>
        <w:tc>
          <w:tcPr>
            <w:tcW w:w="860" w:type="dxa"/>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rPr>
              <w:t>得分</w:t>
            </w:r>
          </w:p>
        </w:tc>
        <w:tc>
          <w:tcPr>
            <w:tcW w:w="906" w:type="dxa"/>
            <w:vAlign w:val="center"/>
          </w:tcPr>
          <w:p>
            <w:pPr>
              <w:spacing w:line="240" w:lineRule="auto"/>
              <w:jc w:val="center"/>
              <w:rPr>
                <w:rFonts w:ascii="仿宋_GB2312" w:hAnsi="宋体" w:eastAsia="仿宋_GB2312" w:cs="宋体"/>
                <w:kern w:val="0"/>
                <w:lang w:eastAsia="zh-CN"/>
              </w:rPr>
            </w:pPr>
            <w:r>
              <w:rPr>
                <w:rFonts w:hint="eastAsia" w:ascii="仿宋_GB2312" w:hAnsi="宋体" w:eastAsia="仿宋_GB2312" w:cs="宋体"/>
                <w:kern w:val="0"/>
                <w:lang w:eastAsia="zh-CN"/>
              </w:rPr>
              <w:t>偏差原因分析及改进措施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2" w:hRule="atLeast"/>
          <w:jc w:val="center"/>
        </w:trPr>
        <w:tc>
          <w:tcPr>
            <w:tcW w:w="1054" w:type="dxa"/>
            <w:vMerge w:val="continue"/>
            <w:textDirection w:val="tbRlV"/>
            <w:vAlign w:val="center"/>
          </w:tcPr>
          <w:p>
            <w:pPr>
              <w:spacing w:line="240" w:lineRule="auto"/>
              <w:ind w:firstLine="420"/>
              <w:jc w:val="center"/>
              <w:rPr>
                <w:rFonts w:ascii="仿宋_GB2312" w:hAnsi="宋体" w:eastAsia="仿宋_GB2312" w:cs="宋体"/>
                <w:kern w:val="0"/>
                <w:lang w:eastAsia="zh-CN"/>
              </w:rPr>
            </w:pPr>
          </w:p>
        </w:tc>
        <w:tc>
          <w:tcPr>
            <w:tcW w:w="880" w:type="dxa"/>
            <w:vMerge w:val="restart"/>
            <w:tcBorders>
              <w:bottom w:val="nil"/>
            </w:tcBorders>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rPr>
              <w:t>产出指标</w:t>
            </w:r>
          </w:p>
          <w:p>
            <w:pPr>
              <w:spacing w:line="240" w:lineRule="auto"/>
              <w:jc w:val="center"/>
              <w:rPr>
                <w:rFonts w:ascii="仿宋_GB2312" w:hAnsi="宋体" w:eastAsia="仿宋_GB2312" w:cs="宋体"/>
                <w:kern w:val="0"/>
              </w:rPr>
            </w:pPr>
            <w:r>
              <w:rPr>
                <w:rFonts w:ascii="仿宋_GB2312" w:hAnsi="宋体" w:eastAsia="仿宋_GB2312" w:cs="宋体"/>
                <w:kern w:val="0"/>
              </w:rPr>
              <w:t>(</w:t>
            </w:r>
            <w:r>
              <w:rPr>
                <w:rFonts w:hint="eastAsia" w:ascii="仿宋_GB2312" w:hAnsi="宋体" w:eastAsia="仿宋_GB2312" w:cs="宋体"/>
                <w:kern w:val="0"/>
                <w:lang w:val="en-US" w:eastAsia="zh-CN"/>
              </w:rPr>
              <w:t>3</w:t>
            </w:r>
            <w:r>
              <w:rPr>
                <w:rFonts w:ascii="仿宋_GB2312" w:hAnsi="宋体" w:eastAsia="仿宋_GB2312" w:cs="宋体"/>
                <w:kern w:val="0"/>
              </w:rPr>
              <w:t>0</w:t>
            </w:r>
            <w:r>
              <w:rPr>
                <w:rFonts w:hint="eastAsia" w:ascii="仿宋_GB2312" w:hAnsi="宋体" w:eastAsia="仿宋_GB2312" w:cs="宋体"/>
                <w:kern w:val="0"/>
              </w:rPr>
              <w:t>分</w:t>
            </w:r>
            <w:r>
              <w:rPr>
                <w:rFonts w:ascii="仿宋_GB2312" w:hAnsi="宋体" w:eastAsia="仿宋_GB2312" w:cs="宋体"/>
                <w:kern w:val="0"/>
              </w:rPr>
              <w:t>)</w:t>
            </w:r>
          </w:p>
        </w:tc>
        <w:tc>
          <w:tcPr>
            <w:tcW w:w="1140" w:type="dxa"/>
            <w:tcBorders>
              <w:bottom w:val="nil"/>
            </w:tcBorders>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rPr>
              <w:t>数量指标</w:t>
            </w:r>
          </w:p>
        </w:tc>
        <w:tc>
          <w:tcPr>
            <w:tcW w:w="990" w:type="dxa"/>
            <w:vAlign w:val="center"/>
          </w:tcPr>
          <w:p>
            <w:pPr>
              <w:keepNext w:val="0"/>
              <w:keepLines w:val="0"/>
              <w:widowControl/>
              <w:suppressLineNumbers w:val="0"/>
              <w:jc w:val="center"/>
              <w:textAlignment w:val="center"/>
              <w:rPr>
                <w:rFonts w:ascii="仿宋_GB2312" w:hAnsi="宋体" w:eastAsia="仿宋_GB2312" w:cs="宋体"/>
                <w:kern w:val="0"/>
              </w:rPr>
            </w:pPr>
            <w:r>
              <w:rPr>
                <w:rFonts w:hint="default" w:ascii="仿宋_GB2312" w:hAnsi="宋体" w:eastAsia="仿宋_GB2312" w:cs="仿宋_GB2312"/>
                <w:i w:val="0"/>
                <w:iCs w:val="0"/>
                <w:snapToGrid w:val="0"/>
                <w:color w:val="000000"/>
                <w:kern w:val="0"/>
                <w:sz w:val="20"/>
                <w:szCs w:val="20"/>
                <w:u w:val="none"/>
                <w:lang w:val="en-US" w:eastAsia="zh-CN" w:bidi="ar"/>
              </w:rPr>
              <w:t>1.确保准确程度</w:t>
            </w:r>
            <w:r>
              <w:rPr>
                <w:rFonts w:hint="default" w:ascii="仿宋_GB2312" w:hAnsi="宋体" w:eastAsia="仿宋_GB2312" w:cs="仿宋_GB2312"/>
                <w:i w:val="0"/>
                <w:iCs w:val="0"/>
                <w:snapToGrid w:val="0"/>
                <w:color w:val="000000"/>
                <w:kern w:val="0"/>
                <w:sz w:val="20"/>
                <w:szCs w:val="20"/>
                <w:u w:val="none"/>
                <w:lang w:val="en-US" w:eastAsia="zh-CN" w:bidi="ar"/>
              </w:rPr>
              <w:br w:type="textWrapping"/>
            </w:r>
            <w:r>
              <w:rPr>
                <w:rFonts w:hint="default" w:ascii="仿宋_GB2312" w:hAnsi="宋体" w:eastAsia="仿宋_GB2312" w:cs="仿宋_GB2312"/>
                <w:i w:val="0"/>
                <w:iCs w:val="0"/>
                <w:snapToGrid w:val="0"/>
                <w:color w:val="000000"/>
                <w:kern w:val="0"/>
                <w:sz w:val="20"/>
                <w:szCs w:val="20"/>
                <w:u w:val="none"/>
                <w:lang w:val="en-US" w:eastAsia="zh-CN" w:bidi="ar"/>
              </w:rPr>
              <w:t>2.按时完成工作</w:t>
            </w:r>
          </w:p>
        </w:tc>
        <w:tc>
          <w:tcPr>
            <w:tcW w:w="1980" w:type="dxa"/>
            <w:vAlign w:val="center"/>
          </w:tcPr>
          <w:p>
            <w:pPr>
              <w:keepNext w:val="0"/>
              <w:keepLines w:val="0"/>
              <w:widowControl/>
              <w:suppressLineNumbers w:val="0"/>
              <w:jc w:val="center"/>
              <w:textAlignment w:val="center"/>
              <w:rPr>
                <w:rFonts w:ascii="仿宋_GB2312" w:hAnsi="宋体" w:eastAsia="仿宋_GB2312" w:cs="宋体"/>
                <w:kern w:val="0"/>
              </w:rPr>
            </w:pPr>
            <w:r>
              <w:rPr>
                <w:rFonts w:hint="default" w:ascii="仿宋_GB2312" w:hAnsi="宋体" w:eastAsia="仿宋_GB2312" w:cs="仿宋_GB2312"/>
                <w:i w:val="0"/>
                <w:iCs w:val="0"/>
                <w:snapToGrid w:val="0"/>
                <w:color w:val="000000"/>
                <w:kern w:val="0"/>
                <w:sz w:val="20"/>
                <w:szCs w:val="20"/>
                <w:u w:val="none"/>
                <w:lang w:val="en-US" w:eastAsia="zh-CN" w:bidi="ar"/>
              </w:rPr>
              <w:t>1.保障农村基本农田</w:t>
            </w:r>
            <w:r>
              <w:rPr>
                <w:rFonts w:hint="default" w:ascii="仿宋_GB2312" w:hAnsi="宋体" w:eastAsia="仿宋_GB2312" w:cs="仿宋_GB2312"/>
                <w:i w:val="0"/>
                <w:iCs w:val="0"/>
                <w:snapToGrid w:val="0"/>
                <w:color w:val="000000"/>
                <w:kern w:val="0"/>
                <w:sz w:val="20"/>
                <w:szCs w:val="20"/>
                <w:u w:val="none"/>
                <w:lang w:val="en-US" w:eastAsia="zh-CN" w:bidi="ar"/>
              </w:rPr>
              <w:br w:type="textWrapping"/>
            </w:r>
            <w:r>
              <w:rPr>
                <w:rFonts w:hint="default" w:ascii="仿宋_GB2312" w:hAnsi="宋体" w:eastAsia="仿宋_GB2312" w:cs="仿宋_GB2312"/>
                <w:i w:val="0"/>
                <w:iCs w:val="0"/>
                <w:snapToGrid w:val="0"/>
                <w:color w:val="000000"/>
                <w:kern w:val="0"/>
                <w:sz w:val="20"/>
                <w:szCs w:val="20"/>
                <w:u w:val="none"/>
                <w:lang w:val="en-US" w:eastAsia="zh-CN" w:bidi="ar"/>
              </w:rPr>
              <w:t>2.2021年下半年完成基本数据，2022年完成成果验收，发布成果，实在村庄宅基地确权登记</w:t>
            </w:r>
          </w:p>
        </w:tc>
        <w:tc>
          <w:tcPr>
            <w:tcW w:w="900" w:type="dxa"/>
            <w:vAlign w:val="center"/>
          </w:tcPr>
          <w:p>
            <w:pPr>
              <w:keepNext w:val="0"/>
              <w:keepLines w:val="0"/>
              <w:widowControl/>
              <w:suppressLineNumbers w:val="0"/>
              <w:jc w:val="center"/>
              <w:textAlignment w:val="center"/>
              <w:rPr>
                <w:rFonts w:ascii="仿宋_GB2312" w:hAnsi="宋体" w:eastAsia="仿宋_GB2312" w:cs="宋体"/>
                <w:kern w:val="0"/>
              </w:rPr>
            </w:pPr>
            <w:r>
              <w:rPr>
                <w:rFonts w:hint="default" w:ascii="仿宋_GB2312" w:hAnsi="宋体" w:eastAsia="仿宋_GB2312" w:cs="仿宋_GB2312"/>
                <w:i w:val="0"/>
                <w:iCs w:val="0"/>
                <w:snapToGrid w:val="0"/>
                <w:color w:val="000000"/>
                <w:kern w:val="0"/>
                <w:sz w:val="20"/>
                <w:szCs w:val="20"/>
                <w:u w:val="none"/>
                <w:lang w:val="en-US" w:eastAsia="zh-CN" w:bidi="ar"/>
              </w:rPr>
              <w:t>基本完成</w:t>
            </w:r>
          </w:p>
        </w:tc>
        <w:tc>
          <w:tcPr>
            <w:tcW w:w="880" w:type="dxa"/>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lang w:val="en-US" w:eastAsia="zh-CN"/>
              </w:rPr>
              <w:t>10</w:t>
            </w:r>
          </w:p>
        </w:tc>
        <w:tc>
          <w:tcPr>
            <w:tcW w:w="860" w:type="dxa"/>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lang w:val="en-US" w:eastAsia="zh-CN"/>
              </w:rPr>
              <w:t>10</w:t>
            </w:r>
          </w:p>
        </w:tc>
        <w:tc>
          <w:tcPr>
            <w:tcW w:w="906" w:type="dxa"/>
            <w:vAlign w:val="center"/>
          </w:tcPr>
          <w:p>
            <w:pPr>
              <w:spacing w:line="240" w:lineRule="auto"/>
              <w:ind w:firstLine="420"/>
              <w:jc w:val="center"/>
              <w:rPr>
                <w:rFonts w:ascii="仿宋_GB2312" w:hAnsi="宋体" w:eastAsia="仿宋_GB2312"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2" w:hRule="atLeast"/>
          <w:jc w:val="center"/>
        </w:trPr>
        <w:tc>
          <w:tcPr>
            <w:tcW w:w="1054" w:type="dxa"/>
            <w:vMerge w:val="continue"/>
            <w:textDirection w:val="tbRlV"/>
            <w:vAlign w:val="center"/>
          </w:tcPr>
          <w:p>
            <w:pPr>
              <w:spacing w:line="240" w:lineRule="auto"/>
              <w:ind w:firstLine="420"/>
              <w:jc w:val="center"/>
              <w:rPr>
                <w:rFonts w:ascii="仿宋_GB2312" w:hAnsi="宋体" w:eastAsia="仿宋_GB2312" w:cs="宋体"/>
                <w:kern w:val="0"/>
              </w:rPr>
            </w:pPr>
          </w:p>
        </w:tc>
        <w:tc>
          <w:tcPr>
            <w:tcW w:w="880" w:type="dxa"/>
            <w:vMerge w:val="continue"/>
            <w:tcBorders>
              <w:top w:val="nil"/>
              <w:bottom w:val="nil"/>
            </w:tcBorders>
            <w:vAlign w:val="center"/>
          </w:tcPr>
          <w:p>
            <w:pPr>
              <w:spacing w:line="240" w:lineRule="auto"/>
              <w:ind w:firstLine="420"/>
              <w:jc w:val="center"/>
              <w:rPr>
                <w:rFonts w:ascii="仿宋_GB2312" w:hAnsi="宋体" w:eastAsia="仿宋_GB2312" w:cs="宋体"/>
                <w:kern w:val="0"/>
              </w:rPr>
            </w:pPr>
          </w:p>
        </w:tc>
        <w:tc>
          <w:tcPr>
            <w:tcW w:w="1140" w:type="dxa"/>
            <w:tcBorders>
              <w:bottom w:val="nil"/>
            </w:tcBorders>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rPr>
              <w:t>质量指标</w:t>
            </w:r>
          </w:p>
        </w:tc>
        <w:tc>
          <w:tcPr>
            <w:tcW w:w="990" w:type="dxa"/>
            <w:vAlign w:val="center"/>
          </w:tcPr>
          <w:p>
            <w:pPr>
              <w:keepNext w:val="0"/>
              <w:keepLines w:val="0"/>
              <w:widowControl/>
              <w:suppressLineNumbers w:val="0"/>
              <w:jc w:val="center"/>
              <w:textAlignment w:val="center"/>
              <w:rPr>
                <w:rFonts w:ascii="仿宋_GB2312" w:hAnsi="宋体" w:eastAsia="仿宋_GB2312" w:cs="宋体"/>
                <w:kern w:val="0"/>
              </w:rPr>
            </w:pPr>
            <w:r>
              <w:rPr>
                <w:rFonts w:hint="default" w:ascii="仿宋_GB2312" w:hAnsi="宋体" w:eastAsia="仿宋_GB2312" w:cs="仿宋_GB2312"/>
                <w:i w:val="0"/>
                <w:iCs w:val="0"/>
                <w:snapToGrid w:val="0"/>
                <w:color w:val="000000"/>
                <w:kern w:val="0"/>
                <w:sz w:val="20"/>
                <w:szCs w:val="20"/>
                <w:u w:val="none"/>
                <w:lang w:val="en-US" w:eastAsia="zh-CN" w:bidi="ar"/>
              </w:rPr>
              <w:t>1.调查准确程度高</w:t>
            </w:r>
            <w:r>
              <w:rPr>
                <w:rFonts w:hint="default" w:ascii="仿宋_GB2312" w:hAnsi="宋体" w:eastAsia="仿宋_GB2312" w:cs="仿宋_GB2312"/>
                <w:i w:val="0"/>
                <w:iCs w:val="0"/>
                <w:snapToGrid w:val="0"/>
                <w:color w:val="000000"/>
                <w:kern w:val="0"/>
                <w:sz w:val="20"/>
                <w:szCs w:val="20"/>
                <w:u w:val="none"/>
                <w:lang w:val="en-US" w:eastAsia="zh-CN" w:bidi="ar"/>
              </w:rPr>
              <w:br w:type="textWrapping"/>
            </w:r>
            <w:r>
              <w:rPr>
                <w:rFonts w:hint="default" w:ascii="仿宋_GB2312" w:hAnsi="宋体" w:eastAsia="仿宋_GB2312" w:cs="仿宋_GB2312"/>
                <w:i w:val="0"/>
                <w:iCs w:val="0"/>
                <w:snapToGrid w:val="0"/>
                <w:color w:val="000000"/>
                <w:kern w:val="0"/>
                <w:sz w:val="20"/>
                <w:szCs w:val="20"/>
                <w:u w:val="none"/>
                <w:lang w:val="en-US" w:eastAsia="zh-CN" w:bidi="ar"/>
              </w:rPr>
              <w:t>2.调查错误率低</w:t>
            </w:r>
          </w:p>
        </w:tc>
        <w:tc>
          <w:tcPr>
            <w:tcW w:w="1980" w:type="dxa"/>
            <w:vAlign w:val="center"/>
          </w:tcPr>
          <w:p>
            <w:pPr>
              <w:keepNext w:val="0"/>
              <w:keepLines w:val="0"/>
              <w:widowControl/>
              <w:suppressLineNumbers w:val="0"/>
              <w:jc w:val="center"/>
              <w:textAlignment w:val="center"/>
              <w:rPr>
                <w:rFonts w:ascii="仿宋_GB2312" w:hAnsi="宋体" w:eastAsia="仿宋_GB2312" w:cs="宋体"/>
                <w:kern w:val="0"/>
              </w:rPr>
            </w:pPr>
            <w:r>
              <w:rPr>
                <w:rFonts w:hint="default" w:ascii="仿宋_GB2312" w:hAnsi="宋体" w:eastAsia="仿宋_GB2312" w:cs="仿宋_GB2312"/>
                <w:i w:val="0"/>
                <w:iCs w:val="0"/>
                <w:snapToGrid w:val="0"/>
                <w:color w:val="000000"/>
                <w:kern w:val="0"/>
                <w:sz w:val="20"/>
                <w:szCs w:val="20"/>
                <w:u w:val="none"/>
                <w:lang w:val="en-US" w:eastAsia="zh-CN" w:bidi="ar"/>
              </w:rPr>
              <w:t>全年</w:t>
            </w:r>
          </w:p>
        </w:tc>
        <w:tc>
          <w:tcPr>
            <w:tcW w:w="900" w:type="dxa"/>
            <w:vAlign w:val="center"/>
          </w:tcPr>
          <w:p>
            <w:pPr>
              <w:keepNext w:val="0"/>
              <w:keepLines w:val="0"/>
              <w:widowControl/>
              <w:suppressLineNumbers w:val="0"/>
              <w:jc w:val="center"/>
              <w:textAlignment w:val="center"/>
              <w:rPr>
                <w:rFonts w:ascii="仿宋_GB2312" w:hAnsi="宋体" w:eastAsia="仿宋_GB2312" w:cs="宋体"/>
                <w:kern w:val="0"/>
              </w:rPr>
            </w:pPr>
            <w:r>
              <w:rPr>
                <w:rFonts w:hint="default" w:ascii="仿宋_GB2312" w:hAnsi="宋体" w:eastAsia="仿宋_GB2312" w:cs="仿宋_GB2312"/>
                <w:i w:val="0"/>
                <w:iCs w:val="0"/>
                <w:snapToGrid w:val="0"/>
                <w:color w:val="000000"/>
                <w:kern w:val="0"/>
                <w:sz w:val="20"/>
                <w:szCs w:val="20"/>
                <w:u w:val="none"/>
                <w:lang w:val="en-US" w:eastAsia="zh-CN" w:bidi="ar"/>
              </w:rPr>
              <w:t>保护和整治到位</w:t>
            </w:r>
          </w:p>
        </w:tc>
        <w:tc>
          <w:tcPr>
            <w:tcW w:w="880" w:type="dxa"/>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lang w:val="en-US" w:eastAsia="zh-CN"/>
              </w:rPr>
              <w:t>10</w:t>
            </w:r>
          </w:p>
        </w:tc>
        <w:tc>
          <w:tcPr>
            <w:tcW w:w="860" w:type="dxa"/>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lang w:val="en-US" w:eastAsia="zh-CN"/>
              </w:rPr>
              <w:t>10</w:t>
            </w:r>
          </w:p>
        </w:tc>
        <w:tc>
          <w:tcPr>
            <w:tcW w:w="906" w:type="dxa"/>
            <w:vAlign w:val="center"/>
          </w:tcPr>
          <w:p>
            <w:pPr>
              <w:spacing w:line="240" w:lineRule="auto"/>
              <w:ind w:firstLine="420"/>
              <w:jc w:val="center"/>
              <w:rPr>
                <w:rFonts w:ascii="仿宋_GB2312" w:hAnsi="宋体" w:eastAsia="仿宋_GB2312"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jc w:val="center"/>
        </w:trPr>
        <w:tc>
          <w:tcPr>
            <w:tcW w:w="1054" w:type="dxa"/>
            <w:vMerge w:val="continue"/>
            <w:textDirection w:val="tbRlV"/>
            <w:vAlign w:val="center"/>
          </w:tcPr>
          <w:p>
            <w:pPr>
              <w:spacing w:line="240" w:lineRule="auto"/>
              <w:ind w:firstLine="420"/>
              <w:jc w:val="center"/>
              <w:rPr>
                <w:rFonts w:ascii="仿宋_GB2312" w:hAnsi="宋体" w:eastAsia="仿宋_GB2312" w:cs="宋体"/>
                <w:kern w:val="0"/>
              </w:rPr>
            </w:pPr>
          </w:p>
        </w:tc>
        <w:tc>
          <w:tcPr>
            <w:tcW w:w="880" w:type="dxa"/>
            <w:vMerge w:val="continue"/>
            <w:tcBorders>
              <w:top w:val="nil"/>
              <w:bottom w:val="nil"/>
            </w:tcBorders>
            <w:vAlign w:val="center"/>
          </w:tcPr>
          <w:p>
            <w:pPr>
              <w:spacing w:line="240" w:lineRule="auto"/>
              <w:ind w:firstLine="420"/>
              <w:jc w:val="center"/>
              <w:rPr>
                <w:rFonts w:ascii="仿宋_GB2312" w:hAnsi="宋体" w:eastAsia="仿宋_GB2312" w:cs="宋体"/>
                <w:kern w:val="0"/>
              </w:rPr>
            </w:pPr>
          </w:p>
        </w:tc>
        <w:tc>
          <w:tcPr>
            <w:tcW w:w="1140" w:type="dxa"/>
            <w:tcBorders>
              <w:bottom w:val="nil"/>
            </w:tcBorders>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rPr>
              <w:t>时效指标</w:t>
            </w:r>
          </w:p>
        </w:tc>
        <w:tc>
          <w:tcPr>
            <w:tcW w:w="990" w:type="dxa"/>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lang w:eastAsia="zh-CN"/>
              </w:rPr>
              <w:t>完成时间</w:t>
            </w:r>
          </w:p>
        </w:tc>
        <w:tc>
          <w:tcPr>
            <w:tcW w:w="1980" w:type="dxa"/>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lang w:val="en-US" w:eastAsia="zh-CN"/>
              </w:rPr>
              <w:t>2022年全年</w:t>
            </w:r>
          </w:p>
        </w:tc>
        <w:tc>
          <w:tcPr>
            <w:tcW w:w="900" w:type="dxa"/>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lang w:val="en-US" w:eastAsia="zh-CN"/>
              </w:rPr>
              <w:t>2022年全年</w:t>
            </w:r>
          </w:p>
        </w:tc>
        <w:tc>
          <w:tcPr>
            <w:tcW w:w="880" w:type="dxa"/>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lang w:val="en-US" w:eastAsia="zh-CN"/>
              </w:rPr>
              <w:t>10</w:t>
            </w:r>
          </w:p>
        </w:tc>
        <w:tc>
          <w:tcPr>
            <w:tcW w:w="860" w:type="dxa"/>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lang w:val="en-US" w:eastAsia="zh-CN"/>
              </w:rPr>
              <w:t>10</w:t>
            </w:r>
          </w:p>
        </w:tc>
        <w:tc>
          <w:tcPr>
            <w:tcW w:w="906" w:type="dxa"/>
            <w:vAlign w:val="center"/>
          </w:tcPr>
          <w:p>
            <w:pPr>
              <w:spacing w:line="240" w:lineRule="auto"/>
              <w:ind w:firstLine="420"/>
              <w:jc w:val="center"/>
              <w:rPr>
                <w:rFonts w:ascii="仿宋_GB2312" w:hAnsi="宋体" w:eastAsia="仿宋_GB2312"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jc w:val="center"/>
        </w:trPr>
        <w:tc>
          <w:tcPr>
            <w:tcW w:w="1054" w:type="dxa"/>
            <w:vMerge w:val="continue"/>
            <w:textDirection w:val="tbRlV"/>
            <w:vAlign w:val="center"/>
          </w:tcPr>
          <w:p>
            <w:pPr>
              <w:spacing w:line="240" w:lineRule="auto"/>
              <w:ind w:firstLine="420"/>
              <w:jc w:val="center"/>
              <w:rPr>
                <w:rFonts w:ascii="仿宋_GB2312" w:hAnsi="宋体" w:eastAsia="仿宋_GB2312" w:cs="宋体"/>
                <w:kern w:val="0"/>
              </w:rPr>
            </w:pPr>
          </w:p>
        </w:tc>
        <w:tc>
          <w:tcPr>
            <w:tcW w:w="880" w:type="dxa"/>
            <w:vMerge w:val="restart"/>
            <w:tcBorders>
              <w:bottom w:val="nil"/>
            </w:tcBorders>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rPr>
              <w:t>效益指标</w:t>
            </w:r>
          </w:p>
          <w:p>
            <w:pPr>
              <w:spacing w:line="240" w:lineRule="auto"/>
              <w:jc w:val="center"/>
              <w:rPr>
                <w:rFonts w:ascii="仿宋_GB2312" w:hAnsi="宋体" w:eastAsia="仿宋_GB2312" w:cs="宋体"/>
                <w:kern w:val="0"/>
              </w:rPr>
            </w:pPr>
            <w:r>
              <w:rPr>
                <w:rFonts w:ascii="仿宋_GB2312" w:hAnsi="宋体" w:eastAsia="仿宋_GB2312" w:cs="宋体"/>
                <w:kern w:val="0"/>
              </w:rPr>
              <w:t>(30</w:t>
            </w:r>
            <w:r>
              <w:rPr>
                <w:rFonts w:hint="eastAsia" w:ascii="仿宋_GB2312" w:hAnsi="宋体" w:eastAsia="仿宋_GB2312" w:cs="宋体"/>
                <w:kern w:val="0"/>
              </w:rPr>
              <w:t>分</w:t>
            </w:r>
            <w:r>
              <w:rPr>
                <w:rFonts w:ascii="仿宋_GB2312" w:hAnsi="宋体" w:eastAsia="仿宋_GB2312" w:cs="宋体"/>
                <w:kern w:val="0"/>
              </w:rPr>
              <w:t>)</w:t>
            </w:r>
          </w:p>
        </w:tc>
        <w:tc>
          <w:tcPr>
            <w:tcW w:w="1140" w:type="dxa"/>
            <w:tcBorders>
              <w:bottom w:val="single" w:color="auto" w:sz="4" w:space="0"/>
            </w:tcBorders>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rPr>
              <w:t>经济效益指标</w:t>
            </w:r>
          </w:p>
        </w:tc>
        <w:tc>
          <w:tcPr>
            <w:tcW w:w="990" w:type="dxa"/>
            <w:tcBorders>
              <w:bottom w:val="single" w:color="auto" w:sz="4" w:space="0"/>
            </w:tcBorders>
            <w:vAlign w:val="center"/>
          </w:tcPr>
          <w:p>
            <w:pPr>
              <w:keepNext w:val="0"/>
              <w:keepLines w:val="0"/>
              <w:widowControl/>
              <w:suppressLineNumbers w:val="0"/>
              <w:jc w:val="center"/>
              <w:textAlignment w:val="center"/>
              <w:rPr>
                <w:rFonts w:ascii="仿宋_GB2312" w:hAnsi="宋体" w:eastAsia="仿宋_GB2312" w:cs="宋体"/>
                <w:kern w:val="0"/>
              </w:rPr>
            </w:pPr>
            <w:r>
              <w:rPr>
                <w:rFonts w:hint="eastAsia" w:ascii="仿宋_GB2312" w:hAnsi="宋体" w:eastAsia="仿宋_GB2312" w:cs="宋体"/>
                <w:kern w:val="0"/>
                <w:lang w:eastAsia="zh-CN"/>
              </w:rPr>
              <w:t>促进经济发展</w:t>
            </w:r>
          </w:p>
        </w:tc>
        <w:tc>
          <w:tcPr>
            <w:tcW w:w="1980" w:type="dxa"/>
            <w:vAlign w:val="center"/>
          </w:tcPr>
          <w:p>
            <w:pPr>
              <w:keepNext w:val="0"/>
              <w:keepLines w:val="0"/>
              <w:widowControl/>
              <w:suppressLineNumbers w:val="0"/>
              <w:jc w:val="center"/>
              <w:textAlignment w:val="center"/>
              <w:rPr>
                <w:rFonts w:ascii="仿宋_GB2312" w:hAnsi="宋体" w:eastAsia="仿宋_GB2312" w:cs="宋体"/>
                <w:kern w:val="0"/>
              </w:rPr>
            </w:pPr>
            <w:r>
              <w:rPr>
                <w:rFonts w:hint="default" w:ascii="仿宋_GB2312" w:hAnsi="宋体" w:eastAsia="仿宋_GB2312" w:cs="仿宋_GB2312"/>
                <w:i w:val="0"/>
                <w:iCs w:val="0"/>
                <w:snapToGrid w:val="0"/>
                <w:color w:val="000000"/>
                <w:kern w:val="0"/>
                <w:sz w:val="20"/>
                <w:szCs w:val="20"/>
                <w:u w:val="none"/>
                <w:lang w:val="en-US" w:eastAsia="zh-CN" w:bidi="ar"/>
              </w:rPr>
              <w:t>1.完成市县数据更新、成果核查、成果汇总</w:t>
            </w:r>
            <w:r>
              <w:rPr>
                <w:rFonts w:hint="default" w:ascii="仿宋_GB2312" w:hAnsi="宋体" w:eastAsia="仿宋_GB2312" w:cs="仿宋_GB2312"/>
                <w:i w:val="0"/>
                <w:iCs w:val="0"/>
                <w:snapToGrid w:val="0"/>
                <w:color w:val="000000"/>
                <w:kern w:val="0"/>
                <w:sz w:val="20"/>
                <w:szCs w:val="20"/>
                <w:u w:val="none"/>
                <w:lang w:val="en-US" w:eastAsia="zh-CN" w:bidi="ar"/>
              </w:rPr>
              <w:br w:type="textWrapping"/>
            </w:r>
            <w:r>
              <w:rPr>
                <w:rFonts w:hint="default" w:ascii="仿宋_GB2312" w:hAnsi="宋体" w:eastAsia="仿宋_GB2312" w:cs="仿宋_GB2312"/>
                <w:i w:val="0"/>
                <w:iCs w:val="0"/>
                <w:snapToGrid w:val="0"/>
                <w:color w:val="000000"/>
                <w:kern w:val="0"/>
                <w:sz w:val="20"/>
                <w:szCs w:val="20"/>
                <w:u w:val="none"/>
                <w:lang w:val="en-US" w:eastAsia="zh-CN" w:bidi="ar"/>
              </w:rPr>
              <w:t>2.大调查列入本级财政预算，省市给予适当补助</w:t>
            </w:r>
          </w:p>
        </w:tc>
        <w:tc>
          <w:tcPr>
            <w:tcW w:w="900" w:type="dxa"/>
            <w:vAlign w:val="center"/>
          </w:tcPr>
          <w:p>
            <w:pPr>
              <w:keepNext w:val="0"/>
              <w:keepLines w:val="0"/>
              <w:widowControl/>
              <w:suppressLineNumbers w:val="0"/>
              <w:jc w:val="center"/>
              <w:textAlignment w:val="center"/>
              <w:rPr>
                <w:rFonts w:ascii="仿宋_GB2312" w:hAnsi="宋体" w:eastAsia="仿宋_GB2312" w:cs="宋体"/>
                <w:kern w:val="0"/>
              </w:rPr>
            </w:pPr>
            <w:r>
              <w:rPr>
                <w:rFonts w:hint="default" w:ascii="仿宋_GB2312" w:hAnsi="宋体" w:eastAsia="仿宋_GB2312" w:cs="仿宋_GB2312"/>
                <w:i w:val="0"/>
                <w:iCs w:val="0"/>
                <w:snapToGrid w:val="0"/>
                <w:color w:val="000000"/>
                <w:kern w:val="0"/>
                <w:sz w:val="20"/>
                <w:szCs w:val="20"/>
                <w:u w:val="none"/>
                <w:lang w:val="en-US" w:eastAsia="zh-CN" w:bidi="ar"/>
              </w:rPr>
              <w:t>良好</w:t>
            </w:r>
          </w:p>
        </w:tc>
        <w:tc>
          <w:tcPr>
            <w:tcW w:w="880" w:type="dxa"/>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lang w:val="en-US" w:eastAsia="zh-CN"/>
              </w:rPr>
              <w:t>10</w:t>
            </w:r>
          </w:p>
        </w:tc>
        <w:tc>
          <w:tcPr>
            <w:tcW w:w="860" w:type="dxa"/>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lang w:val="en-US" w:eastAsia="zh-CN"/>
              </w:rPr>
              <w:t>10</w:t>
            </w:r>
          </w:p>
        </w:tc>
        <w:tc>
          <w:tcPr>
            <w:tcW w:w="906" w:type="dxa"/>
            <w:vAlign w:val="center"/>
          </w:tcPr>
          <w:p>
            <w:pPr>
              <w:spacing w:line="240" w:lineRule="auto"/>
              <w:ind w:firstLine="420"/>
              <w:jc w:val="center"/>
              <w:rPr>
                <w:rFonts w:ascii="仿宋_GB2312" w:hAnsi="宋体" w:eastAsia="仿宋_GB2312"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jc w:val="center"/>
        </w:trPr>
        <w:tc>
          <w:tcPr>
            <w:tcW w:w="1054" w:type="dxa"/>
            <w:vMerge w:val="continue"/>
            <w:textDirection w:val="tbRlV"/>
            <w:vAlign w:val="center"/>
          </w:tcPr>
          <w:p>
            <w:pPr>
              <w:spacing w:line="240" w:lineRule="auto"/>
              <w:ind w:firstLine="420"/>
              <w:jc w:val="center"/>
              <w:rPr>
                <w:rFonts w:ascii="仿宋_GB2312" w:hAnsi="宋体" w:eastAsia="仿宋_GB2312" w:cs="宋体"/>
                <w:kern w:val="0"/>
              </w:rPr>
            </w:pPr>
          </w:p>
        </w:tc>
        <w:tc>
          <w:tcPr>
            <w:tcW w:w="880" w:type="dxa"/>
            <w:vMerge w:val="continue"/>
            <w:tcBorders>
              <w:top w:val="nil"/>
              <w:bottom w:val="nil"/>
              <w:right w:val="single" w:color="auto" w:sz="4" w:space="0"/>
            </w:tcBorders>
            <w:vAlign w:val="center"/>
          </w:tcPr>
          <w:p>
            <w:pPr>
              <w:spacing w:line="240" w:lineRule="auto"/>
              <w:ind w:firstLine="420"/>
              <w:jc w:val="center"/>
              <w:rPr>
                <w:rFonts w:ascii="仿宋_GB2312" w:hAnsi="宋体" w:eastAsia="仿宋_GB2312" w:cs="宋体"/>
                <w:kern w:val="0"/>
              </w:rPr>
            </w:pPr>
          </w:p>
        </w:tc>
        <w:tc>
          <w:tcPr>
            <w:tcW w:w="1140"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rPr>
              <w:t>社会效益指标</w:t>
            </w:r>
          </w:p>
        </w:tc>
        <w:tc>
          <w:tcPr>
            <w:tcW w:w="990" w:type="dxa"/>
            <w:tcBorders>
              <w:top w:val="single" w:color="auto" w:sz="4" w:space="0"/>
              <w:left w:val="single" w:color="auto" w:sz="4" w:space="0"/>
              <w:bottom w:val="single" w:color="auto" w:sz="4" w:space="0"/>
              <w:right w:val="single" w:color="auto" w:sz="4" w:space="0"/>
            </w:tcBorders>
            <w:vAlign w:val="center"/>
          </w:tcPr>
          <w:p>
            <w:pPr>
              <w:spacing w:line="240" w:lineRule="auto"/>
              <w:jc w:val="left"/>
              <w:rPr>
                <w:rFonts w:ascii="仿宋_GB2312" w:hAnsi="宋体" w:eastAsia="仿宋_GB2312" w:cs="宋体"/>
                <w:kern w:val="0"/>
              </w:rPr>
            </w:pPr>
            <w:r>
              <w:rPr>
                <w:rFonts w:hint="eastAsia" w:ascii="仿宋_GB2312" w:hAnsi="宋体" w:eastAsia="仿宋_GB2312" w:cs="宋体"/>
                <w:kern w:val="0"/>
                <w:lang w:eastAsia="zh-CN"/>
              </w:rPr>
              <w:t>带动农村经济发展</w:t>
            </w:r>
          </w:p>
        </w:tc>
        <w:tc>
          <w:tcPr>
            <w:tcW w:w="1980" w:type="dxa"/>
            <w:tcBorders>
              <w:left w:val="single" w:color="auto" w:sz="4" w:space="0"/>
            </w:tcBorders>
            <w:vAlign w:val="center"/>
          </w:tcPr>
          <w:p>
            <w:pPr>
              <w:keepNext w:val="0"/>
              <w:keepLines w:val="0"/>
              <w:widowControl/>
              <w:suppressLineNumbers w:val="0"/>
              <w:jc w:val="center"/>
              <w:textAlignment w:val="center"/>
              <w:rPr>
                <w:rFonts w:ascii="仿宋_GB2312" w:hAnsi="宋体" w:eastAsia="仿宋_GB2312" w:cs="宋体"/>
                <w:kern w:val="0"/>
              </w:rPr>
            </w:pPr>
            <w:r>
              <w:rPr>
                <w:rFonts w:hint="default" w:ascii="仿宋_GB2312" w:hAnsi="宋体" w:eastAsia="仿宋_GB2312" w:cs="仿宋_GB2312"/>
                <w:i w:val="0"/>
                <w:iCs w:val="0"/>
                <w:snapToGrid w:val="0"/>
                <w:color w:val="000000"/>
                <w:kern w:val="0"/>
                <w:sz w:val="20"/>
                <w:szCs w:val="20"/>
                <w:u w:val="none"/>
                <w:lang w:val="en-US" w:eastAsia="zh-CN" w:bidi="ar"/>
              </w:rPr>
              <w:t>1.主动衔接农业农村、林业及发改、交通、水利等部门，共同做好耕地保护国土空间专项规划和耕地保护一张图编制</w:t>
            </w:r>
            <w:r>
              <w:rPr>
                <w:rFonts w:hint="default" w:ascii="仿宋_GB2312" w:hAnsi="宋体" w:eastAsia="仿宋_GB2312" w:cs="仿宋_GB2312"/>
                <w:i w:val="0"/>
                <w:iCs w:val="0"/>
                <w:snapToGrid w:val="0"/>
                <w:color w:val="000000"/>
                <w:kern w:val="0"/>
                <w:sz w:val="20"/>
                <w:szCs w:val="20"/>
                <w:u w:val="none"/>
                <w:lang w:val="en-US" w:eastAsia="zh-CN" w:bidi="ar"/>
              </w:rPr>
              <w:br w:type="textWrapping"/>
            </w:r>
            <w:r>
              <w:rPr>
                <w:rFonts w:hint="default" w:ascii="仿宋_GB2312" w:hAnsi="宋体" w:eastAsia="仿宋_GB2312" w:cs="仿宋_GB2312"/>
                <w:i w:val="0"/>
                <w:iCs w:val="0"/>
                <w:snapToGrid w:val="0"/>
                <w:color w:val="000000"/>
                <w:kern w:val="0"/>
                <w:sz w:val="20"/>
                <w:szCs w:val="20"/>
                <w:u w:val="none"/>
                <w:lang w:val="en-US" w:eastAsia="zh-CN" w:bidi="ar"/>
              </w:rPr>
              <w:t>2.做到省、市、县、乡、村层层部署</w:t>
            </w:r>
          </w:p>
        </w:tc>
        <w:tc>
          <w:tcPr>
            <w:tcW w:w="900" w:type="dxa"/>
            <w:vAlign w:val="center"/>
          </w:tcPr>
          <w:p>
            <w:pPr>
              <w:keepNext w:val="0"/>
              <w:keepLines w:val="0"/>
              <w:widowControl/>
              <w:suppressLineNumbers w:val="0"/>
              <w:jc w:val="center"/>
              <w:textAlignment w:val="center"/>
              <w:rPr>
                <w:rFonts w:ascii="仿宋_GB2312" w:hAnsi="宋体" w:eastAsia="仿宋_GB2312" w:cs="宋体"/>
                <w:kern w:val="0"/>
              </w:rPr>
            </w:pPr>
            <w:r>
              <w:rPr>
                <w:rFonts w:hint="default" w:ascii="仿宋_GB2312" w:hAnsi="宋体" w:eastAsia="仿宋_GB2312" w:cs="仿宋_GB2312"/>
                <w:i w:val="0"/>
                <w:iCs w:val="0"/>
                <w:snapToGrid w:val="0"/>
                <w:color w:val="000000"/>
                <w:kern w:val="0"/>
                <w:sz w:val="20"/>
                <w:szCs w:val="20"/>
                <w:u w:val="none"/>
                <w:lang w:val="en-US" w:eastAsia="zh-CN" w:bidi="ar"/>
              </w:rPr>
              <w:t>基本完成</w:t>
            </w:r>
          </w:p>
        </w:tc>
        <w:tc>
          <w:tcPr>
            <w:tcW w:w="880" w:type="dxa"/>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lang w:val="en-US" w:eastAsia="zh-CN"/>
              </w:rPr>
              <w:t>10</w:t>
            </w:r>
          </w:p>
        </w:tc>
        <w:tc>
          <w:tcPr>
            <w:tcW w:w="860" w:type="dxa"/>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lang w:val="en-US" w:eastAsia="zh-CN"/>
              </w:rPr>
              <w:t>10</w:t>
            </w:r>
          </w:p>
        </w:tc>
        <w:tc>
          <w:tcPr>
            <w:tcW w:w="906" w:type="dxa"/>
            <w:vAlign w:val="center"/>
          </w:tcPr>
          <w:p>
            <w:pPr>
              <w:spacing w:line="240" w:lineRule="auto"/>
              <w:ind w:firstLine="420"/>
              <w:jc w:val="center"/>
              <w:rPr>
                <w:rFonts w:ascii="仿宋_GB2312" w:hAnsi="宋体" w:eastAsia="仿宋_GB2312"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jc w:val="center"/>
        </w:trPr>
        <w:tc>
          <w:tcPr>
            <w:tcW w:w="1054" w:type="dxa"/>
            <w:vMerge w:val="continue"/>
            <w:textDirection w:val="tbRlV"/>
            <w:vAlign w:val="center"/>
          </w:tcPr>
          <w:p>
            <w:pPr>
              <w:spacing w:line="240" w:lineRule="auto"/>
              <w:ind w:firstLine="420"/>
              <w:jc w:val="center"/>
              <w:rPr>
                <w:rFonts w:ascii="仿宋_GB2312" w:hAnsi="宋体" w:eastAsia="仿宋_GB2312" w:cs="宋体"/>
                <w:kern w:val="0"/>
              </w:rPr>
            </w:pPr>
          </w:p>
        </w:tc>
        <w:tc>
          <w:tcPr>
            <w:tcW w:w="880" w:type="dxa"/>
            <w:vMerge w:val="continue"/>
            <w:tcBorders>
              <w:top w:val="nil"/>
              <w:bottom w:val="nil"/>
            </w:tcBorders>
            <w:vAlign w:val="center"/>
          </w:tcPr>
          <w:p>
            <w:pPr>
              <w:spacing w:line="240" w:lineRule="auto"/>
              <w:ind w:firstLine="420"/>
              <w:jc w:val="center"/>
              <w:rPr>
                <w:rFonts w:ascii="仿宋_GB2312" w:hAnsi="宋体" w:eastAsia="仿宋_GB2312" w:cs="宋体"/>
                <w:kern w:val="0"/>
              </w:rPr>
            </w:pPr>
          </w:p>
        </w:tc>
        <w:tc>
          <w:tcPr>
            <w:tcW w:w="1140" w:type="dxa"/>
            <w:tcBorders>
              <w:top w:val="single" w:color="auto" w:sz="4" w:space="0"/>
              <w:bottom w:val="nil"/>
            </w:tcBorders>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rPr>
              <w:t>生态效益指标</w:t>
            </w:r>
          </w:p>
        </w:tc>
        <w:tc>
          <w:tcPr>
            <w:tcW w:w="990" w:type="dxa"/>
            <w:tcBorders>
              <w:top w:val="single" w:color="auto" w:sz="4" w:space="0"/>
            </w:tcBorders>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lang w:eastAsia="zh-CN"/>
              </w:rPr>
              <w:t>生态环境改善状况</w:t>
            </w:r>
          </w:p>
        </w:tc>
        <w:tc>
          <w:tcPr>
            <w:tcW w:w="1980" w:type="dxa"/>
            <w:vAlign w:val="center"/>
          </w:tcPr>
          <w:p>
            <w:pPr>
              <w:keepNext w:val="0"/>
              <w:keepLines w:val="0"/>
              <w:widowControl/>
              <w:suppressLineNumbers w:val="0"/>
              <w:jc w:val="center"/>
              <w:textAlignment w:val="center"/>
              <w:rPr>
                <w:rFonts w:ascii="仿宋_GB2312" w:hAnsi="宋体" w:eastAsia="仿宋_GB2312" w:cs="宋体"/>
                <w:kern w:val="0"/>
              </w:rPr>
            </w:pPr>
            <w:r>
              <w:rPr>
                <w:rFonts w:hint="default" w:ascii="仿宋_GB2312" w:hAnsi="宋体" w:eastAsia="仿宋_GB2312" w:cs="仿宋_GB2312"/>
                <w:i w:val="0"/>
                <w:iCs w:val="0"/>
                <w:snapToGrid w:val="0"/>
                <w:color w:val="000000"/>
                <w:kern w:val="0"/>
                <w:sz w:val="20"/>
                <w:szCs w:val="20"/>
                <w:u w:val="none"/>
                <w:lang w:val="en-US" w:eastAsia="zh-CN" w:bidi="ar"/>
              </w:rPr>
              <w:t>1.合理利用资源，充分发挥生态循环作用</w:t>
            </w:r>
            <w:r>
              <w:rPr>
                <w:rFonts w:hint="default" w:ascii="仿宋_GB2312" w:hAnsi="宋体" w:eastAsia="仿宋_GB2312" w:cs="仿宋_GB2312"/>
                <w:i w:val="0"/>
                <w:iCs w:val="0"/>
                <w:snapToGrid w:val="0"/>
                <w:color w:val="000000"/>
                <w:kern w:val="0"/>
                <w:sz w:val="20"/>
                <w:szCs w:val="20"/>
                <w:u w:val="none"/>
                <w:lang w:val="en-US" w:eastAsia="zh-CN" w:bidi="ar"/>
              </w:rPr>
              <w:br w:type="textWrapping"/>
            </w:r>
            <w:r>
              <w:rPr>
                <w:rFonts w:hint="default" w:ascii="仿宋_GB2312" w:hAnsi="宋体" w:eastAsia="仿宋_GB2312" w:cs="仿宋_GB2312"/>
                <w:i w:val="0"/>
                <w:iCs w:val="0"/>
                <w:snapToGrid w:val="0"/>
                <w:color w:val="000000"/>
                <w:kern w:val="0"/>
                <w:sz w:val="20"/>
                <w:szCs w:val="20"/>
                <w:u w:val="none"/>
                <w:lang w:val="en-US" w:eastAsia="zh-CN" w:bidi="ar"/>
              </w:rPr>
              <w:t>2、环保、林业、农业、水利、国土相结合，查清自然保护区、饮用水源保护</w:t>
            </w:r>
          </w:p>
        </w:tc>
        <w:tc>
          <w:tcPr>
            <w:tcW w:w="900" w:type="dxa"/>
            <w:vAlign w:val="center"/>
          </w:tcPr>
          <w:p>
            <w:pPr>
              <w:keepNext w:val="0"/>
              <w:keepLines w:val="0"/>
              <w:widowControl/>
              <w:suppressLineNumbers w:val="0"/>
              <w:jc w:val="center"/>
              <w:textAlignment w:val="center"/>
              <w:rPr>
                <w:rFonts w:ascii="仿宋_GB2312" w:hAnsi="宋体" w:eastAsia="仿宋_GB2312" w:cs="宋体"/>
                <w:kern w:val="0"/>
              </w:rPr>
            </w:pPr>
            <w:r>
              <w:rPr>
                <w:rFonts w:hint="default" w:ascii="仿宋_GB2312" w:hAnsi="宋体" w:eastAsia="仿宋_GB2312" w:cs="仿宋_GB2312"/>
                <w:i w:val="0"/>
                <w:iCs w:val="0"/>
                <w:snapToGrid w:val="0"/>
                <w:color w:val="000000"/>
                <w:kern w:val="0"/>
                <w:sz w:val="20"/>
                <w:szCs w:val="20"/>
                <w:u w:val="none"/>
                <w:lang w:val="en-US" w:eastAsia="zh-CN" w:bidi="ar"/>
              </w:rPr>
              <w:t>良好</w:t>
            </w:r>
          </w:p>
        </w:tc>
        <w:tc>
          <w:tcPr>
            <w:tcW w:w="880" w:type="dxa"/>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lang w:val="en-US" w:eastAsia="zh-CN"/>
              </w:rPr>
              <w:t>10</w:t>
            </w:r>
          </w:p>
        </w:tc>
        <w:tc>
          <w:tcPr>
            <w:tcW w:w="860" w:type="dxa"/>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lang w:val="en-US" w:eastAsia="zh-CN"/>
              </w:rPr>
              <w:t>10</w:t>
            </w:r>
          </w:p>
        </w:tc>
        <w:tc>
          <w:tcPr>
            <w:tcW w:w="906" w:type="dxa"/>
            <w:vAlign w:val="center"/>
          </w:tcPr>
          <w:p>
            <w:pPr>
              <w:spacing w:line="240" w:lineRule="auto"/>
              <w:ind w:firstLine="420"/>
              <w:jc w:val="center"/>
              <w:rPr>
                <w:rFonts w:ascii="仿宋_GB2312" w:hAnsi="宋体" w:eastAsia="仿宋_GB2312"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9" w:hRule="atLeast"/>
          <w:jc w:val="center"/>
        </w:trPr>
        <w:tc>
          <w:tcPr>
            <w:tcW w:w="1054" w:type="dxa"/>
            <w:vMerge w:val="continue"/>
            <w:textDirection w:val="tbRlV"/>
            <w:vAlign w:val="center"/>
          </w:tcPr>
          <w:p>
            <w:pPr>
              <w:spacing w:line="240" w:lineRule="auto"/>
              <w:ind w:firstLine="420"/>
              <w:jc w:val="center"/>
              <w:rPr>
                <w:rFonts w:ascii="仿宋_GB2312" w:hAnsi="宋体" w:eastAsia="仿宋_GB2312" w:cs="宋体"/>
                <w:kern w:val="0"/>
              </w:rPr>
            </w:pPr>
          </w:p>
        </w:tc>
        <w:tc>
          <w:tcPr>
            <w:tcW w:w="880" w:type="dxa"/>
            <w:vMerge w:val="continue"/>
            <w:tcBorders>
              <w:top w:val="nil"/>
              <w:bottom w:val="single" w:color="auto" w:sz="4" w:space="0"/>
            </w:tcBorders>
            <w:vAlign w:val="center"/>
          </w:tcPr>
          <w:p>
            <w:pPr>
              <w:spacing w:line="240" w:lineRule="auto"/>
              <w:ind w:firstLine="420"/>
              <w:jc w:val="center"/>
              <w:rPr>
                <w:rFonts w:ascii="仿宋_GB2312" w:hAnsi="宋体" w:eastAsia="仿宋_GB2312" w:cs="宋体"/>
                <w:kern w:val="0"/>
              </w:rPr>
            </w:pPr>
          </w:p>
        </w:tc>
        <w:tc>
          <w:tcPr>
            <w:tcW w:w="1140" w:type="dxa"/>
            <w:tcBorders>
              <w:bottom w:val="single" w:color="auto" w:sz="4" w:space="0"/>
            </w:tcBorders>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rPr>
              <w:t>可持续影响指标</w:t>
            </w:r>
          </w:p>
        </w:tc>
        <w:tc>
          <w:tcPr>
            <w:tcW w:w="990" w:type="dxa"/>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lang w:eastAsia="zh-CN"/>
              </w:rPr>
              <w:t>是否可持续发展</w:t>
            </w:r>
          </w:p>
        </w:tc>
        <w:tc>
          <w:tcPr>
            <w:tcW w:w="1980" w:type="dxa"/>
            <w:vAlign w:val="center"/>
          </w:tcPr>
          <w:p>
            <w:pPr>
              <w:spacing w:line="240" w:lineRule="auto"/>
              <w:ind w:firstLine="420"/>
              <w:jc w:val="center"/>
              <w:rPr>
                <w:rFonts w:hint="eastAsia" w:ascii="仿宋_GB2312" w:hAnsi="宋体" w:eastAsia="仿宋_GB2312" w:cs="宋体"/>
                <w:kern w:val="0"/>
                <w:lang w:eastAsia="zh-CN"/>
              </w:rPr>
            </w:pPr>
            <w:r>
              <w:rPr>
                <w:rFonts w:hint="eastAsia" w:ascii="仿宋_GB2312" w:hAnsi="宋体" w:eastAsia="仿宋_GB2312" w:cs="宋体"/>
                <w:kern w:val="0"/>
                <w:lang w:eastAsia="zh-CN"/>
              </w:rPr>
              <w:t>持续</w:t>
            </w:r>
          </w:p>
        </w:tc>
        <w:tc>
          <w:tcPr>
            <w:tcW w:w="900" w:type="dxa"/>
            <w:vAlign w:val="center"/>
          </w:tcPr>
          <w:p>
            <w:pPr>
              <w:spacing w:line="240" w:lineRule="auto"/>
              <w:ind w:firstLine="420"/>
              <w:jc w:val="center"/>
              <w:rPr>
                <w:rFonts w:ascii="仿宋_GB2312" w:hAnsi="宋体" w:eastAsia="仿宋_GB2312" w:cs="宋体"/>
                <w:kern w:val="0"/>
              </w:rPr>
            </w:pPr>
            <w:r>
              <w:rPr>
                <w:rFonts w:hint="eastAsia" w:ascii="仿宋_GB2312" w:hAnsi="宋体" w:eastAsia="仿宋_GB2312" w:cs="宋体"/>
                <w:kern w:val="0"/>
                <w:lang w:eastAsia="zh-CN"/>
              </w:rPr>
              <w:t>持续</w:t>
            </w:r>
          </w:p>
        </w:tc>
        <w:tc>
          <w:tcPr>
            <w:tcW w:w="880" w:type="dxa"/>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lang w:val="en-US" w:eastAsia="zh-CN"/>
              </w:rPr>
              <w:t>5</w:t>
            </w:r>
          </w:p>
        </w:tc>
        <w:tc>
          <w:tcPr>
            <w:tcW w:w="860" w:type="dxa"/>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lang w:val="en-US" w:eastAsia="zh-CN"/>
              </w:rPr>
              <w:t>5</w:t>
            </w:r>
          </w:p>
        </w:tc>
        <w:tc>
          <w:tcPr>
            <w:tcW w:w="906" w:type="dxa"/>
            <w:vAlign w:val="center"/>
          </w:tcPr>
          <w:p>
            <w:pPr>
              <w:spacing w:line="240" w:lineRule="auto"/>
              <w:ind w:firstLine="420"/>
              <w:jc w:val="center"/>
              <w:rPr>
                <w:rFonts w:ascii="仿宋_GB2312" w:hAnsi="宋体" w:eastAsia="仿宋_GB2312"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9" w:hRule="atLeast"/>
          <w:jc w:val="center"/>
        </w:trPr>
        <w:tc>
          <w:tcPr>
            <w:tcW w:w="1054" w:type="dxa"/>
            <w:vMerge w:val="continue"/>
            <w:tcBorders>
              <w:right w:val="single" w:color="auto" w:sz="4" w:space="0"/>
            </w:tcBorders>
            <w:textDirection w:val="tbRlV"/>
            <w:vAlign w:val="center"/>
          </w:tcPr>
          <w:p>
            <w:pPr>
              <w:spacing w:line="240" w:lineRule="auto"/>
              <w:ind w:firstLine="420"/>
              <w:jc w:val="center"/>
              <w:rPr>
                <w:rFonts w:ascii="仿宋_GB2312" w:hAnsi="宋体" w:eastAsia="仿宋_GB2312" w:cs="宋体"/>
                <w:kern w:val="0"/>
              </w:rPr>
            </w:pPr>
          </w:p>
        </w:tc>
        <w:tc>
          <w:tcPr>
            <w:tcW w:w="880"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rPr>
              <w:t>满意度指标</w:t>
            </w:r>
            <w:r>
              <w:rPr>
                <w:rFonts w:ascii="仿宋_GB2312" w:hAnsi="宋体" w:eastAsia="仿宋_GB2312" w:cs="宋体"/>
                <w:kern w:val="0"/>
              </w:rPr>
              <w:t>(10</w:t>
            </w:r>
            <w:r>
              <w:rPr>
                <w:rFonts w:hint="eastAsia" w:ascii="仿宋_GB2312" w:hAnsi="宋体" w:eastAsia="仿宋_GB2312" w:cs="宋体"/>
                <w:kern w:val="0"/>
              </w:rPr>
              <w:t>分</w:t>
            </w:r>
            <w:r>
              <w:rPr>
                <w:rFonts w:ascii="仿宋_GB2312" w:hAnsi="宋体" w:eastAsia="仿宋_GB2312" w:cs="宋体"/>
                <w:kern w:val="0"/>
              </w:rPr>
              <w:t>)</w:t>
            </w:r>
          </w:p>
        </w:tc>
        <w:tc>
          <w:tcPr>
            <w:tcW w:w="1140"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rPr>
              <w:t>服务对象满意度指标</w:t>
            </w:r>
          </w:p>
        </w:tc>
        <w:tc>
          <w:tcPr>
            <w:tcW w:w="990" w:type="dxa"/>
            <w:tcBorders>
              <w:left w:val="single" w:color="auto" w:sz="4" w:space="0"/>
            </w:tcBorders>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lang w:eastAsia="zh-CN"/>
              </w:rPr>
              <w:t>社会公众满意度</w:t>
            </w:r>
          </w:p>
        </w:tc>
        <w:tc>
          <w:tcPr>
            <w:tcW w:w="1980" w:type="dxa"/>
            <w:vAlign w:val="center"/>
          </w:tcPr>
          <w:p>
            <w:pPr>
              <w:keepNext w:val="0"/>
              <w:keepLines w:val="0"/>
              <w:widowControl/>
              <w:suppressLineNumbers w:val="0"/>
              <w:jc w:val="center"/>
              <w:textAlignment w:val="center"/>
              <w:rPr>
                <w:rFonts w:ascii="仿宋_GB2312" w:hAnsi="宋体" w:eastAsia="仿宋_GB2312" w:cs="宋体"/>
                <w:kern w:val="0"/>
              </w:rPr>
            </w:pPr>
            <w:r>
              <w:rPr>
                <w:rFonts w:hint="default" w:ascii="仿宋_GB2312" w:hAnsi="宋体" w:eastAsia="仿宋_GB2312" w:cs="仿宋_GB2312"/>
                <w:i w:val="0"/>
                <w:iCs w:val="0"/>
                <w:snapToGrid w:val="0"/>
                <w:color w:val="000000"/>
                <w:kern w:val="0"/>
                <w:sz w:val="20"/>
                <w:szCs w:val="20"/>
                <w:u w:val="none"/>
                <w:lang w:val="en-US" w:eastAsia="zh-CN" w:bidi="ar"/>
              </w:rPr>
              <w:t>1.群众满意度≧95%</w:t>
            </w:r>
            <w:r>
              <w:rPr>
                <w:rFonts w:hint="default" w:ascii="仿宋_GB2312" w:hAnsi="宋体" w:eastAsia="仿宋_GB2312" w:cs="仿宋_GB2312"/>
                <w:i w:val="0"/>
                <w:iCs w:val="0"/>
                <w:snapToGrid w:val="0"/>
                <w:color w:val="000000"/>
                <w:kern w:val="0"/>
                <w:sz w:val="20"/>
                <w:szCs w:val="20"/>
                <w:u w:val="none"/>
                <w:lang w:val="en-US" w:eastAsia="zh-CN" w:bidi="ar"/>
              </w:rPr>
              <w:br w:type="textWrapping"/>
            </w:r>
            <w:r>
              <w:rPr>
                <w:rFonts w:hint="default" w:ascii="仿宋_GB2312" w:hAnsi="宋体" w:eastAsia="仿宋_GB2312" w:cs="仿宋_GB2312"/>
                <w:i w:val="0"/>
                <w:iCs w:val="0"/>
                <w:snapToGrid w:val="0"/>
                <w:color w:val="000000"/>
                <w:kern w:val="0"/>
                <w:sz w:val="20"/>
                <w:szCs w:val="20"/>
                <w:u w:val="none"/>
                <w:lang w:val="en-US" w:eastAsia="zh-CN" w:bidi="ar"/>
              </w:rPr>
              <w:t>2.服务对象有的都送感谢旗到单位</w:t>
            </w:r>
          </w:p>
        </w:tc>
        <w:tc>
          <w:tcPr>
            <w:tcW w:w="900" w:type="dxa"/>
            <w:vAlign w:val="center"/>
          </w:tcPr>
          <w:p>
            <w:pPr>
              <w:keepNext w:val="0"/>
              <w:keepLines w:val="0"/>
              <w:widowControl/>
              <w:suppressLineNumbers w:val="0"/>
              <w:jc w:val="center"/>
              <w:textAlignment w:val="center"/>
              <w:rPr>
                <w:rFonts w:ascii="仿宋_GB2312" w:hAnsi="宋体" w:eastAsia="仿宋_GB2312" w:cs="宋体"/>
                <w:kern w:val="0"/>
              </w:rPr>
            </w:pPr>
            <w:r>
              <w:rPr>
                <w:rFonts w:hint="default" w:ascii="仿宋_GB2312" w:hAnsi="宋体" w:eastAsia="仿宋_GB2312" w:cs="仿宋_GB2312"/>
                <w:i w:val="0"/>
                <w:iCs w:val="0"/>
                <w:snapToGrid w:val="0"/>
                <w:color w:val="000000"/>
                <w:kern w:val="0"/>
                <w:sz w:val="20"/>
                <w:szCs w:val="20"/>
                <w:u w:val="none"/>
                <w:lang w:val="en-US" w:eastAsia="zh-CN" w:bidi="ar"/>
              </w:rPr>
              <w:t>≧95%</w:t>
            </w:r>
          </w:p>
        </w:tc>
        <w:tc>
          <w:tcPr>
            <w:tcW w:w="880" w:type="dxa"/>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lang w:val="en-US" w:eastAsia="zh-CN"/>
              </w:rPr>
              <w:t>10</w:t>
            </w:r>
          </w:p>
        </w:tc>
        <w:tc>
          <w:tcPr>
            <w:tcW w:w="860" w:type="dxa"/>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lang w:val="en-US" w:eastAsia="zh-CN"/>
              </w:rPr>
              <w:t>10</w:t>
            </w:r>
          </w:p>
        </w:tc>
        <w:tc>
          <w:tcPr>
            <w:tcW w:w="906" w:type="dxa"/>
            <w:vAlign w:val="center"/>
          </w:tcPr>
          <w:p>
            <w:pPr>
              <w:spacing w:line="240" w:lineRule="auto"/>
              <w:ind w:firstLine="420"/>
              <w:jc w:val="center"/>
              <w:rPr>
                <w:rFonts w:ascii="仿宋_GB2312" w:hAnsi="宋体" w:eastAsia="仿宋_GB2312"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jc w:val="center"/>
        </w:trPr>
        <w:tc>
          <w:tcPr>
            <w:tcW w:w="1054" w:type="dxa"/>
            <w:vMerge w:val="continue"/>
            <w:textDirection w:val="tbRlV"/>
            <w:vAlign w:val="center"/>
          </w:tcPr>
          <w:p>
            <w:pPr>
              <w:spacing w:line="240" w:lineRule="auto"/>
              <w:ind w:firstLine="420"/>
              <w:jc w:val="center"/>
              <w:rPr>
                <w:rFonts w:ascii="仿宋_GB2312" w:hAnsi="宋体" w:eastAsia="仿宋_GB2312" w:cs="宋体"/>
                <w:kern w:val="0"/>
              </w:rPr>
            </w:pPr>
          </w:p>
        </w:tc>
        <w:tc>
          <w:tcPr>
            <w:tcW w:w="880" w:type="dxa"/>
            <w:vMerge w:val="restart"/>
            <w:tcBorders>
              <w:top w:val="single" w:color="auto" w:sz="4" w:space="0"/>
              <w:right w:val="single" w:color="auto" w:sz="4" w:space="0"/>
            </w:tcBorders>
            <w:vAlign w:val="center"/>
          </w:tcPr>
          <w:p>
            <w:pPr>
              <w:spacing w:line="240" w:lineRule="auto"/>
              <w:jc w:val="center"/>
              <w:rPr>
                <w:rFonts w:hint="eastAsia" w:ascii="仿宋_GB2312" w:eastAsia="仿宋_GB2312"/>
                <w:kern w:val="0"/>
                <w:lang w:val="en-US" w:eastAsia="zh-CN"/>
              </w:rPr>
            </w:pPr>
            <w:r>
              <w:rPr>
                <w:rFonts w:hint="eastAsia" w:ascii="仿宋_GB2312" w:eastAsia="仿宋_GB2312"/>
                <w:kern w:val="0"/>
                <w:lang w:val="en-US" w:eastAsia="zh-CN"/>
              </w:rPr>
              <w:t>成本指标</w:t>
            </w:r>
          </w:p>
          <w:p>
            <w:pPr>
              <w:spacing w:line="240" w:lineRule="auto"/>
              <w:jc w:val="center"/>
              <w:rPr>
                <w:rFonts w:ascii="仿宋_GB2312" w:hAnsi="宋体" w:eastAsia="仿宋_GB2312" w:cs="宋体"/>
                <w:kern w:val="0"/>
              </w:rPr>
            </w:pPr>
            <w:r>
              <w:rPr>
                <w:rFonts w:hint="eastAsia" w:ascii="仿宋_GB2312" w:eastAsia="仿宋_GB2312"/>
                <w:kern w:val="0"/>
                <w:lang w:val="en-US" w:eastAsia="zh-CN"/>
              </w:rPr>
              <w:t>（20分）</w:t>
            </w:r>
          </w:p>
        </w:tc>
        <w:tc>
          <w:tcPr>
            <w:tcW w:w="1140"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仿宋_GB2312" w:hAnsi="宋体" w:eastAsia="仿宋_GB2312" w:cs="宋体"/>
                <w:kern w:val="0"/>
              </w:rPr>
            </w:pPr>
            <w:r>
              <w:rPr>
                <w:rFonts w:hint="eastAsia" w:ascii="仿宋_GB2312" w:eastAsia="仿宋_GB2312"/>
                <w:kern w:val="0"/>
                <w:lang w:eastAsia="zh-CN"/>
              </w:rPr>
              <w:t>经济成本指标</w:t>
            </w:r>
          </w:p>
        </w:tc>
        <w:tc>
          <w:tcPr>
            <w:tcW w:w="990" w:type="dxa"/>
            <w:tcBorders>
              <w:left w:val="single" w:color="auto" w:sz="4" w:space="0"/>
            </w:tcBorders>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lang w:eastAsia="zh-CN"/>
              </w:rPr>
              <w:t>预算批复金额</w:t>
            </w:r>
          </w:p>
        </w:tc>
        <w:tc>
          <w:tcPr>
            <w:tcW w:w="1980" w:type="dxa"/>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lang w:val="en-US" w:eastAsia="zh-CN"/>
              </w:rPr>
              <w:t xml:space="preserve"> 控制人工成本;控制材料成本</w:t>
            </w:r>
          </w:p>
        </w:tc>
        <w:tc>
          <w:tcPr>
            <w:tcW w:w="900" w:type="dxa"/>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lang w:val="en-US" w:eastAsia="zh-CN"/>
              </w:rPr>
              <w:t>控制人工成本;控制材料成本在预算范围内</w:t>
            </w:r>
          </w:p>
        </w:tc>
        <w:tc>
          <w:tcPr>
            <w:tcW w:w="880" w:type="dxa"/>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lang w:val="en-US" w:eastAsia="zh-CN"/>
              </w:rPr>
              <w:t>5</w:t>
            </w:r>
          </w:p>
        </w:tc>
        <w:tc>
          <w:tcPr>
            <w:tcW w:w="860" w:type="dxa"/>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lang w:val="en-US" w:eastAsia="zh-CN"/>
              </w:rPr>
              <w:t>5</w:t>
            </w:r>
          </w:p>
        </w:tc>
        <w:tc>
          <w:tcPr>
            <w:tcW w:w="906" w:type="dxa"/>
            <w:vAlign w:val="center"/>
          </w:tcPr>
          <w:p>
            <w:pPr>
              <w:spacing w:line="240" w:lineRule="auto"/>
              <w:ind w:firstLine="420"/>
              <w:jc w:val="center"/>
              <w:rPr>
                <w:rFonts w:ascii="仿宋_GB2312" w:hAnsi="宋体" w:eastAsia="仿宋_GB2312"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jc w:val="center"/>
        </w:trPr>
        <w:tc>
          <w:tcPr>
            <w:tcW w:w="1054" w:type="dxa"/>
            <w:vMerge w:val="continue"/>
            <w:textDirection w:val="tbRlV"/>
            <w:vAlign w:val="center"/>
          </w:tcPr>
          <w:p>
            <w:pPr>
              <w:spacing w:line="240" w:lineRule="auto"/>
              <w:ind w:firstLine="420"/>
              <w:jc w:val="center"/>
              <w:rPr>
                <w:rFonts w:ascii="仿宋_GB2312" w:hAnsi="宋体" w:eastAsia="仿宋_GB2312" w:cs="宋体"/>
                <w:kern w:val="0"/>
              </w:rPr>
            </w:pPr>
          </w:p>
        </w:tc>
        <w:tc>
          <w:tcPr>
            <w:tcW w:w="880" w:type="dxa"/>
            <w:vMerge w:val="continue"/>
            <w:tcBorders>
              <w:top w:val="nil"/>
            </w:tcBorders>
            <w:vAlign w:val="center"/>
          </w:tcPr>
          <w:p>
            <w:pPr>
              <w:spacing w:line="240" w:lineRule="auto"/>
              <w:ind w:firstLine="420" w:firstLineChars="0"/>
              <w:jc w:val="center"/>
              <w:rPr>
                <w:rFonts w:ascii="仿宋_GB2312" w:hAnsi="宋体" w:eastAsia="仿宋_GB2312" w:cs="宋体"/>
                <w:kern w:val="0"/>
              </w:rPr>
            </w:pPr>
          </w:p>
        </w:tc>
        <w:tc>
          <w:tcPr>
            <w:tcW w:w="1140" w:type="dxa"/>
            <w:tcBorders>
              <w:top w:val="single" w:color="auto" w:sz="4" w:space="0"/>
            </w:tcBorders>
            <w:vAlign w:val="center"/>
          </w:tcPr>
          <w:p>
            <w:pPr>
              <w:spacing w:line="240" w:lineRule="auto"/>
              <w:jc w:val="center"/>
              <w:rPr>
                <w:rFonts w:ascii="仿宋_GB2312" w:hAnsi="宋体" w:eastAsia="仿宋_GB2312" w:cs="宋体"/>
                <w:kern w:val="0"/>
              </w:rPr>
            </w:pPr>
            <w:r>
              <w:rPr>
                <w:rFonts w:hint="eastAsia" w:ascii="仿宋_GB2312" w:eastAsia="仿宋_GB2312"/>
                <w:kern w:val="0"/>
                <w:lang w:eastAsia="zh-CN"/>
              </w:rPr>
              <w:t>社会成本指标</w:t>
            </w:r>
          </w:p>
        </w:tc>
        <w:tc>
          <w:tcPr>
            <w:tcW w:w="990" w:type="dxa"/>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lang w:eastAsia="zh-CN"/>
              </w:rPr>
              <w:t>对社会发展可能造成的负面影响</w:t>
            </w:r>
          </w:p>
        </w:tc>
        <w:tc>
          <w:tcPr>
            <w:tcW w:w="1980" w:type="dxa"/>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lang w:val="en-US" w:eastAsia="zh-CN"/>
              </w:rPr>
              <w:t>无</w:t>
            </w:r>
          </w:p>
        </w:tc>
        <w:tc>
          <w:tcPr>
            <w:tcW w:w="900" w:type="dxa"/>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lang w:val="en-US" w:eastAsia="zh-CN"/>
              </w:rPr>
              <w:t>无</w:t>
            </w:r>
          </w:p>
        </w:tc>
        <w:tc>
          <w:tcPr>
            <w:tcW w:w="880" w:type="dxa"/>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lang w:val="en-US" w:eastAsia="zh-CN"/>
              </w:rPr>
              <w:t>5</w:t>
            </w:r>
          </w:p>
        </w:tc>
        <w:tc>
          <w:tcPr>
            <w:tcW w:w="860" w:type="dxa"/>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lang w:val="en-US" w:eastAsia="zh-CN"/>
              </w:rPr>
              <w:t>5</w:t>
            </w:r>
          </w:p>
        </w:tc>
        <w:tc>
          <w:tcPr>
            <w:tcW w:w="906" w:type="dxa"/>
            <w:vAlign w:val="center"/>
          </w:tcPr>
          <w:p>
            <w:pPr>
              <w:spacing w:line="240" w:lineRule="auto"/>
              <w:ind w:firstLine="420"/>
              <w:jc w:val="center"/>
              <w:rPr>
                <w:rFonts w:ascii="仿宋_GB2312" w:hAnsi="宋体" w:eastAsia="仿宋_GB2312"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jc w:val="center"/>
        </w:trPr>
        <w:tc>
          <w:tcPr>
            <w:tcW w:w="1054" w:type="dxa"/>
            <w:vMerge w:val="continue"/>
            <w:textDirection w:val="tbRlV"/>
            <w:vAlign w:val="center"/>
          </w:tcPr>
          <w:p>
            <w:pPr>
              <w:spacing w:line="240" w:lineRule="auto"/>
              <w:ind w:firstLine="420"/>
              <w:jc w:val="center"/>
              <w:rPr>
                <w:rFonts w:ascii="仿宋_GB2312" w:hAnsi="宋体" w:eastAsia="仿宋_GB2312" w:cs="宋体"/>
                <w:kern w:val="0"/>
              </w:rPr>
            </w:pPr>
          </w:p>
        </w:tc>
        <w:tc>
          <w:tcPr>
            <w:tcW w:w="880" w:type="dxa"/>
            <w:vMerge w:val="continue"/>
            <w:tcBorders>
              <w:top w:val="nil"/>
            </w:tcBorders>
            <w:vAlign w:val="center"/>
          </w:tcPr>
          <w:p>
            <w:pPr>
              <w:spacing w:line="240" w:lineRule="auto"/>
              <w:ind w:firstLine="420" w:firstLineChars="0"/>
              <w:jc w:val="center"/>
              <w:rPr>
                <w:rFonts w:ascii="仿宋_GB2312" w:hAnsi="宋体" w:eastAsia="仿宋_GB2312" w:cs="宋体"/>
                <w:kern w:val="0"/>
              </w:rPr>
            </w:pPr>
          </w:p>
        </w:tc>
        <w:tc>
          <w:tcPr>
            <w:tcW w:w="1140" w:type="dxa"/>
            <w:tcBorders>
              <w:top w:val="nil"/>
            </w:tcBorders>
            <w:vAlign w:val="center"/>
          </w:tcPr>
          <w:p>
            <w:pPr>
              <w:spacing w:line="240" w:lineRule="auto"/>
              <w:jc w:val="center"/>
              <w:rPr>
                <w:rFonts w:ascii="仿宋_GB2312" w:hAnsi="宋体" w:eastAsia="仿宋_GB2312" w:cs="宋体"/>
                <w:kern w:val="0"/>
              </w:rPr>
            </w:pPr>
            <w:r>
              <w:rPr>
                <w:rFonts w:hint="eastAsia" w:ascii="仿宋_GB2312" w:eastAsia="仿宋_GB2312"/>
                <w:kern w:val="0"/>
                <w:lang w:eastAsia="zh-CN"/>
              </w:rPr>
              <w:t>生态环境成本指标</w:t>
            </w:r>
          </w:p>
        </w:tc>
        <w:tc>
          <w:tcPr>
            <w:tcW w:w="990" w:type="dxa"/>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lang w:eastAsia="zh-CN"/>
              </w:rPr>
              <w:t>对自然生态环境造成的负面影响</w:t>
            </w:r>
          </w:p>
        </w:tc>
        <w:tc>
          <w:tcPr>
            <w:tcW w:w="1980" w:type="dxa"/>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lang w:val="en-US" w:eastAsia="zh-CN"/>
              </w:rPr>
              <w:t>无</w:t>
            </w:r>
          </w:p>
        </w:tc>
        <w:tc>
          <w:tcPr>
            <w:tcW w:w="900" w:type="dxa"/>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lang w:val="en-US" w:eastAsia="zh-CN"/>
              </w:rPr>
              <w:t>无</w:t>
            </w:r>
          </w:p>
        </w:tc>
        <w:tc>
          <w:tcPr>
            <w:tcW w:w="880" w:type="dxa"/>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lang w:val="en-US" w:eastAsia="zh-CN"/>
              </w:rPr>
              <w:t>5</w:t>
            </w:r>
          </w:p>
        </w:tc>
        <w:tc>
          <w:tcPr>
            <w:tcW w:w="860" w:type="dxa"/>
            <w:vAlign w:val="center"/>
          </w:tcPr>
          <w:p>
            <w:pPr>
              <w:spacing w:line="240" w:lineRule="auto"/>
              <w:jc w:val="center"/>
              <w:rPr>
                <w:rFonts w:ascii="仿宋_GB2312" w:hAnsi="宋体" w:eastAsia="仿宋_GB2312" w:cs="宋体"/>
                <w:kern w:val="0"/>
              </w:rPr>
            </w:pPr>
            <w:r>
              <w:rPr>
                <w:rFonts w:hint="eastAsia" w:ascii="仿宋_GB2312" w:hAnsi="宋体" w:eastAsia="仿宋_GB2312" w:cs="宋体"/>
                <w:kern w:val="0"/>
                <w:lang w:val="en-US" w:eastAsia="zh-CN"/>
              </w:rPr>
              <w:t>5</w:t>
            </w:r>
          </w:p>
        </w:tc>
        <w:tc>
          <w:tcPr>
            <w:tcW w:w="906" w:type="dxa"/>
            <w:vAlign w:val="center"/>
          </w:tcPr>
          <w:p>
            <w:pPr>
              <w:spacing w:line="240" w:lineRule="auto"/>
              <w:ind w:firstLine="420"/>
              <w:jc w:val="center"/>
              <w:rPr>
                <w:rFonts w:ascii="仿宋_GB2312" w:hAnsi="宋体" w:eastAsia="仿宋_GB2312"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5" w:hRule="atLeast"/>
          <w:jc w:val="center"/>
        </w:trPr>
        <w:tc>
          <w:tcPr>
            <w:tcW w:w="6944" w:type="dxa"/>
            <w:gridSpan w:val="6"/>
            <w:vAlign w:val="center"/>
          </w:tcPr>
          <w:p>
            <w:pPr>
              <w:spacing w:line="240" w:lineRule="auto"/>
              <w:ind w:firstLine="420"/>
              <w:jc w:val="center"/>
              <w:rPr>
                <w:rFonts w:ascii="仿宋_GB2312" w:hAnsi="宋体" w:eastAsia="仿宋_GB2312" w:cs="宋体"/>
                <w:kern w:val="0"/>
              </w:rPr>
            </w:pPr>
            <w:r>
              <w:rPr>
                <w:rFonts w:hint="eastAsia" w:ascii="仿宋_GB2312" w:hAnsi="宋体" w:eastAsia="仿宋_GB2312" w:cs="宋体"/>
                <w:kern w:val="0"/>
              </w:rPr>
              <w:t>总分</w:t>
            </w:r>
          </w:p>
        </w:tc>
        <w:tc>
          <w:tcPr>
            <w:tcW w:w="880" w:type="dxa"/>
            <w:vAlign w:val="center"/>
          </w:tcPr>
          <w:p>
            <w:pPr>
              <w:spacing w:line="240" w:lineRule="auto"/>
              <w:jc w:val="center"/>
              <w:rPr>
                <w:rFonts w:ascii="仿宋_GB2312" w:hAnsi="宋体" w:eastAsia="仿宋_GB2312" w:cs="宋体"/>
                <w:kern w:val="0"/>
              </w:rPr>
            </w:pPr>
            <w:r>
              <w:rPr>
                <w:rFonts w:ascii="仿宋_GB2312" w:hAnsi="宋体" w:eastAsia="仿宋_GB2312" w:cs="宋体"/>
                <w:kern w:val="0"/>
              </w:rPr>
              <w:t>100</w:t>
            </w:r>
          </w:p>
        </w:tc>
        <w:tc>
          <w:tcPr>
            <w:tcW w:w="860" w:type="dxa"/>
            <w:vAlign w:val="center"/>
          </w:tcPr>
          <w:p>
            <w:pPr>
              <w:spacing w:line="240" w:lineRule="auto"/>
              <w:ind w:firstLine="420"/>
              <w:jc w:val="both"/>
              <w:rPr>
                <w:rFonts w:ascii="仿宋_GB2312" w:hAnsi="宋体" w:eastAsia="仿宋_GB2312" w:cs="宋体"/>
                <w:kern w:val="0"/>
              </w:rPr>
            </w:pPr>
            <w:r>
              <w:rPr>
                <w:rFonts w:ascii="仿宋_GB2312" w:hAnsi="宋体" w:eastAsia="仿宋_GB2312" w:cs="宋体"/>
                <w:kern w:val="0"/>
              </w:rPr>
              <w:t>100</w:t>
            </w:r>
          </w:p>
        </w:tc>
        <w:tc>
          <w:tcPr>
            <w:tcW w:w="906" w:type="dxa"/>
            <w:vAlign w:val="center"/>
          </w:tcPr>
          <w:p>
            <w:pPr>
              <w:spacing w:line="240" w:lineRule="auto"/>
              <w:ind w:firstLine="420"/>
              <w:jc w:val="center"/>
              <w:rPr>
                <w:rFonts w:ascii="仿宋_GB2312" w:hAnsi="宋体" w:eastAsia="仿宋_GB2312" w:cs="宋体"/>
                <w:kern w:val="0"/>
              </w:rPr>
            </w:pPr>
          </w:p>
        </w:tc>
      </w:tr>
    </w:tbl>
    <w:p>
      <w:pPr>
        <w:spacing w:before="52" w:line="219" w:lineRule="auto"/>
        <w:jc w:val="left"/>
        <w:rPr>
          <w:rFonts w:ascii="仿宋_GB2312" w:hAnsi="宋体" w:eastAsia="仿宋_GB2312" w:cs="宋体"/>
          <w:kern w:val="0"/>
          <w:lang w:eastAsia="zh-CN"/>
        </w:rPr>
      </w:pPr>
      <w:r>
        <w:rPr>
          <w:rFonts w:ascii="仿宋_GB2312" w:hAnsi="宋体" w:eastAsia="仿宋_GB2312" w:cs="宋体"/>
          <w:kern w:val="0"/>
          <w:lang w:eastAsia="zh-CN"/>
        </w:rPr>
        <w:t>备注： 一个一级项目支出一张表。如，业务工作经费，运行维护经费，其他事业发展类资金…各一张表.</w:t>
      </w:r>
    </w:p>
    <w:p>
      <w:pPr>
        <w:spacing w:line="240" w:lineRule="auto"/>
        <w:ind w:firstLine="420"/>
        <w:jc w:val="left"/>
        <w:rPr>
          <w:rFonts w:ascii="宋体" w:hAnsi="宋体" w:eastAsia="宋体" w:cs="宋体"/>
          <w:kern w:val="0"/>
          <w:lang w:eastAsia="zh-CN"/>
        </w:rPr>
      </w:pPr>
    </w:p>
    <w:p>
      <w:r>
        <w:rPr>
          <w:rFonts w:hint="eastAsia" w:ascii="仿宋_GB2312" w:hAnsi="宋体" w:eastAsia="仿宋_GB2312" w:cs="宋体"/>
          <w:kern w:val="0"/>
          <w:lang w:eastAsia="zh-CN"/>
        </w:rPr>
        <w:t>填表人：</w:t>
      </w:r>
      <w:r>
        <w:rPr>
          <w:rFonts w:ascii="仿宋_GB2312" w:hAnsi="宋体" w:eastAsia="仿宋_GB2312" w:cs="宋体"/>
          <w:kern w:val="0"/>
          <w:lang w:eastAsia="zh-CN"/>
        </w:rPr>
        <w:t xml:space="preserve">           </w:t>
      </w:r>
      <w:r>
        <w:rPr>
          <w:rFonts w:hint="eastAsia" w:ascii="仿宋_GB2312" w:hAnsi="宋体" w:eastAsia="仿宋_GB2312" w:cs="宋体"/>
          <w:kern w:val="0"/>
          <w:lang w:eastAsia="zh-CN"/>
        </w:rPr>
        <w:t>填报日期：</w:t>
      </w:r>
      <w:r>
        <w:rPr>
          <w:rFonts w:ascii="仿宋_GB2312" w:hAnsi="宋体" w:eastAsia="仿宋_GB2312" w:cs="宋体"/>
          <w:kern w:val="0"/>
          <w:lang w:eastAsia="zh-CN"/>
        </w:rPr>
        <w:t xml:space="preserve">            </w:t>
      </w:r>
      <w:r>
        <w:rPr>
          <w:rFonts w:hint="eastAsia" w:ascii="仿宋_GB2312" w:hAnsi="宋体" w:eastAsia="仿宋_GB2312" w:cs="宋体"/>
          <w:kern w:val="0"/>
          <w:lang w:eastAsia="zh-CN"/>
        </w:rPr>
        <w:t>联系电话：</w:t>
      </w:r>
      <w:r>
        <w:rPr>
          <w:rFonts w:ascii="仿宋_GB2312" w:hAnsi="宋体" w:eastAsia="仿宋_GB2312" w:cs="宋体"/>
          <w:kern w:val="0"/>
          <w:lang w:eastAsia="zh-CN"/>
        </w:rPr>
        <w:t xml:space="preserve">           </w:t>
      </w:r>
      <w:r>
        <w:rPr>
          <w:rFonts w:hint="eastAsia" w:ascii="仿宋_GB2312" w:hAnsi="宋体" w:eastAsia="仿宋_GB2312" w:cs="宋体"/>
          <w:kern w:val="0"/>
          <w:lang w:eastAsia="zh-CN"/>
        </w:rPr>
        <w:t>单位负责人签字:</w:t>
      </w:r>
      <w:bookmarkStart w:id="0" w:name="_GoBack"/>
      <w:bookmarkEnd w:id="0"/>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Arial" w:hAnsi="Arial" w:eastAsia="Arial" w:cs="Arial"/>
        <w:snapToGrid w:val="0"/>
        <w:color w:val="000000"/>
        <w:sz w:val="21"/>
        <w:szCs w:val="21"/>
        <w:lang w:val="en-US" w:eastAsia="en-US" w:bidi="ar-SA"/>
      </w:rPr>
      <w:id w:val="3580141"/>
      <w:docPartObj>
        <w:docPartGallery w:val="autotext"/>
      </w:docPartObj>
    </w:sdtPr>
    <w:sdtEndPr>
      <w:rPr>
        <w:rFonts w:hint="eastAsia" w:cs="Arial" w:asciiTheme="minorEastAsia" w:hAnsiTheme="minorEastAsia" w:eastAsiaTheme="minorEastAsia"/>
        <w:snapToGrid w:val="0"/>
        <w:color w:val="000000"/>
        <w:kern w:val="0"/>
        <w:sz w:val="28"/>
        <w:szCs w:val="28"/>
        <w:lang w:val="en-US" w:eastAsia="en-US" w:bidi="ar-SA"/>
      </w:rPr>
    </w:sdtEndPr>
    <w:sdtContent>
      <w:p>
        <w:pPr>
          <w:pStyle w:val="2"/>
          <w:jc w:val="right"/>
          <w:rPr>
            <w:rFonts w:asciiTheme="minorEastAsia" w:hAnsiTheme="minorEastAsia" w:eastAsiaTheme="minorEastAsia"/>
            <w:kern w:val="0"/>
          </w:rPr>
        </w:pPr>
      </w:p>
    </w:sdtContent>
  </w:sdt>
  <w:p>
    <w:pPr>
      <w:spacing w:line="14" w:lineRule="auto"/>
      <w:jc w:val="left"/>
      <w:rPr>
        <w:kern w:val="0"/>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U0ZmZlZTEyYzZiODMwNTZlM2VmMzMxNTExOTMxZTMifQ=="/>
  </w:docVars>
  <w:rsids>
    <w:rsidRoot w:val="00000000"/>
    <w:rsid w:val="0878647D"/>
    <w:rsid w:val="156B7CCE"/>
    <w:rsid w:val="213D4496"/>
    <w:rsid w:val="25C96113"/>
    <w:rsid w:val="27C13545"/>
    <w:rsid w:val="29941CE0"/>
    <w:rsid w:val="2AD07642"/>
    <w:rsid w:val="331165AB"/>
    <w:rsid w:val="33127D75"/>
    <w:rsid w:val="38B06DCB"/>
    <w:rsid w:val="3DB35286"/>
    <w:rsid w:val="42E14644"/>
    <w:rsid w:val="4B88185D"/>
    <w:rsid w:val="4C6C0C7F"/>
    <w:rsid w:val="4DC54AE2"/>
    <w:rsid w:val="545D78A2"/>
    <w:rsid w:val="6B372465"/>
    <w:rsid w:val="7F737D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qFormat/>
    <w:uiPriority w:val="99"/>
    <w:pPr>
      <w:tabs>
        <w:tab w:val="center" w:pos="4153"/>
        <w:tab w:val="right" w:pos="8306"/>
      </w:tabs>
      <w:kinsoku w:val="0"/>
      <w:autoSpaceDE w:val="0"/>
      <w:autoSpaceDN w:val="0"/>
      <w:adjustRightInd w:val="0"/>
      <w:snapToGrid w:val="0"/>
      <w:spacing w:line="560" w:lineRule="exact"/>
      <w:textAlignment w:val="baseline"/>
    </w:pPr>
    <w:rPr>
      <w:rFonts w:ascii="Arial" w:hAnsi="Arial" w:eastAsia="Arial" w:cs="Arial"/>
      <w:snapToGrid w:val="0"/>
      <w:color w:val="000000"/>
      <w:sz w:val="18"/>
      <w:szCs w:val="18"/>
      <w:lang w:val="en-US" w:eastAsia="en-US" w:bidi="ar-SA"/>
    </w:rPr>
  </w:style>
  <w:style w:type="table" w:customStyle="1" w:styleId="5">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309</Words>
  <Characters>322</Characters>
  <Lines>0</Lines>
  <Paragraphs>0</Paragraphs>
  <TotalTime>0</TotalTime>
  <ScaleCrop>false</ScaleCrop>
  <LinksUpToDate>false</LinksUpToDate>
  <CharactersWithSpaces>358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2024-06-24T07:47:00Z</dcterms:created>
  <dc:creator>Administrator</dc:creator>
  <cp:lastModifiedBy>企业用户_615845838</cp:lastModifiedBy>
  <dcterms:modified xsi:type="dcterms:W3CDTF">2024-06-26T02:28:31Z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CCC8C64EFB18445DB482F8B357E285CE_12</vt:lpwstr>
  </property>
</Properties>
</file>