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ascii="仿宋_GB2312" w:hAnsi="宋体" w:eastAsia="仿宋_GB2312" w:cs="宋体"/>
          <w:snapToGrid w:val="0"/>
          <w:color w:val="00000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  <w:t>附件3</w:t>
      </w:r>
    </w:p>
    <w:p>
      <w:pPr>
        <w:spacing w:before="91" w:line="219" w:lineRule="auto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年度项目支出绩效自评表</w:t>
      </w:r>
    </w:p>
    <w:p>
      <w:pPr>
        <w:spacing w:line="95" w:lineRule="exact"/>
        <w:ind w:firstLine="420"/>
        <w:jc w:val="left"/>
        <w:rPr>
          <w:kern w:val="0"/>
          <w:lang w:eastAsia="zh-CN"/>
        </w:rPr>
      </w:pPr>
    </w:p>
    <w:tbl>
      <w:tblPr>
        <w:tblStyle w:val="5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059"/>
        <w:gridCol w:w="1218"/>
        <w:gridCol w:w="1020"/>
        <w:gridCol w:w="1099"/>
        <w:gridCol w:w="1494"/>
        <w:gridCol w:w="750"/>
        <w:gridCol w:w="990"/>
        <w:gridCol w:w="9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项目支出名称</w:t>
            </w:r>
          </w:p>
        </w:tc>
        <w:tc>
          <w:tcPr>
            <w:tcW w:w="8536" w:type="dxa"/>
            <w:gridSpan w:val="8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汨罗市第三次国土调查相关专项经费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主管部门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实施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单位</w:t>
            </w:r>
          </w:p>
        </w:tc>
        <w:tc>
          <w:tcPr>
            <w:tcW w:w="2646" w:type="dxa"/>
            <w:gridSpan w:val="3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项目资金 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万元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)</w:t>
            </w: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年初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执行数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分值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执行率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年度资金总额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170.00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170.00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170.00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10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100%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其中：当年财政拨款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170.00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170.00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170.00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上年结转资金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其他资金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left="0" w:leftChars="0" w:firstLine="218" w:firstLineChars="104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完成本年度全国第三次土地调查工作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基本完成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054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绩效指标</w:t>
            </w:r>
          </w:p>
        </w:tc>
        <w:tc>
          <w:tcPr>
            <w:tcW w:w="105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21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年度指标值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实际完成值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kern w:val="0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1.确保准确程度</w:t>
            </w:r>
          </w:p>
          <w:p>
            <w:pPr>
              <w:spacing w:line="240" w:lineRule="auto"/>
              <w:ind w:left="0" w:leftChars="0" w:firstLine="0" w:firstLineChars="0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2.按时完成调查工作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1.确保准确程度</w:t>
            </w:r>
          </w:p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2.按时完成调查工作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1.确保大调查数据准确程度在1：2000基础数据；</w:t>
            </w:r>
          </w:p>
          <w:p>
            <w:pPr>
              <w:spacing w:line="240" w:lineRule="auto"/>
              <w:ind w:left="0" w:leftChars="0" w:firstLine="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2.2021年下半年完成基本数据2022年完成成果验收，发布成果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1.调查准确程度高</w:t>
            </w:r>
          </w:p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2.调查错误率低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1.全面推进土地调查初始库及工作底图精细度</w:t>
            </w:r>
          </w:p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2.大调查错误率为零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1.全面推进土地调查初始库及工作底图精细度</w:t>
            </w:r>
          </w:p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2.大调查错误率为零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bottom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完成时间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1494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(30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促进经济发展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4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带动农村经济发展</w:t>
            </w:r>
          </w:p>
        </w:tc>
        <w:tc>
          <w:tcPr>
            <w:tcW w:w="109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带动农村经济发展</w:t>
            </w:r>
          </w:p>
        </w:tc>
        <w:tc>
          <w:tcPr>
            <w:tcW w:w="1494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75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生态效益指标</w:t>
            </w:r>
          </w:p>
        </w:tc>
        <w:tc>
          <w:tcPr>
            <w:tcW w:w="102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生态环境改善状况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10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是否可持续发展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1494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9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满意度指标</w:t>
            </w:r>
            <w:r>
              <w:rPr>
                <w:rFonts w:ascii="仿宋_GB2312" w:hAnsi="宋体" w:eastAsia="仿宋_GB2312" w:cs="宋体"/>
                <w:kern w:val="0"/>
              </w:rPr>
              <w:t>(10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社会公众满意度</w:t>
            </w:r>
          </w:p>
        </w:tc>
        <w:tc>
          <w:tcPr>
            <w:tcW w:w="10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14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bookmarkStart w:id="0" w:name="_GoBack" w:colFirst="1" w:colLast="2"/>
          </w:p>
        </w:tc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成本指标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经济成本指标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预算批复金额</w:t>
            </w:r>
          </w:p>
        </w:tc>
        <w:tc>
          <w:tcPr>
            <w:tcW w:w="109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将成本控制在预算范围内</w:t>
            </w:r>
          </w:p>
        </w:tc>
        <w:tc>
          <w:tcPr>
            <w:tcW w:w="1494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控制较好</w:t>
            </w:r>
          </w:p>
        </w:tc>
        <w:tc>
          <w:tcPr>
            <w:tcW w:w="75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9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906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社会成本指标</w:t>
            </w:r>
          </w:p>
        </w:tc>
        <w:tc>
          <w:tcPr>
            <w:tcW w:w="102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对社会发展可能造成的负面影响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生态环境成本指标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对自然生态环境造成的负面影响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49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6944" w:type="dxa"/>
            <w:gridSpan w:val="6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总分</w:t>
            </w:r>
          </w:p>
        </w:tc>
        <w:tc>
          <w:tcPr>
            <w:tcW w:w="75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100</w:t>
            </w:r>
          </w:p>
        </w:tc>
        <w:tc>
          <w:tcPr>
            <w:tcW w:w="990" w:type="dxa"/>
            <w:vAlign w:val="center"/>
          </w:tcPr>
          <w:p>
            <w:pPr>
              <w:spacing w:line="240" w:lineRule="auto"/>
              <w:ind w:left="0" w:leftChars="0" w:firstLine="2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100</w:t>
            </w:r>
          </w:p>
        </w:tc>
        <w:tc>
          <w:tcPr>
            <w:tcW w:w="906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pPr>
        <w:spacing w:before="52" w:line="219" w:lineRule="auto"/>
        <w:jc w:val="left"/>
        <w:rPr>
          <w:rFonts w:ascii="仿宋_GB2312" w:hAnsi="宋体" w:eastAsia="仿宋_GB2312" w:cs="宋体"/>
          <w:kern w:val="0"/>
          <w:lang w:eastAsia="zh-CN"/>
        </w:rPr>
      </w:pPr>
      <w:r>
        <w:rPr>
          <w:rFonts w:ascii="仿宋_GB2312" w:hAnsi="宋体" w:eastAsia="仿宋_GB2312" w:cs="宋体"/>
          <w:kern w:val="0"/>
          <w:lang w:eastAsia="zh-CN"/>
        </w:rPr>
        <w:t>备注： 一个一级项目支出一张表。如，业务工作经费，运行维护经费，其他事业发展类资金…各一张表.</w:t>
      </w:r>
    </w:p>
    <w:p>
      <w:pPr>
        <w:spacing w:line="240" w:lineRule="auto"/>
        <w:ind w:firstLine="420"/>
        <w:jc w:val="left"/>
        <w:rPr>
          <w:rFonts w:ascii="宋体" w:hAnsi="宋体" w:eastAsia="宋体" w:cs="宋体"/>
          <w:kern w:val="0"/>
          <w:lang w:eastAsia="zh-CN"/>
        </w:rPr>
      </w:pPr>
    </w:p>
    <w:p>
      <w:r>
        <w:rPr>
          <w:rFonts w:hint="eastAsia" w:ascii="仿宋_GB2312" w:hAnsi="宋体" w:eastAsia="仿宋_GB2312" w:cs="宋体"/>
          <w:kern w:val="0"/>
          <w:lang w:eastAsia="zh-CN"/>
        </w:rPr>
        <w:t>填表人：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填报日期：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联系电话：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单位负责签字: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eastAsia="Arial" w:cs="Arial"/>
        <w:snapToGrid w:val="0"/>
        <w:color w:val="000000"/>
        <w:sz w:val="21"/>
        <w:szCs w:val="21"/>
        <w:lang w:val="en-US" w:eastAsia="en-US" w:bidi="ar-SA"/>
      </w:rPr>
      <w:id w:val="3580141"/>
      <w:docPartObj>
        <w:docPartGallery w:val="autotext"/>
      </w:docPartObj>
    </w:sdtPr>
    <w:sdtEndPr>
      <w:rPr>
        <w:rFonts w:hint="eastAsia" w:cs="Arial" w:asciiTheme="minorEastAsia" w:hAnsiTheme="minorEastAsia" w:eastAsiaTheme="minorEastAsia"/>
        <w:snapToGrid w:val="0"/>
        <w:color w:val="000000"/>
        <w:kern w:val="0"/>
        <w:sz w:val="28"/>
        <w:szCs w:val="28"/>
        <w:lang w:val="en-US" w:eastAsia="en-US" w:bidi="ar-SA"/>
      </w:rPr>
    </w:sdtEndPr>
    <w:sdtContent>
      <w:p>
        <w:pPr>
          <w:pStyle w:val="2"/>
          <w:jc w:val="right"/>
          <w:rPr>
            <w:rFonts w:asciiTheme="minorEastAsia" w:hAnsiTheme="minorEastAsia" w:eastAsiaTheme="minorEastAsia"/>
            <w:kern w:val="0"/>
          </w:rPr>
        </w:pPr>
      </w:p>
    </w:sdtContent>
  </w:sdt>
  <w:p>
    <w:pPr>
      <w:spacing w:line="14" w:lineRule="auto"/>
      <w:jc w:val="left"/>
      <w:rPr>
        <w:kern w:val="0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05A97F79"/>
    <w:rsid w:val="09A45050"/>
    <w:rsid w:val="0B574A70"/>
    <w:rsid w:val="0CF16AC6"/>
    <w:rsid w:val="10C423AA"/>
    <w:rsid w:val="1AD05CA5"/>
    <w:rsid w:val="1FC952FB"/>
    <w:rsid w:val="283C2BCC"/>
    <w:rsid w:val="29866B19"/>
    <w:rsid w:val="29EC6FBA"/>
    <w:rsid w:val="369B7657"/>
    <w:rsid w:val="38B06DCB"/>
    <w:rsid w:val="43631F42"/>
    <w:rsid w:val="4D4F3739"/>
    <w:rsid w:val="501B6F55"/>
    <w:rsid w:val="596928BA"/>
    <w:rsid w:val="5A9F0C15"/>
    <w:rsid w:val="60E04234"/>
    <w:rsid w:val="6E6E6E51"/>
    <w:rsid w:val="70F67FBA"/>
    <w:rsid w:val="74591FEB"/>
    <w:rsid w:val="76B42BDA"/>
    <w:rsid w:val="7A3A655E"/>
    <w:rsid w:val="7A610EEE"/>
    <w:rsid w:val="7A8E1D7E"/>
    <w:rsid w:val="7AB6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678</Words>
  <Characters>773</Characters>
  <Lines>0</Lines>
  <Paragraphs>0</Paragraphs>
  <TotalTime>0</TotalTime>
  <ScaleCrop>false</ScaleCrop>
  <LinksUpToDate>false</LinksUpToDate>
  <CharactersWithSpaces>815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2024-06-24T07:47:00Z</dcterms:created>
  <dc:creator>Administrator</dc:creator>
  <cp:lastModifiedBy>企业用户_615845838</cp:lastModifiedBy>
  <dcterms:modified xsi:type="dcterms:W3CDTF">2024-06-25T01:39:38Z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CCC8C64EFB18445DB482F8B357E285CE_12</vt:lpwstr>
  </property>
</Properties>
</file>