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2E7" w:rsidRPr="001542E7" w:rsidRDefault="001542E7" w:rsidP="001542E7">
      <w:pPr>
        <w:widowControl/>
        <w:spacing w:before="100" w:beforeAutospacing="1" w:after="380" w:line="408" w:lineRule="atLeast"/>
        <w:jc w:val="center"/>
        <w:outlineLvl w:val="2"/>
        <w:rPr>
          <w:rFonts w:ascii="宋体" w:eastAsia="宋体" w:hAnsi="宋体" w:cs="宋体"/>
          <w:b/>
          <w:bCs/>
          <w:color w:val="333333"/>
          <w:kern w:val="0"/>
          <w:sz w:val="35"/>
          <w:szCs w:val="35"/>
        </w:rPr>
      </w:pPr>
      <w:r w:rsidRPr="001542E7">
        <w:rPr>
          <w:rFonts w:ascii="宋体" w:eastAsia="宋体" w:hAnsi="宋体" w:cs="宋体"/>
          <w:b/>
          <w:bCs/>
          <w:color w:val="333333"/>
          <w:kern w:val="0"/>
          <w:sz w:val="35"/>
          <w:szCs w:val="35"/>
        </w:rPr>
        <w:t xml:space="preserve">湖南省安委会办公室 湖南省应急管理厅关于做好当前安全生产和自然灾害防范工作的通知 </w:t>
      </w:r>
    </w:p>
    <w:p w:rsidR="001542E7" w:rsidRPr="001542E7" w:rsidRDefault="001542E7" w:rsidP="001542E7">
      <w:pPr>
        <w:widowControl/>
        <w:overflowPunct w:val="0"/>
        <w:topLinePunct/>
        <w:spacing w:before="100" w:beforeAutospacing="1" w:after="100" w:afterAutospacing="1" w:line="480" w:lineRule="auto"/>
        <w:ind w:firstLine="272"/>
        <w:jc w:val="center"/>
        <w:rPr>
          <w:rFonts w:ascii="宋体" w:eastAsia="宋体" w:hAnsi="宋体" w:cs="宋体"/>
          <w:color w:val="333333"/>
          <w:kern w:val="0"/>
          <w:sz w:val="19"/>
          <w:szCs w:val="19"/>
        </w:rPr>
      </w:pPr>
      <w:r w:rsidRPr="001542E7">
        <w:rPr>
          <w:rFonts w:ascii="微软雅黑" w:eastAsia="微软雅黑" w:hAnsi="微软雅黑" w:cs="宋体" w:hint="eastAsia"/>
          <w:color w:val="333333"/>
          <w:spacing w:val="-20"/>
          <w:kern w:val="0"/>
          <w:sz w:val="24"/>
          <w:szCs w:val="24"/>
        </w:rPr>
        <w:t>湘安办明电〔</w:t>
      </w:r>
      <w:r w:rsidRPr="001542E7">
        <w:rPr>
          <w:rFonts w:ascii="宋体" w:eastAsia="宋体" w:hAnsi="宋体" w:cs="宋体"/>
          <w:color w:val="333333"/>
          <w:spacing w:val="-20"/>
          <w:kern w:val="0"/>
          <w:sz w:val="24"/>
          <w:szCs w:val="24"/>
        </w:rPr>
        <w:t>2020</w:t>
      </w:r>
      <w:r w:rsidRPr="001542E7">
        <w:rPr>
          <w:rFonts w:ascii="微软雅黑" w:eastAsia="微软雅黑" w:hAnsi="微软雅黑" w:cs="宋体" w:hint="eastAsia"/>
          <w:color w:val="333333"/>
          <w:spacing w:val="-20"/>
          <w:kern w:val="0"/>
          <w:sz w:val="24"/>
          <w:szCs w:val="24"/>
        </w:rPr>
        <w:t>〕</w:t>
      </w:r>
      <w:r w:rsidRPr="001542E7">
        <w:rPr>
          <w:rFonts w:ascii="宋体" w:eastAsia="宋体" w:hAnsi="宋体" w:cs="宋体"/>
          <w:color w:val="333333"/>
          <w:spacing w:val="-20"/>
          <w:kern w:val="0"/>
          <w:sz w:val="24"/>
          <w:szCs w:val="24"/>
        </w:rPr>
        <w:t>6</w:t>
      </w:r>
      <w:r w:rsidRPr="001542E7">
        <w:rPr>
          <w:rFonts w:ascii="微软雅黑" w:eastAsia="微软雅黑" w:hAnsi="微软雅黑" w:cs="宋体" w:hint="eastAsia"/>
          <w:color w:val="333333"/>
          <w:spacing w:val="-20"/>
          <w:kern w:val="0"/>
          <w:sz w:val="24"/>
          <w:szCs w:val="24"/>
        </w:rPr>
        <w:t>号</w:t>
      </w:r>
    </w:p>
    <w:p w:rsidR="001542E7" w:rsidRPr="001542E7" w:rsidRDefault="001542E7" w:rsidP="001542E7">
      <w:pPr>
        <w:widowControl/>
        <w:overflowPunct w:val="0"/>
        <w:topLinePunct/>
        <w:spacing w:before="100" w:beforeAutospacing="1" w:after="100" w:afterAutospacing="1" w:line="480" w:lineRule="auto"/>
        <w:ind w:firstLine="272"/>
        <w:jc w:val="left"/>
        <w:rPr>
          <w:rFonts w:ascii="宋体" w:eastAsia="宋体" w:hAnsi="宋体" w:cs="宋体"/>
          <w:color w:val="333333"/>
          <w:kern w:val="0"/>
          <w:sz w:val="19"/>
          <w:szCs w:val="19"/>
        </w:rPr>
      </w:pPr>
      <w:r w:rsidRPr="001542E7">
        <w:rPr>
          <w:rFonts w:ascii="微软雅黑" w:eastAsia="微软雅黑" w:hAnsi="微软雅黑" w:cs="宋体" w:hint="eastAsia"/>
          <w:color w:val="333333"/>
          <w:kern w:val="0"/>
          <w:sz w:val="24"/>
          <w:szCs w:val="24"/>
        </w:rPr>
        <w:t>各市州安委会（人民政府），省安委会各成员单位，各市州应急管理局，中央在湘和省属有关企业：</w:t>
      </w:r>
    </w:p>
    <w:p w:rsidR="001542E7" w:rsidRPr="001542E7" w:rsidRDefault="001542E7" w:rsidP="001542E7">
      <w:pPr>
        <w:widowControl/>
        <w:overflowPunct w:val="0"/>
        <w:topLinePunct/>
        <w:spacing w:before="100" w:beforeAutospacing="1" w:after="100" w:afterAutospacing="1" w:line="480" w:lineRule="auto"/>
        <w:ind w:firstLine="480"/>
        <w:jc w:val="left"/>
        <w:rPr>
          <w:rFonts w:ascii="宋体" w:eastAsia="宋体" w:hAnsi="宋体" w:cs="宋体"/>
          <w:color w:val="333333"/>
          <w:kern w:val="0"/>
          <w:sz w:val="19"/>
          <w:szCs w:val="19"/>
        </w:rPr>
      </w:pPr>
      <w:r w:rsidRPr="001542E7">
        <w:rPr>
          <w:rFonts w:ascii="微软雅黑" w:eastAsia="微软雅黑" w:hAnsi="微软雅黑" w:cs="宋体" w:hint="eastAsia"/>
          <w:color w:val="333333"/>
          <w:kern w:val="0"/>
          <w:sz w:val="24"/>
          <w:szCs w:val="24"/>
        </w:rPr>
        <w:t>当前正处于新型冠状病毒感染的肺炎疫情防控关键期，做好安全生产和自然灾害防范工作、确保安全形势平稳，对于服务保障疫情防控大局意义重大。根据《国务院安委会办公室</w:t>
      </w:r>
      <w:r w:rsidRPr="001542E7">
        <w:rPr>
          <w:rFonts w:ascii="宋体" w:eastAsia="宋体" w:hAnsi="宋体" w:cs="宋体"/>
          <w:color w:val="333333"/>
          <w:kern w:val="0"/>
          <w:sz w:val="24"/>
          <w:szCs w:val="24"/>
        </w:rPr>
        <w:t xml:space="preserve"> </w:t>
      </w:r>
      <w:r w:rsidRPr="001542E7">
        <w:rPr>
          <w:rFonts w:ascii="微软雅黑" w:eastAsia="微软雅黑" w:hAnsi="微软雅黑" w:cs="宋体" w:hint="eastAsia"/>
          <w:color w:val="333333"/>
          <w:kern w:val="0"/>
          <w:sz w:val="24"/>
          <w:szCs w:val="24"/>
        </w:rPr>
        <w:t>应急管理部关于做好当前安全防范工作的通知》（安委办明电〔</w:t>
      </w:r>
      <w:r w:rsidRPr="001542E7">
        <w:rPr>
          <w:rFonts w:ascii="宋体" w:eastAsia="宋体" w:hAnsi="宋体" w:cs="宋体"/>
          <w:color w:val="333333"/>
          <w:kern w:val="0"/>
          <w:sz w:val="24"/>
          <w:szCs w:val="24"/>
        </w:rPr>
        <w:t>2020</w:t>
      </w:r>
      <w:r w:rsidRPr="001542E7">
        <w:rPr>
          <w:rFonts w:ascii="微软雅黑" w:eastAsia="微软雅黑" w:hAnsi="微软雅黑" w:cs="宋体" w:hint="eastAsia"/>
          <w:color w:val="333333"/>
          <w:kern w:val="0"/>
          <w:sz w:val="24"/>
          <w:szCs w:val="24"/>
        </w:rPr>
        <w:t>〕</w:t>
      </w:r>
      <w:r w:rsidRPr="001542E7">
        <w:rPr>
          <w:rFonts w:ascii="宋体" w:eastAsia="宋体" w:hAnsi="宋体" w:cs="宋体"/>
          <w:color w:val="333333"/>
          <w:kern w:val="0"/>
          <w:sz w:val="24"/>
          <w:szCs w:val="24"/>
        </w:rPr>
        <w:t>1</w:t>
      </w:r>
      <w:r w:rsidRPr="001542E7">
        <w:rPr>
          <w:rFonts w:ascii="微软雅黑" w:eastAsia="微软雅黑" w:hAnsi="微软雅黑" w:cs="宋体" w:hint="eastAsia"/>
          <w:color w:val="333333"/>
          <w:kern w:val="0"/>
          <w:sz w:val="24"/>
          <w:szCs w:val="24"/>
        </w:rPr>
        <w:t>号）精神，结合我省实际，现就我省当前安全生产和自然灾害防范工作提出以下要求，请认真贯彻落实。</w:t>
      </w:r>
    </w:p>
    <w:p w:rsidR="001542E7" w:rsidRPr="001542E7" w:rsidRDefault="001542E7" w:rsidP="001542E7">
      <w:pPr>
        <w:widowControl/>
        <w:overflowPunct w:val="0"/>
        <w:topLinePunct/>
        <w:spacing w:before="100" w:beforeAutospacing="1" w:after="100" w:afterAutospacing="1" w:line="480" w:lineRule="auto"/>
        <w:ind w:firstLine="480"/>
        <w:jc w:val="left"/>
        <w:rPr>
          <w:rFonts w:ascii="宋体" w:eastAsia="宋体" w:hAnsi="宋体" w:cs="宋体"/>
          <w:color w:val="333333"/>
          <w:kern w:val="0"/>
          <w:sz w:val="19"/>
          <w:szCs w:val="19"/>
        </w:rPr>
      </w:pPr>
      <w:r w:rsidRPr="001542E7">
        <w:rPr>
          <w:rFonts w:ascii="微软雅黑" w:eastAsia="微软雅黑" w:hAnsi="微软雅黑" w:cs="宋体" w:hint="eastAsia"/>
          <w:b/>
          <w:bCs/>
          <w:color w:val="333333"/>
          <w:kern w:val="0"/>
          <w:sz w:val="24"/>
          <w:szCs w:val="24"/>
        </w:rPr>
        <w:t>一、切实提高政治站位层层压实责任。</w:t>
      </w:r>
      <w:r w:rsidRPr="001542E7">
        <w:rPr>
          <w:rFonts w:ascii="微软雅黑" w:eastAsia="微软雅黑" w:hAnsi="微软雅黑" w:cs="宋体" w:hint="eastAsia"/>
          <w:color w:val="333333"/>
          <w:kern w:val="0"/>
          <w:sz w:val="24"/>
          <w:szCs w:val="24"/>
        </w:rPr>
        <w:t>各地、各有关部门和单位要自觉把思想和行动统一到习近平总书记重要指示精神上来，统一到省委、省政府关于疫情防控的决策部署上来，切实增强</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四个意识</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、坚定</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四个自信</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，做到</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两个维护</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紧密围绕疫情防控这一当前最重要工作忠实履行安全防范职责，把人民群众生命安全和身体健康放在第一位，层层推动落实地方党委和政府领导责任、部门监管责任和企业主体责任，摸清抓准重大风险、薄弱环节、关键要害，创造性地抓好防范化解措施落实，严防发生较大以上生产安全事故和因自然灾害造成群死群伤事件，为打赢疫情防控阻击战提供良好安全环境。</w:t>
      </w:r>
    </w:p>
    <w:p w:rsidR="001542E7" w:rsidRPr="001542E7" w:rsidRDefault="001542E7" w:rsidP="001542E7">
      <w:pPr>
        <w:widowControl/>
        <w:overflowPunct w:val="0"/>
        <w:topLinePunct/>
        <w:spacing w:before="100" w:beforeAutospacing="1" w:after="100" w:afterAutospacing="1" w:line="480" w:lineRule="auto"/>
        <w:ind w:firstLine="480"/>
        <w:jc w:val="left"/>
        <w:rPr>
          <w:rFonts w:ascii="宋体" w:eastAsia="宋体" w:hAnsi="宋体" w:cs="宋体"/>
          <w:color w:val="333333"/>
          <w:kern w:val="0"/>
          <w:sz w:val="19"/>
          <w:szCs w:val="19"/>
        </w:rPr>
      </w:pPr>
      <w:r w:rsidRPr="001542E7">
        <w:rPr>
          <w:rFonts w:ascii="微软雅黑" w:eastAsia="微软雅黑" w:hAnsi="微软雅黑" w:cs="宋体" w:hint="eastAsia"/>
          <w:b/>
          <w:bCs/>
          <w:color w:val="333333"/>
          <w:kern w:val="0"/>
          <w:sz w:val="24"/>
          <w:szCs w:val="24"/>
        </w:rPr>
        <w:t>二、全力做好疫情防控相关重点单位安全服务。</w:t>
      </w:r>
      <w:r w:rsidRPr="001542E7">
        <w:rPr>
          <w:rFonts w:ascii="微软雅黑" w:eastAsia="微软雅黑" w:hAnsi="微软雅黑" w:cs="宋体" w:hint="eastAsia"/>
          <w:color w:val="333333"/>
          <w:kern w:val="0"/>
          <w:sz w:val="24"/>
          <w:szCs w:val="24"/>
        </w:rPr>
        <w:t>各级各有关部门和单位要紧密围绕疫情防控工作需要，加强对疫情防控相关重点单位的安全指导服务。</w:t>
      </w:r>
      <w:r w:rsidRPr="001542E7">
        <w:rPr>
          <w:rFonts w:ascii="微软雅黑" w:eastAsia="微软雅黑" w:hAnsi="微软雅黑" w:cs="宋体" w:hint="eastAsia"/>
          <w:b/>
          <w:bCs/>
          <w:color w:val="333333"/>
          <w:kern w:val="0"/>
          <w:sz w:val="24"/>
          <w:szCs w:val="24"/>
        </w:rPr>
        <w:t>住房</w:t>
      </w:r>
      <w:r w:rsidRPr="001542E7">
        <w:rPr>
          <w:rFonts w:ascii="微软雅黑" w:eastAsia="微软雅黑" w:hAnsi="微软雅黑" w:cs="宋体" w:hint="eastAsia"/>
          <w:b/>
          <w:bCs/>
          <w:color w:val="333333"/>
          <w:kern w:val="0"/>
          <w:sz w:val="24"/>
          <w:szCs w:val="24"/>
        </w:rPr>
        <w:lastRenderedPageBreak/>
        <w:t>城乡建设、消防救援、市场监管</w:t>
      </w:r>
      <w:r w:rsidRPr="001542E7">
        <w:rPr>
          <w:rFonts w:ascii="微软雅黑" w:eastAsia="微软雅黑" w:hAnsi="微软雅黑" w:cs="宋体" w:hint="eastAsia"/>
          <w:color w:val="333333"/>
          <w:kern w:val="0"/>
          <w:sz w:val="24"/>
          <w:szCs w:val="24"/>
        </w:rPr>
        <w:t>等部门要加强对各地集中收治定点医院、疑似病例集中隔离区、跨区域支援医护人员居住地等的安全指导服务，深入排查消除人员、物资、器材高度集中区域安全隐患，加强对持续运转的用电、用氧设备安全检查，指导配齐配全各类消防设备设施，规范设置应急标示，畅通消防通道。对改扩建集中收治医院、改造酒店作为隔离区等，要加强建筑施工安全和建筑材料防火等级等指导服务，一体落实消防安全措施，防范发生次生问题。</w:t>
      </w:r>
      <w:r w:rsidRPr="001542E7">
        <w:rPr>
          <w:rFonts w:ascii="微软雅黑" w:eastAsia="微软雅黑" w:hAnsi="微软雅黑" w:cs="宋体" w:hint="eastAsia"/>
          <w:b/>
          <w:bCs/>
          <w:color w:val="333333"/>
          <w:kern w:val="0"/>
          <w:sz w:val="24"/>
          <w:szCs w:val="24"/>
        </w:rPr>
        <w:t>应急管理部门</w:t>
      </w:r>
      <w:r w:rsidRPr="001542E7">
        <w:rPr>
          <w:rFonts w:ascii="微软雅黑" w:eastAsia="微软雅黑" w:hAnsi="微软雅黑" w:cs="宋体" w:hint="eastAsia"/>
          <w:color w:val="333333"/>
          <w:kern w:val="0"/>
          <w:sz w:val="24"/>
          <w:szCs w:val="24"/>
        </w:rPr>
        <w:t>要全面摸清本辖区内口罩、防护服、酒精、消毒液等疫情防控物资生产企业和仓储物流企业的底数，对其中加班加点突击生产的，要按照属地管理原则，逐一安排安全监管人员上门主动服务，加强隐患排查和安全管理指导，确保安全生产，严防忙中添乱。</w:t>
      </w:r>
    </w:p>
    <w:p w:rsidR="001542E7" w:rsidRPr="001542E7" w:rsidRDefault="001542E7" w:rsidP="001542E7">
      <w:pPr>
        <w:widowControl/>
        <w:overflowPunct w:val="0"/>
        <w:topLinePunct/>
        <w:spacing w:before="100" w:beforeAutospacing="1" w:after="100" w:afterAutospacing="1" w:line="480" w:lineRule="auto"/>
        <w:ind w:firstLine="480"/>
        <w:jc w:val="left"/>
        <w:rPr>
          <w:rFonts w:ascii="宋体" w:eastAsia="宋体" w:hAnsi="宋体" w:cs="宋体"/>
          <w:color w:val="333333"/>
          <w:kern w:val="0"/>
          <w:sz w:val="19"/>
          <w:szCs w:val="19"/>
        </w:rPr>
      </w:pPr>
      <w:r w:rsidRPr="001542E7">
        <w:rPr>
          <w:rFonts w:ascii="微软雅黑" w:eastAsia="微软雅黑" w:hAnsi="微软雅黑" w:cs="宋体" w:hint="eastAsia"/>
          <w:b/>
          <w:bCs/>
          <w:color w:val="333333"/>
          <w:kern w:val="0"/>
          <w:sz w:val="24"/>
          <w:szCs w:val="24"/>
        </w:rPr>
        <w:t>三、严密防控重大生产安全风险。</w:t>
      </w:r>
      <w:r w:rsidRPr="001542E7">
        <w:rPr>
          <w:rFonts w:ascii="微软雅黑" w:eastAsia="微软雅黑" w:hAnsi="微软雅黑" w:cs="宋体" w:hint="eastAsia"/>
          <w:color w:val="333333"/>
          <w:kern w:val="0"/>
          <w:sz w:val="24"/>
          <w:szCs w:val="24"/>
        </w:rPr>
        <w:t>要紧盯危化品、煤矿、非煤矿山等重点行业领域，突出重大危险源、重点灾害、高危作业等薄弱环节，通过信息化、远程视频监控、群众举报、明查暗访等方式，做到安全监管更加精准有效，严防明停暗开、昼停夜开，严厉打击非法生产经营</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黑窝点</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黑作坊</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。要加强烟花爆竹生产经营运输燃放等全链条安全监管，临时限放禁放地区要对储存的烟花爆竹严密管控，确保不出问题。要针对当前群众大多居家活动情况，以高层建筑、</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三合一</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场所、农村团寨为重点，加强城乡居民住宅巡查检查和宣传提示，保障消防车正常迅速通行。要结合交通问题顽瘴痼疾集中整治，加强节后返程高峰交通运输安全治理，紧盯</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两客一危</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、客船、码头、高铁、民航等强化安全检查，坚决整治</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黑站点</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黑服务区</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、超载超速、无证运营等严重违法行为，做好雨雪冰冻、大风团雾等灾害天气和入城体温检测、车辆检查的交通引导，确保返程安全。</w:t>
      </w:r>
    </w:p>
    <w:p w:rsidR="001542E7" w:rsidRPr="001542E7" w:rsidRDefault="001542E7" w:rsidP="001542E7">
      <w:pPr>
        <w:widowControl/>
        <w:overflowPunct w:val="0"/>
        <w:topLinePunct/>
        <w:spacing w:before="100" w:beforeAutospacing="1" w:after="100" w:afterAutospacing="1" w:line="480" w:lineRule="auto"/>
        <w:ind w:firstLine="480"/>
        <w:jc w:val="left"/>
        <w:rPr>
          <w:rFonts w:ascii="宋体" w:eastAsia="宋体" w:hAnsi="宋体" w:cs="宋体"/>
          <w:color w:val="333333"/>
          <w:kern w:val="0"/>
          <w:sz w:val="19"/>
          <w:szCs w:val="19"/>
        </w:rPr>
      </w:pPr>
      <w:r w:rsidRPr="001542E7">
        <w:rPr>
          <w:rFonts w:ascii="微软雅黑" w:eastAsia="微软雅黑" w:hAnsi="微软雅黑" w:cs="宋体" w:hint="eastAsia"/>
          <w:b/>
          <w:bCs/>
          <w:color w:val="333333"/>
          <w:kern w:val="0"/>
          <w:sz w:val="24"/>
          <w:szCs w:val="24"/>
        </w:rPr>
        <w:t>四、切实抓好节后复工复产的安全生产工作。</w:t>
      </w:r>
      <w:r w:rsidRPr="001542E7">
        <w:rPr>
          <w:rFonts w:ascii="微软雅黑" w:eastAsia="微软雅黑" w:hAnsi="微软雅黑" w:cs="宋体" w:hint="eastAsia"/>
          <w:color w:val="333333"/>
          <w:kern w:val="0"/>
          <w:sz w:val="24"/>
          <w:szCs w:val="24"/>
        </w:rPr>
        <w:t>要充分考虑今年假期延长、开工不足、部分企业因疫情影响导致重要岗位人员不齐等新情况新问题，认真谋划、扎实做好节后复工复产安全生产工作。要按照属地党委政府统一部署，有序安排企业开工。企业复工复产前</w:t>
      </w:r>
      <w:r w:rsidRPr="001542E7">
        <w:rPr>
          <w:rFonts w:ascii="微软雅黑" w:eastAsia="微软雅黑" w:hAnsi="微软雅黑" w:cs="宋体" w:hint="eastAsia"/>
          <w:b/>
          <w:bCs/>
          <w:color w:val="244061"/>
          <w:kern w:val="0"/>
          <w:sz w:val="24"/>
          <w:szCs w:val="24"/>
        </w:rPr>
        <w:t>必须制定复工复产方案和疫情防控方案，</w:t>
      </w:r>
      <w:r w:rsidRPr="001542E7">
        <w:rPr>
          <w:rFonts w:ascii="微软雅黑" w:eastAsia="微软雅黑" w:hAnsi="微软雅黑" w:cs="宋体" w:hint="eastAsia"/>
          <w:color w:val="333333"/>
          <w:kern w:val="0"/>
          <w:sz w:val="24"/>
          <w:szCs w:val="24"/>
        </w:rPr>
        <w:t>向属地行业监管（主管）部门书面报备（煤矿、非煤矿山、危险化学品生产企业、烟花爆竹企业应按照有关规定和管理权限报相关应急部门备案同意），</w:t>
      </w:r>
      <w:r w:rsidRPr="001542E7">
        <w:rPr>
          <w:rFonts w:ascii="微软雅黑" w:eastAsia="微软雅黑" w:hAnsi="微软雅黑" w:cs="宋体" w:hint="eastAsia"/>
          <w:b/>
          <w:bCs/>
          <w:color w:val="244061"/>
          <w:kern w:val="0"/>
          <w:sz w:val="24"/>
          <w:szCs w:val="24"/>
        </w:rPr>
        <w:t>并具备以下条件：</w:t>
      </w:r>
      <w:r w:rsidRPr="001542E7">
        <w:rPr>
          <w:rFonts w:ascii="微软雅黑" w:eastAsia="微软雅黑" w:hAnsi="微软雅黑" w:cs="宋体" w:hint="eastAsia"/>
          <w:b/>
          <w:bCs/>
          <w:color w:val="333333"/>
          <w:kern w:val="0"/>
          <w:sz w:val="24"/>
          <w:szCs w:val="24"/>
        </w:rPr>
        <w:t>一是</w:t>
      </w:r>
      <w:r w:rsidRPr="001542E7">
        <w:rPr>
          <w:rFonts w:ascii="微软雅黑" w:eastAsia="微软雅黑" w:hAnsi="微软雅黑" w:cs="宋体" w:hint="eastAsia"/>
          <w:color w:val="333333"/>
          <w:kern w:val="0"/>
          <w:sz w:val="24"/>
          <w:szCs w:val="24"/>
        </w:rPr>
        <w:t>复工复产工作方案必须明确复工复产工作计划、工作步骤、时间节点及自查自纠内容、防范措施和责任人员；其中煤矿、非煤矿山、危险化学品、烟花爆竹、民爆物品、金属冶炼、危货运输、建筑施工等</w:t>
      </w:r>
      <w:r w:rsidRPr="001542E7">
        <w:rPr>
          <w:rFonts w:ascii="微软雅黑" w:eastAsia="微软雅黑" w:hAnsi="微软雅黑" w:cs="宋体" w:hint="eastAsia"/>
          <w:b/>
          <w:bCs/>
          <w:color w:val="244061"/>
          <w:kern w:val="0"/>
          <w:sz w:val="24"/>
          <w:szCs w:val="24"/>
        </w:rPr>
        <w:t>高危行业企业的复工复产工作方案还必须最终经由企业主要负责人签字同意。</w:t>
      </w:r>
      <w:r w:rsidRPr="001542E7">
        <w:rPr>
          <w:rFonts w:ascii="微软雅黑" w:eastAsia="微软雅黑" w:hAnsi="微软雅黑" w:cs="宋体" w:hint="eastAsia"/>
          <w:color w:val="333333"/>
          <w:kern w:val="0"/>
          <w:sz w:val="24"/>
          <w:szCs w:val="24"/>
        </w:rPr>
        <w:t>二</w:t>
      </w:r>
      <w:r w:rsidRPr="001542E7">
        <w:rPr>
          <w:rFonts w:ascii="微软雅黑" w:eastAsia="微软雅黑" w:hAnsi="微软雅黑" w:cs="宋体" w:hint="eastAsia"/>
          <w:b/>
          <w:bCs/>
          <w:color w:val="333333"/>
          <w:kern w:val="0"/>
          <w:sz w:val="24"/>
          <w:szCs w:val="24"/>
        </w:rPr>
        <w:t>是</w:t>
      </w:r>
      <w:r w:rsidRPr="001542E7">
        <w:rPr>
          <w:rFonts w:ascii="微软雅黑" w:eastAsia="微软雅黑" w:hAnsi="微软雅黑" w:cs="宋体" w:hint="eastAsia"/>
          <w:color w:val="333333"/>
          <w:kern w:val="0"/>
          <w:sz w:val="24"/>
          <w:szCs w:val="24"/>
        </w:rPr>
        <w:t>企业主要负责人、项目负责人、技术负责人、专职安全员和安全监理等</w:t>
      </w:r>
      <w:r w:rsidRPr="001542E7">
        <w:rPr>
          <w:rFonts w:ascii="微软雅黑" w:eastAsia="微软雅黑" w:hAnsi="微软雅黑" w:cs="宋体" w:hint="eastAsia"/>
          <w:b/>
          <w:bCs/>
          <w:color w:val="244061"/>
          <w:kern w:val="0"/>
          <w:sz w:val="24"/>
          <w:szCs w:val="24"/>
        </w:rPr>
        <w:t>管理人员在复工复产前必须到岗到位。</w:t>
      </w:r>
      <w:r w:rsidRPr="001542E7">
        <w:rPr>
          <w:rFonts w:ascii="微软雅黑" w:eastAsia="微软雅黑" w:hAnsi="微软雅黑" w:cs="宋体" w:hint="eastAsia"/>
          <w:b/>
          <w:bCs/>
          <w:color w:val="333333"/>
          <w:kern w:val="0"/>
          <w:sz w:val="24"/>
          <w:szCs w:val="24"/>
        </w:rPr>
        <w:t>三是</w:t>
      </w:r>
      <w:r w:rsidRPr="001542E7">
        <w:rPr>
          <w:rFonts w:ascii="微软雅黑" w:eastAsia="微软雅黑" w:hAnsi="微软雅黑" w:cs="宋体" w:hint="eastAsia"/>
          <w:color w:val="333333"/>
          <w:kern w:val="0"/>
          <w:sz w:val="24"/>
          <w:szCs w:val="24"/>
        </w:rPr>
        <w:t>企业复工复产前必须做好重大隐患排查和风险防控工作，完成</w:t>
      </w:r>
      <w:r w:rsidRPr="001542E7">
        <w:rPr>
          <w:rFonts w:ascii="微软雅黑" w:eastAsia="微软雅黑" w:hAnsi="微软雅黑" w:cs="宋体" w:hint="eastAsia"/>
          <w:b/>
          <w:bCs/>
          <w:color w:val="244061"/>
          <w:kern w:val="0"/>
          <w:sz w:val="24"/>
          <w:szCs w:val="24"/>
        </w:rPr>
        <w:t>职工健康监测、全员安全教育和培训、安全检查和隐患整改等工作；</w:t>
      </w:r>
      <w:r w:rsidRPr="001542E7">
        <w:rPr>
          <w:rFonts w:ascii="微软雅黑" w:eastAsia="微软雅黑" w:hAnsi="微软雅黑" w:cs="宋体" w:hint="eastAsia"/>
          <w:color w:val="333333"/>
          <w:kern w:val="0"/>
          <w:sz w:val="24"/>
          <w:szCs w:val="24"/>
        </w:rPr>
        <w:t>其中煤矿、非煤矿山、危险化学品、烟花爆竹、民爆物品、金属冶炼、建筑施工等</w:t>
      </w:r>
      <w:r w:rsidRPr="001542E7">
        <w:rPr>
          <w:rFonts w:ascii="微软雅黑" w:eastAsia="微软雅黑" w:hAnsi="微软雅黑" w:cs="宋体" w:hint="eastAsia"/>
          <w:b/>
          <w:bCs/>
          <w:color w:val="244061"/>
          <w:kern w:val="0"/>
          <w:sz w:val="24"/>
          <w:szCs w:val="24"/>
        </w:rPr>
        <w:t>高危行业企业在自查自纠工作完成后，还要自行组织力量严格检查并验收合格，</w:t>
      </w:r>
      <w:r w:rsidRPr="001542E7">
        <w:rPr>
          <w:rFonts w:ascii="微软雅黑" w:eastAsia="微软雅黑" w:hAnsi="微软雅黑" w:cs="宋体" w:hint="eastAsia"/>
          <w:color w:val="333333"/>
          <w:kern w:val="0"/>
          <w:sz w:val="24"/>
          <w:szCs w:val="24"/>
        </w:rPr>
        <w:t>主要负责人或其委托人要对自查自纠验收结果严格审查把关并签字确认。凡不具备上述条件，或存在重大安全隐患及重要岗位人员不齐的，一律不得复工复产。要深刻汲取浏阳市</w:t>
      </w:r>
      <w:r w:rsidRPr="001542E7">
        <w:rPr>
          <w:rFonts w:ascii="宋体" w:eastAsia="宋体" w:hAnsi="宋体" w:cs="宋体"/>
          <w:color w:val="333333"/>
          <w:kern w:val="0"/>
          <w:sz w:val="24"/>
          <w:szCs w:val="24"/>
        </w:rPr>
        <w:t>“12.4”</w:t>
      </w:r>
      <w:r w:rsidRPr="001542E7">
        <w:rPr>
          <w:rFonts w:ascii="微软雅黑" w:eastAsia="微软雅黑" w:hAnsi="微软雅黑" w:cs="宋体" w:hint="eastAsia"/>
          <w:color w:val="333333"/>
          <w:kern w:val="0"/>
          <w:sz w:val="24"/>
          <w:szCs w:val="24"/>
        </w:rPr>
        <w:t>重大事故教训，对烟花爆竹生产企业的复工复产，要按照省应急厅有关规定操作，严格把关，把</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独立工区</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转包分包</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等顽瘴痼疾拒之门外。</w:t>
      </w:r>
    </w:p>
    <w:p w:rsidR="001542E7" w:rsidRPr="001542E7" w:rsidRDefault="001542E7" w:rsidP="001542E7">
      <w:pPr>
        <w:widowControl/>
        <w:overflowPunct w:val="0"/>
        <w:topLinePunct/>
        <w:spacing w:before="100" w:beforeAutospacing="1" w:after="100" w:afterAutospacing="1" w:line="480" w:lineRule="auto"/>
        <w:ind w:firstLine="480"/>
        <w:jc w:val="left"/>
        <w:rPr>
          <w:rFonts w:ascii="宋体" w:eastAsia="宋体" w:hAnsi="宋体" w:cs="宋体"/>
          <w:color w:val="333333"/>
          <w:kern w:val="0"/>
          <w:sz w:val="19"/>
          <w:szCs w:val="19"/>
        </w:rPr>
      </w:pPr>
      <w:r w:rsidRPr="001542E7">
        <w:rPr>
          <w:rFonts w:ascii="微软雅黑" w:eastAsia="微软雅黑" w:hAnsi="微软雅黑" w:cs="宋体" w:hint="eastAsia"/>
          <w:b/>
          <w:bCs/>
          <w:color w:val="333333"/>
          <w:kern w:val="0"/>
          <w:sz w:val="24"/>
          <w:szCs w:val="24"/>
        </w:rPr>
        <w:t>五、积极做好各类自然灾害防范应对。</w:t>
      </w:r>
      <w:r w:rsidRPr="001542E7">
        <w:rPr>
          <w:rFonts w:ascii="微软雅黑" w:eastAsia="微软雅黑" w:hAnsi="微软雅黑" w:cs="宋体" w:hint="eastAsia"/>
          <w:color w:val="333333"/>
          <w:kern w:val="0"/>
          <w:sz w:val="24"/>
          <w:szCs w:val="24"/>
        </w:rPr>
        <w:t>各地各有关部门要加强灾害天气监测预报和会商研判，密切关注雨雪冰冻、大风团雾等各类灾害变化，严格落实各级党委政府主体责任特别是基层群防群治责任，及时做好隐患排查治理、预警信息发布等工作，保障交通、供电、供水、供气、通信等，确保疫情防控关键期生产生活秩序正常。要加强森林火灾监测巡护，紧盯森林火险等级持续偏高地区，严格管控节日祭祀用火、取暖用火和林区生产用火，一旦出现火情，坚持做到</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打早、打小、打了</w:t>
      </w:r>
      <w:r w:rsidRPr="001542E7">
        <w:rPr>
          <w:rFonts w:ascii="宋体" w:eastAsia="宋体" w:hAnsi="宋体" w:cs="宋体"/>
          <w:color w:val="333333"/>
          <w:kern w:val="0"/>
          <w:sz w:val="24"/>
          <w:szCs w:val="24"/>
        </w:rPr>
        <w:t>”</w:t>
      </w:r>
      <w:r w:rsidRPr="001542E7">
        <w:rPr>
          <w:rFonts w:ascii="微软雅黑" w:eastAsia="微软雅黑" w:hAnsi="微软雅黑" w:cs="宋体" w:hint="eastAsia"/>
          <w:color w:val="333333"/>
          <w:kern w:val="0"/>
          <w:sz w:val="24"/>
          <w:szCs w:val="24"/>
        </w:rPr>
        <w:t>。</w:t>
      </w:r>
    </w:p>
    <w:p w:rsidR="001542E7" w:rsidRPr="001542E7" w:rsidRDefault="001542E7" w:rsidP="001542E7">
      <w:pPr>
        <w:widowControl/>
        <w:overflowPunct w:val="0"/>
        <w:topLinePunct/>
        <w:spacing w:before="100" w:beforeAutospacing="1" w:after="100" w:afterAutospacing="1" w:line="480" w:lineRule="auto"/>
        <w:ind w:firstLine="480"/>
        <w:jc w:val="left"/>
        <w:rPr>
          <w:rFonts w:ascii="宋体" w:eastAsia="宋体" w:hAnsi="宋体" w:cs="宋体"/>
          <w:color w:val="333333"/>
          <w:kern w:val="0"/>
          <w:sz w:val="19"/>
          <w:szCs w:val="19"/>
        </w:rPr>
      </w:pPr>
      <w:r w:rsidRPr="001542E7">
        <w:rPr>
          <w:rFonts w:ascii="微软雅黑" w:eastAsia="微软雅黑" w:hAnsi="微软雅黑" w:cs="宋体" w:hint="eastAsia"/>
          <w:b/>
          <w:bCs/>
          <w:color w:val="333333"/>
          <w:kern w:val="0"/>
          <w:sz w:val="24"/>
          <w:szCs w:val="24"/>
        </w:rPr>
        <w:t>六、强化应急值守和应急处置。</w:t>
      </w:r>
      <w:r w:rsidRPr="001542E7">
        <w:rPr>
          <w:rFonts w:ascii="微软雅黑" w:eastAsia="微软雅黑" w:hAnsi="微软雅黑" w:cs="宋体" w:hint="eastAsia"/>
          <w:color w:val="333333"/>
          <w:kern w:val="0"/>
          <w:sz w:val="24"/>
          <w:szCs w:val="24"/>
        </w:rPr>
        <w:t>要落实领导带班和重要岗位</w:t>
      </w:r>
      <w:r w:rsidRPr="001542E7">
        <w:rPr>
          <w:rFonts w:ascii="宋体" w:eastAsia="宋体" w:hAnsi="宋体" w:cs="宋体"/>
          <w:color w:val="333333"/>
          <w:kern w:val="0"/>
          <w:sz w:val="24"/>
          <w:szCs w:val="24"/>
        </w:rPr>
        <w:t>24</w:t>
      </w:r>
      <w:r w:rsidRPr="001542E7">
        <w:rPr>
          <w:rFonts w:ascii="微软雅黑" w:eastAsia="微软雅黑" w:hAnsi="微软雅黑" w:cs="宋体" w:hint="eastAsia"/>
          <w:color w:val="333333"/>
          <w:kern w:val="0"/>
          <w:sz w:val="24"/>
          <w:szCs w:val="24"/>
        </w:rPr>
        <w:t>小时值班制度，加强与卫生健康部门对接联动，加强疫情和安全形势研判，积极主动做好相关工作。要严格科学做好各单位内部防范，按医学要求做好确诊患者、疑似病例、密切接触者和外出探亲人员的隔离、留观、检查工作，精准细致地做好思想政治工作，确保干部队伍良好的战斗力，确保一旦出现险情安全高效处置。</w:t>
      </w:r>
    </w:p>
    <w:p w:rsidR="001542E7" w:rsidRPr="001542E7" w:rsidRDefault="001542E7" w:rsidP="001542E7">
      <w:pPr>
        <w:widowControl/>
        <w:overflowPunct w:val="0"/>
        <w:topLinePunct/>
        <w:spacing w:before="100" w:beforeAutospacing="1" w:after="100" w:afterAutospacing="1" w:line="480" w:lineRule="auto"/>
        <w:ind w:firstLine="480"/>
        <w:jc w:val="right"/>
        <w:rPr>
          <w:rFonts w:ascii="宋体" w:eastAsia="宋体" w:hAnsi="宋体" w:cs="宋体"/>
          <w:color w:val="333333"/>
          <w:kern w:val="0"/>
          <w:sz w:val="19"/>
          <w:szCs w:val="19"/>
        </w:rPr>
      </w:pP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宋体" w:eastAsia="宋体" w:hAnsi="宋体" w:cs="宋体"/>
          <w:color w:val="333333"/>
          <w:kern w:val="0"/>
          <w:sz w:val="24"/>
          <w:szCs w:val="24"/>
        </w:rPr>
        <w:t xml:space="preserve">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微软雅黑" w:eastAsia="微软雅黑" w:hAnsi="微软雅黑" w:cs="宋体" w:hint="eastAsia"/>
          <w:color w:val="333333"/>
          <w:kern w:val="0"/>
          <w:sz w:val="24"/>
          <w:szCs w:val="24"/>
        </w:rPr>
        <w:t>湖南省安全生产委员会办公室</w:t>
      </w:r>
    </w:p>
    <w:p w:rsidR="001542E7" w:rsidRPr="001542E7" w:rsidRDefault="001542E7" w:rsidP="001542E7">
      <w:pPr>
        <w:widowControl/>
        <w:overflowPunct w:val="0"/>
        <w:topLinePunct/>
        <w:spacing w:before="100" w:beforeAutospacing="1" w:after="100" w:afterAutospacing="1" w:line="480" w:lineRule="auto"/>
        <w:ind w:firstLine="480"/>
        <w:jc w:val="right"/>
        <w:rPr>
          <w:rFonts w:ascii="宋体" w:eastAsia="宋体" w:hAnsi="宋体" w:cs="宋体"/>
          <w:color w:val="333333"/>
          <w:kern w:val="0"/>
          <w:sz w:val="19"/>
          <w:szCs w:val="19"/>
        </w:rPr>
      </w:pP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MS Mincho" w:eastAsia="MS Mincho" w:hAnsi="MS Mincho" w:cs="MS Mincho" w:hint="eastAsia"/>
          <w:color w:val="333333"/>
          <w:kern w:val="0"/>
          <w:sz w:val="24"/>
          <w:szCs w:val="24"/>
        </w:rPr>
        <w:t> </w:t>
      </w:r>
      <w:r w:rsidRPr="001542E7">
        <w:rPr>
          <w:rFonts w:ascii="宋体" w:eastAsia="宋体" w:hAnsi="宋体" w:cs="宋体"/>
          <w:color w:val="333333"/>
          <w:kern w:val="0"/>
          <w:sz w:val="24"/>
          <w:szCs w:val="24"/>
        </w:rPr>
        <w:t xml:space="preserve"> </w:t>
      </w:r>
      <w:r w:rsidRPr="001542E7">
        <w:rPr>
          <w:rFonts w:ascii="微软雅黑" w:eastAsia="微软雅黑" w:hAnsi="微软雅黑" w:cs="宋体" w:hint="eastAsia"/>
          <w:color w:val="333333"/>
          <w:kern w:val="0"/>
          <w:sz w:val="24"/>
          <w:szCs w:val="24"/>
        </w:rPr>
        <w:t>湖南省应急管理厅</w:t>
      </w:r>
    </w:p>
    <w:p w:rsidR="001542E7" w:rsidRPr="001542E7" w:rsidRDefault="001542E7" w:rsidP="001542E7">
      <w:pPr>
        <w:widowControl/>
        <w:overflowPunct w:val="0"/>
        <w:topLinePunct/>
        <w:spacing w:before="100" w:beforeAutospacing="1" w:after="100" w:afterAutospacing="1" w:line="480" w:lineRule="auto"/>
        <w:ind w:firstLine="480"/>
        <w:jc w:val="right"/>
        <w:rPr>
          <w:rFonts w:ascii="宋体" w:eastAsia="宋体" w:hAnsi="宋体" w:cs="宋体"/>
          <w:color w:val="333333"/>
          <w:kern w:val="0"/>
          <w:sz w:val="19"/>
          <w:szCs w:val="19"/>
        </w:rPr>
      </w:pPr>
      <w:r w:rsidRPr="001542E7">
        <w:rPr>
          <w:rFonts w:ascii="宋体" w:eastAsia="宋体" w:hAnsi="宋体" w:cs="宋体"/>
          <w:color w:val="333333"/>
          <w:kern w:val="0"/>
          <w:sz w:val="24"/>
          <w:szCs w:val="24"/>
        </w:rPr>
        <w:t xml:space="preserve"> 2020</w:t>
      </w:r>
      <w:r w:rsidRPr="001542E7">
        <w:rPr>
          <w:rFonts w:ascii="微软雅黑" w:eastAsia="微软雅黑" w:hAnsi="微软雅黑" w:cs="宋体" w:hint="eastAsia"/>
          <w:color w:val="333333"/>
          <w:kern w:val="0"/>
          <w:sz w:val="24"/>
          <w:szCs w:val="24"/>
        </w:rPr>
        <w:t>年</w:t>
      </w:r>
      <w:r w:rsidRPr="001542E7">
        <w:rPr>
          <w:rFonts w:ascii="宋体" w:eastAsia="宋体" w:hAnsi="宋体" w:cs="宋体"/>
          <w:color w:val="333333"/>
          <w:kern w:val="0"/>
          <w:sz w:val="24"/>
          <w:szCs w:val="24"/>
        </w:rPr>
        <w:t>1</w:t>
      </w:r>
      <w:r w:rsidRPr="001542E7">
        <w:rPr>
          <w:rFonts w:ascii="微软雅黑" w:eastAsia="微软雅黑" w:hAnsi="微软雅黑" w:cs="宋体" w:hint="eastAsia"/>
          <w:color w:val="333333"/>
          <w:kern w:val="0"/>
          <w:sz w:val="24"/>
          <w:szCs w:val="24"/>
        </w:rPr>
        <w:t>月</w:t>
      </w:r>
      <w:r w:rsidRPr="001542E7">
        <w:rPr>
          <w:rFonts w:ascii="宋体" w:eastAsia="宋体" w:hAnsi="宋体" w:cs="宋体"/>
          <w:color w:val="333333"/>
          <w:kern w:val="0"/>
          <w:sz w:val="24"/>
          <w:szCs w:val="24"/>
        </w:rPr>
        <w:t>30</w:t>
      </w:r>
      <w:r w:rsidRPr="001542E7">
        <w:rPr>
          <w:rFonts w:ascii="微软雅黑" w:eastAsia="微软雅黑" w:hAnsi="微软雅黑" w:cs="宋体" w:hint="eastAsia"/>
          <w:color w:val="333333"/>
          <w:kern w:val="0"/>
          <w:sz w:val="24"/>
          <w:szCs w:val="24"/>
        </w:rPr>
        <w:t>日</w:t>
      </w:r>
    </w:p>
    <w:p w:rsidR="00386832" w:rsidRPr="001542E7" w:rsidRDefault="00386832"/>
    <w:sectPr w:rsidR="00386832" w:rsidRPr="001542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6832" w:rsidRDefault="00386832" w:rsidP="001542E7">
      <w:r>
        <w:separator/>
      </w:r>
    </w:p>
  </w:endnote>
  <w:endnote w:type="continuationSeparator" w:id="1">
    <w:p w:rsidR="00386832" w:rsidRDefault="00386832" w:rsidP="001542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6832" w:rsidRDefault="00386832" w:rsidP="001542E7">
      <w:r>
        <w:separator/>
      </w:r>
    </w:p>
  </w:footnote>
  <w:footnote w:type="continuationSeparator" w:id="1">
    <w:p w:rsidR="00386832" w:rsidRDefault="00386832" w:rsidP="001542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42E7"/>
    <w:rsid w:val="001542E7"/>
    <w:rsid w:val="003868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42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42E7"/>
    <w:rPr>
      <w:sz w:val="18"/>
      <w:szCs w:val="18"/>
    </w:rPr>
  </w:style>
  <w:style w:type="paragraph" w:styleId="a4">
    <w:name w:val="footer"/>
    <w:basedOn w:val="a"/>
    <w:link w:val="Char0"/>
    <w:uiPriority w:val="99"/>
    <w:semiHidden/>
    <w:unhideWhenUsed/>
    <w:rsid w:val="001542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42E7"/>
    <w:rPr>
      <w:sz w:val="18"/>
      <w:szCs w:val="18"/>
    </w:rPr>
  </w:style>
  <w:style w:type="character" w:customStyle="1" w:styleId="pcshow">
    <w:name w:val="pc_show"/>
    <w:basedOn w:val="a0"/>
    <w:rsid w:val="001542E7"/>
  </w:style>
  <w:style w:type="character" w:customStyle="1" w:styleId="tys-main-zt-aa">
    <w:name w:val="tys-main-zt-aa"/>
    <w:basedOn w:val="a0"/>
    <w:rsid w:val="001542E7"/>
  </w:style>
</w:styles>
</file>

<file path=word/webSettings.xml><?xml version="1.0" encoding="utf-8"?>
<w:webSettings xmlns:r="http://schemas.openxmlformats.org/officeDocument/2006/relationships" xmlns:w="http://schemas.openxmlformats.org/wordprocessingml/2006/main">
  <w:divs>
    <w:div w:id="1708217383">
      <w:bodyDiv w:val="1"/>
      <w:marLeft w:val="0"/>
      <w:marRight w:val="0"/>
      <w:marTop w:val="0"/>
      <w:marBottom w:val="0"/>
      <w:divBdr>
        <w:top w:val="none" w:sz="0" w:space="0" w:color="auto"/>
        <w:left w:val="none" w:sz="0" w:space="0" w:color="auto"/>
        <w:bottom w:val="none" w:sz="0" w:space="0" w:color="auto"/>
        <w:right w:val="none" w:sz="0" w:space="0" w:color="auto"/>
      </w:divBdr>
      <w:divsChild>
        <w:div w:id="1970091888">
          <w:marLeft w:val="0"/>
          <w:marRight w:val="0"/>
          <w:marTop w:val="272"/>
          <w:marBottom w:val="272"/>
          <w:divBdr>
            <w:top w:val="none" w:sz="0" w:space="0" w:color="auto"/>
            <w:left w:val="none" w:sz="0" w:space="0" w:color="auto"/>
            <w:bottom w:val="none" w:sz="0" w:space="0" w:color="auto"/>
            <w:right w:val="none" w:sz="0" w:space="0" w:color="auto"/>
          </w:divBdr>
          <w:divsChild>
            <w:div w:id="1702632610">
              <w:marLeft w:val="0"/>
              <w:marRight w:val="0"/>
              <w:marTop w:val="136"/>
              <w:marBottom w:val="0"/>
              <w:divBdr>
                <w:top w:val="single" w:sz="18" w:space="31" w:color="1A71A7"/>
                <w:left w:val="single" w:sz="18" w:space="20" w:color="E5E5E5"/>
                <w:bottom w:val="single" w:sz="18" w:space="31" w:color="E5E5E5"/>
                <w:right w:val="single" w:sz="18" w:space="20" w:color="E5E5E5"/>
              </w:divBdr>
              <w:divsChild>
                <w:div w:id="1079325302">
                  <w:marLeft w:val="0"/>
                  <w:marRight w:val="0"/>
                  <w:marTop w:val="543"/>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362</Words>
  <Characters>2069</Characters>
  <Application>Microsoft Office Word</Application>
  <DocSecurity>0</DocSecurity>
  <Lines>17</Lines>
  <Paragraphs>4</Paragraphs>
  <ScaleCrop>false</ScaleCrop>
  <Company>微软中国</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2020-02-19T09:30:00Z</dcterms:created>
  <dcterms:modified xsi:type="dcterms:W3CDTF">2020-02-19T09:30:00Z</dcterms:modified>
</cp:coreProperties>
</file>