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A3A" w:rsidRPr="00643A3A" w:rsidRDefault="00643A3A" w:rsidP="00643A3A">
      <w:pPr>
        <w:widowControl/>
        <w:shd w:val="clear" w:color="auto" w:fill="FFFFFF"/>
        <w:jc w:val="center"/>
        <w:outlineLvl w:val="1"/>
        <w:rPr>
          <w:rFonts w:ascii="ËÎÌå" w:eastAsia="ËÎÌå" w:hAnsi="宋体" w:cs="宋体"/>
          <w:b/>
          <w:bCs/>
          <w:color w:val="434343"/>
          <w:kern w:val="0"/>
          <w:sz w:val="32"/>
          <w:szCs w:val="16"/>
        </w:rPr>
      </w:pPr>
      <w:r w:rsidRPr="00643A3A">
        <w:rPr>
          <w:rFonts w:ascii="ËÎÌå" w:eastAsia="ËÎÌå" w:hAnsi="宋体" w:cs="宋体" w:hint="eastAsia"/>
          <w:b/>
          <w:bCs/>
          <w:color w:val="434343"/>
          <w:kern w:val="0"/>
          <w:sz w:val="32"/>
          <w:szCs w:val="16"/>
        </w:rPr>
        <w:t>湖南省商务厅关于积极做好商贸企业复工营业有关工作的通知</w:t>
      </w:r>
    </w:p>
    <w:p w:rsidR="00643A3A" w:rsidRDefault="00643A3A" w:rsidP="00643A3A">
      <w:pPr>
        <w:widowControl/>
        <w:shd w:val="clear" w:color="auto" w:fill="FFFFFF"/>
        <w:spacing w:line="580" w:lineRule="atLeast"/>
        <w:rPr>
          <w:rFonts w:ascii="ËÎÌå" w:eastAsia="ËÎÌå" w:hAnsi="宋体" w:cs="宋体" w:hint="eastAsia"/>
          <w:color w:val="434343"/>
          <w:kern w:val="0"/>
          <w:sz w:val="16"/>
          <w:szCs w:val="16"/>
        </w:rPr>
      </w:pPr>
    </w:p>
    <w:p w:rsidR="00643A3A" w:rsidRPr="00643A3A" w:rsidRDefault="00643A3A" w:rsidP="00643A3A">
      <w:pPr>
        <w:widowControl/>
        <w:shd w:val="clear" w:color="auto" w:fill="FFFFFF"/>
        <w:spacing w:line="580" w:lineRule="atLeast"/>
        <w:rPr>
          <w:rFonts w:ascii="Calibri" w:eastAsia="微软雅黑" w:hAnsi="Calibri" w:cs="Calibri" w:hint="eastAsia"/>
          <w:color w:val="333333"/>
          <w:kern w:val="0"/>
          <w:szCs w:val="21"/>
        </w:rPr>
      </w:pPr>
      <w:r w:rsidRPr="00643A3A">
        <w:rPr>
          <w:rFonts w:ascii="仿宋" w:eastAsia="仿宋" w:hAnsi="仿宋" w:cs="Calibri" w:hint="eastAsia"/>
          <w:color w:val="333333"/>
          <w:kern w:val="0"/>
          <w:sz w:val="32"/>
          <w:szCs w:val="32"/>
        </w:rPr>
        <w:t>各市州商务主管部门：</w:t>
      </w:r>
    </w:p>
    <w:p w:rsidR="00643A3A" w:rsidRPr="00643A3A" w:rsidRDefault="00643A3A" w:rsidP="00643A3A">
      <w:pPr>
        <w:widowControl/>
        <w:shd w:val="clear" w:color="auto" w:fill="FFFFFF"/>
        <w:spacing w:line="580" w:lineRule="atLeast"/>
        <w:ind w:firstLine="645"/>
        <w:rPr>
          <w:rFonts w:ascii="Calibri" w:eastAsia="微软雅黑" w:hAnsi="Calibri" w:cs="Calibri"/>
          <w:color w:val="333333"/>
          <w:kern w:val="0"/>
          <w:szCs w:val="21"/>
        </w:rPr>
      </w:pPr>
      <w:r w:rsidRPr="00643A3A">
        <w:rPr>
          <w:rFonts w:ascii="仿宋" w:eastAsia="仿宋" w:hAnsi="仿宋" w:cs="Calibri" w:hint="eastAsia"/>
          <w:color w:val="333333"/>
          <w:kern w:val="0"/>
          <w:sz w:val="32"/>
          <w:szCs w:val="32"/>
        </w:rPr>
        <w:t>当前，新冠肺炎疫情防控已由春节休假转入节后企业单位陆续返岗复工的新阶段，生活必需品市场供应和居民生活服务业供给保障面临的局面复杂、任务艰巨。为深入贯彻落实习近平总书记</w:t>
      </w:r>
      <w:r w:rsidRPr="00643A3A">
        <w:rPr>
          <w:rFonts w:ascii="Times New Roman" w:eastAsia="微软雅黑" w:hAnsi="Times New Roman" w:cs="Times New Roman"/>
          <w:color w:val="333333"/>
          <w:kern w:val="0"/>
          <w:sz w:val="32"/>
          <w:szCs w:val="32"/>
        </w:rPr>
        <w:t>2</w:t>
      </w:r>
      <w:r w:rsidRPr="00643A3A">
        <w:rPr>
          <w:rFonts w:ascii="仿宋" w:eastAsia="仿宋" w:hAnsi="仿宋" w:cs="Calibri" w:hint="eastAsia"/>
          <w:color w:val="333333"/>
          <w:kern w:val="0"/>
          <w:sz w:val="32"/>
          <w:szCs w:val="32"/>
        </w:rPr>
        <w:t>月</w:t>
      </w:r>
      <w:r w:rsidRPr="00643A3A">
        <w:rPr>
          <w:rFonts w:ascii="Times New Roman" w:eastAsia="微软雅黑" w:hAnsi="Times New Roman" w:cs="Times New Roman"/>
          <w:color w:val="333333"/>
          <w:kern w:val="0"/>
          <w:sz w:val="32"/>
          <w:szCs w:val="32"/>
        </w:rPr>
        <w:t>3</w:t>
      </w:r>
      <w:r w:rsidRPr="00643A3A">
        <w:rPr>
          <w:rFonts w:ascii="仿宋" w:eastAsia="仿宋" w:hAnsi="仿宋" w:cs="Calibri" w:hint="eastAsia"/>
          <w:color w:val="333333"/>
          <w:kern w:val="0"/>
          <w:sz w:val="32"/>
          <w:szCs w:val="32"/>
        </w:rPr>
        <w:t>日在中央政治局常委会会议上的重要讲话精神，根据省委、省政府工作部署和《商务部办公厅关于组织做好商贸企业复工营业工作的通知》（</w:t>
      </w:r>
      <w:r w:rsidRPr="00643A3A">
        <w:rPr>
          <w:rFonts w:ascii="仿宋" w:eastAsia="仿宋" w:hAnsi="仿宋" w:cs="Calibri" w:hint="eastAsia"/>
          <w:color w:val="000000"/>
          <w:kern w:val="0"/>
          <w:sz w:val="32"/>
          <w:szCs w:val="32"/>
        </w:rPr>
        <w:t>商流通电〔</w:t>
      </w:r>
      <w:r w:rsidRPr="00643A3A">
        <w:rPr>
          <w:rFonts w:ascii="Times New Roman" w:eastAsia="微软雅黑" w:hAnsi="Times New Roman" w:cs="Times New Roman"/>
          <w:color w:val="000000"/>
          <w:kern w:val="0"/>
          <w:sz w:val="32"/>
          <w:szCs w:val="32"/>
        </w:rPr>
        <w:t>2020</w:t>
      </w:r>
      <w:r w:rsidRPr="00643A3A">
        <w:rPr>
          <w:rFonts w:ascii="仿宋" w:eastAsia="仿宋" w:hAnsi="仿宋" w:cs="Calibri" w:hint="eastAsia"/>
          <w:color w:val="000000"/>
          <w:kern w:val="0"/>
          <w:sz w:val="32"/>
          <w:szCs w:val="32"/>
        </w:rPr>
        <w:t>〕</w:t>
      </w:r>
      <w:r w:rsidRPr="00643A3A">
        <w:rPr>
          <w:rFonts w:ascii="Times New Roman" w:eastAsia="微软雅黑" w:hAnsi="Times New Roman" w:cs="Times New Roman"/>
          <w:color w:val="000000"/>
          <w:kern w:val="0"/>
          <w:sz w:val="32"/>
          <w:szCs w:val="32"/>
        </w:rPr>
        <w:t>83</w:t>
      </w:r>
      <w:r w:rsidRPr="00643A3A">
        <w:rPr>
          <w:rFonts w:ascii="仿宋" w:eastAsia="仿宋" w:hAnsi="仿宋" w:cs="Calibri" w:hint="eastAsia"/>
          <w:color w:val="000000"/>
          <w:kern w:val="0"/>
          <w:sz w:val="32"/>
          <w:szCs w:val="32"/>
        </w:rPr>
        <w:t>号</w:t>
      </w:r>
      <w:r w:rsidRPr="00643A3A">
        <w:rPr>
          <w:rFonts w:ascii="仿宋" w:eastAsia="仿宋" w:hAnsi="仿宋" w:cs="Calibri" w:hint="eastAsia"/>
          <w:color w:val="333333"/>
          <w:kern w:val="0"/>
          <w:sz w:val="32"/>
          <w:szCs w:val="32"/>
        </w:rPr>
        <w:t>）要求，现就做好商贸企业复工营业、保障生活必需品市场供应和居民生活服务业供给有关事项通知如下：</w:t>
      </w:r>
    </w:p>
    <w:p w:rsidR="00643A3A" w:rsidRPr="00643A3A" w:rsidRDefault="00643A3A" w:rsidP="00643A3A">
      <w:pPr>
        <w:widowControl/>
        <w:shd w:val="clear" w:color="auto" w:fill="FFFFFF"/>
        <w:spacing w:line="580" w:lineRule="atLeast"/>
        <w:ind w:firstLine="645"/>
        <w:rPr>
          <w:rFonts w:ascii="Calibri" w:eastAsia="微软雅黑" w:hAnsi="Calibri" w:cs="Calibri"/>
          <w:color w:val="333333"/>
          <w:kern w:val="0"/>
          <w:szCs w:val="21"/>
        </w:rPr>
      </w:pPr>
      <w:r w:rsidRPr="00643A3A">
        <w:rPr>
          <w:rFonts w:ascii="黑体" w:eastAsia="黑体" w:hAnsi="黑体" w:cs="Calibri" w:hint="eastAsia"/>
          <w:color w:val="333333"/>
          <w:kern w:val="0"/>
          <w:sz w:val="32"/>
          <w:szCs w:val="32"/>
        </w:rPr>
        <w:t>一、积极组织具备条件的商贸企业尽快复工营业。</w:t>
      </w:r>
      <w:r w:rsidRPr="00643A3A">
        <w:rPr>
          <w:rFonts w:ascii="仿宋" w:eastAsia="仿宋" w:hAnsi="仿宋" w:cs="Calibri" w:hint="eastAsia"/>
          <w:color w:val="333333"/>
          <w:kern w:val="0"/>
          <w:sz w:val="32"/>
          <w:szCs w:val="32"/>
        </w:rPr>
        <w:t>各级商务主管部门要牢固树立</w:t>
      </w:r>
      <w:r w:rsidRPr="00643A3A">
        <w:rPr>
          <w:rFonts w:ascii="Times New Roman" w:eastAsia="微软雅黑" w:hAnsi="Times New Roman" w:cs="Times New Roman"/>
          <w:color w:val="333333"/>
          <w:kern w:val="0"/>
          <w:sz w:val="32"/>
          <w:szCs w:val="32"/>
        </w:rPr>
        <w:t>“</w:t>
      </w:r>
      <w:r w:rsidRPr="00643A3A">
        <w:rPr>
          <w:rFonts w:ascii="仿宋" w:eastAsia="仿宋" w:hAnsi="仿宋" w:cs="Calibri" w:hint="eastAsia"/>
          <w:color w:val="333333"/>
          <w:kern w:val="0"/>
          <w:sz w:val="32"/>
          <w:szCs w:val="32"/>
        </w:rPr>
        <w:t>一盘棋</w:t>
      </w:r>
      <w:r w:rsidRPr="00643A3A">
        <w:rPr>
          <w:rFonts w:ascii="Times New Roman" w:eastAsia="微软雅黑" w:hAnsi="Times New Roman" w:cs="Times New Roman"/>
          <w:color w:val="333333"/>
          <w:kern w:val="0"/>
          <w:sz w:val="32"/>
          <w:szCs w:val="32"/>
        </w:rPr>
        <w:t>”</w:t>
      </w:r>
      <w:r w:rsidRPr="00643A3A">
        <w:rPr>
          <w:rFonts w:ascii="仿宋" w:eastAsia="仿宋" w:hAnsi="仿宋" w:cs="Calibri" w:hint="eastAsia"/>
          <w:color w:val="333333"/>
          <w:kern w:val="0"/>
          <w:sz w:val="32"/>
          <w:szCs w:val="32"/>
        </w:rPr>
        <w:t>思想，按照当地党委、政府的安排部署，在确保疫情防控措施落实到位的前提下，将组织商贸企业复工营业作为重要工作来抓，全面了解商贸企业防疫措施、返岗人员和商品储备情况，动员具备条件的商贸企业尽快恢复营业。要切实采取措施指导企业做好货源组织、采购调运、物流配送等工作，加强产销对接、农超对接，发挥大型商贸企业网点多、品种丰富、服务覆盖范围广的优势和保障市场供应的骨干作用。要充分利用中小商贸企业经</w:t>
      </w:r>
      <w:r w:rsidRPr="00643A3A">
        <w:rPr>
          <w:rFonts w:ascii="仿宋" w:eastAsia="仿宋" w:hAnsi="仿宋" w:cs="Calibri" w:hint="eastAsia"/>
          <w:color w:val="333333"/>
          <w:kern w:val="0"/>
          <w:sz w:val="32"/>
          <w:szCs w:val="32"/>
        </w:rPr>
        <w:lastRenderedPageBreak/>
        <w:t>营灵活、贴近社区居民的优势，发挥分散购买、即时购买的作用，满足居民生活必需品消费需求。</w:t>
      </w:r>
    </w:p>
    <w:p w:rsidR="00643A3A" w:rsidRPr="00643A3A" w:rsidRDefault="00643A3A" w:rsidP="00643A3A">
      <w:pPr>
        <w:widowControl/>
        <w:shd w:val="clear" w:color="auto" w:fill="FFFFFF"/>
        <w:spacing w:line="580" w:lineRule="atLeast"/>
        <w:ind w:firstLine="645"/>
        <w:rPr>
          <w:rFonts w:ascii="Calibri" w:eastAsia="微软雅黑" w:hAnsi="Calibri" w:cs="Calibri"/>
          <w:color w:val="333333"/>
          <w:kern w:val="0"/>
          <w:szCs w:val="21"/>
        </w:rPr>
      </w:pPr>
      <w:r w:rsidRPr="00643A3A">
        <w:rPr>
          <w:rFonts w:ascii="黑体" w:eastAsia="黑体" w:hAnsi="黑体" w:cs="Calibri" w:hint="eastAsia"/>
          <w:color w:val="333333"/>
          <w:kern w:val="0"/>
          <w:sz w:val="32"/>
          <w:szCs w:val="32"/>
        </w:rPr>
        <w:t>二、鼓励和支持商贸企业创新经营服务。</w:t>
      </w:r>
      <w:r w:rsidRPr="00643A3A">
        <w:rPr>
          <w:rFonts w:ascii="仿宋" w:eastAsia="仿宋" w:hAnsi="仿宋" w:cs="Calibri" w:hint="eastAsia"/>
          <w:color w:val="333333"/>
          <w:kern w:val="0"/>
          <w:sz w:val="32"/>
          <w:szCs w:val="32"/>
        </w:rPr>
        <w:t>各级商务主管部门要鼓励和支持商贸企业结合行业特色和企业特点，创新开展形式多样的经营服务，在落实各项防控措施、降低疫病传播风险的条件下，做好生活必需品供应和居民生活服务保障工作。要组织电商企业开展生活必需品配送到家（小区）服务，鼓励各大电商平台积极协调供应商和挖掘产业链潜能，加强仓储、车队和人员防疫管理，增强生活物资供应保障能力；鼓励支持品牌连锁超市、社区便利店、生鲜超市等商贸企业利用自建平台或与第三方电商平台对接合作，拓展生活必需品网上销售业务，提供</w:t>
      </w:r>
      <w:r w:rsidRPr="00643A3A">
        <w:rPr>
          <w:rFonts w:ascii="Times New Roman" w:eastAsia="微软雅黑" w:hAnsi="Times New Roman" w:cs="Times New Roman"/>
          <w:color w:val="333333"/>
          <w:kern w:val="0"/>
          <w:sz w:val="32"/>
          <w:szCs w:val="32"/>
        </w:rPr>
        <w:t>“</w:t>
      </w:r>
      <w:r w:rsidRPr="00643A3A">
        <w:rPr>
          <w:rFonts w:ascii="仿宋" w:eastAsia="仿宋" w:hAnsi="仿宋" w:cs="Calibri" w:hint="eastAsia"/>
          <w:color w:val="333333"/>
          <w:kern w:val="0"/>
          <w:sz w:val="32"/>
          <w:szCs w:val="32"/>
        </w:rPr>
        <w:t>无接触</w:t>
      </w:r>
      <w:r w:rsidRPr="00643A3A">
        <w:rPr>
          <w:rFonts w:ascii="Times New Roman" w:eastAsia="微软雅黑" w:hAnsi="Times New Roman" w:cs="Times New Roman"/>
          <w:color w:val="333333"/>
          <w:kern w:val="0"/>
          <w:sz w:val="32"/>
          <w:szCs w:val="32"/>
        </w:rPr>
        <w:t>”</w:t>
      </w:r>
      <w:r w:rsidRPr="00643A3A">
        <w:rPr>
          <w:rFonts w:ascii="仿宋" w:eastAsia="仿宋" w:hAnsi="仿宋" w:cs="Calibri" w:hint="eastAsia"/>
          <w:color w:val="333333"/>
          <w:kern w:val="0"/>
          <w:sz w:val="32"/>
          <w:szCs w:val="32"/>
        </w:rPr>
        <w:t>配送（投递）服务，引导居民线上下单采购（订餐）、线下定点取货（取餐），满足居民个性化、多样化的生活需求。要鼓励支持餐饮企业在疫情防控期间开展集体用餐配送服务，由行业协会牵头建立以规模以上品牌餐饮企业为供应主体的集体配餐服务平台，为有集体用餐需求的机关单位、工矿企业提供配餐服务，缓解企业、单位就餐人员聚集压力，降低疫病传播风险。</w:t>
      </w:r>
    </w:p>
    <w:p w:rsidR="00643A3A" w:rsidRPr="00643A3A" w:rsidRDefault="00643A3A" w:rsidP="00643A3A">
      <w:pPr>
        <w:widowControl/>
        <w:shd w:val="clear" w:color="auto" w:fill="FFFFFF"/>
        <w:spacing w:line="580" w:lineRule="atLeast"/>
        <w:ind w:firstLine="645"/>
        <w:rPr>
          <w:rFonts w:ascii="Calibri" w:eastAsia="微软雅黑" w:hAnsi="Calibri" w:cs="Calibri"/>
          <w:color w:val="333333"/>
          <w:kern w:val="0"/>
          <w:szCs w:val="21"/>
        </w:rPr>
      </w:pPr>
      <w:r w:rsidRPr="00643A3A">
        <w:rPr>
          <w:rFonts w:ascii="黑体" w:eastAsia="黑体" w:hAnsi="黑体" w:cs="Calibri" w:hint="eastAsia"/>
          <w:color w:val="333333"/>
          <w:kern w:val="0"/>
          <w:sz w:val="32"/>
          <w:szCs w:val="32"/>
        </w:rPr>
        <w:t>三、及时协调解决商贸企业复工营业困难。</w:t>
      </w:r>
      <w:r w:rsidRPr="00643A3A">
        <w:rPr>
          <w:rFonts w:ascii="仿宋" w:eastAsia="仿宋" w:hAnsi="仿宋" w:cs="Calibri" w:hint="eastAsia"/>
          <w:color w:val="333333"/>
          <w:kern w:val="0"/>
          <w:sz w:val="32"/>
          <w:szCs w:val="32"/>
        </w:rPr>
        <w:t>各级商务主管部门要加强对本地生活必需品供应和居民生活服务业供给情况的监测，及时掌握市场供求变化，引导广大消费者理性消费、合理消费；对于价格重大波动、生活必需品供应紧张和居民生活服务缺乏等情况要及时核实、反映报告。要加强企业复工营业情况调度，及时掌握辖区内商贸企业复工营业实际情况和存在的困难、问题，对存在的人员招聘、原料采购、订单违约、交通运输、融资、产业链配套和防疫物品短缺等困难，要及时向当地党委、政府汇报，积极协调有关部门采取措施加以解决。要密切跟踪商贸服务企业复工后的经营状况，了解疫情给商贸企业带来的损失和影响，收集企业诉求建议，并积极向当地政府和有关部门反映，努力争取相关政策支持。</w:t>
      </w:r>
    </w:p>
    <w:p w:rsidR="00643A3A" w:rsidRPr="00643A3A" w:rsidRDefault="00643A3A" w:rsidP="00643A3A">
      <w:pPr>
        <w:widowControl/>
        <w:shd w:val="clear" w:color="auto" w:fill="FFFFFF"/>
        <w:spacing w:line="580" w:lineRule="atLeast"/>
        <w:ind w:firstLine="640"/>
        <w:rPr>
          <w:rFonts w:ascii="Calibri" w:eastAsia="微软雅黑" w:hAnsi="Calibri" w:cs="Calibri"/>
          <w:color w:val="333333"/>
          <w:kern w:val="0"/>
          <w:szCs w:val="21"/>
        </w:rPr>
      </w:pPr>
      <w:r w:rsidRPr="00643A3A">
        <w:rPr>
          <w:rFonts w:ascii="黑体" w:eastAsia="黑体" w:hAnsi="黑体" w:cs="Calibri" w:hint="eastAsia"/>
          <w:color w:val="333333"/>
          <w:kern w:val="0"/>
          <w:sz w:val="32"/>
          <w:szCs w:val="32"/>
        </w:rPr>
        <w:t>四、指导督促商贸企业落实疫情防控和安全生产各项措施。</w:t>
      </w:r>
      <w:r w:rsidRPr="00643A3A">
        <w:rPr>
          <w:rFonts w:ascii="仿宋" w:eastAsia="仿宋" w:hAnsi="仿宋" w:cs="Calibri" w:hint="eastAsia"/>
          <w:color w:val="333333"/>
          <w:kern w:val="0"/>
          <w:sz w:val="32"/>
          <w:szCs w:val="32"/>
        </w:rPr>
        <w:t>各级商务主管部门要按照各地疫情防控总体要求，结合商贸企业特点，切实做好商贸企业疫情防控工作。要指导零售、餐饮、酒店、家政等相关企业按照商务部办公厅、国家卫生健康委办公厅联合印发的《零售企业在新型冠状病毒流行期间经营服务防控指南（暂行）》《餐饮企业在新型冠状病毒流行期间经营服务防控指南（暂行）》和省商务厅《关于疫情防控期间生活服务业依照相关防控指南开展复工营业的通知》要求，开展严格落实疫情防控措施条件下的经营服务。要积极配合有关部门，加强对有关商贸企业疫情防控和安全生产工作的监督和指导，督促商贸企业落实疫情防控和安全生产主体责任，全面落实《湖南省商务厅关于市场商超疫情防控、加强环境整治的八条措施》，抓好环境卫生整治和安全生产工作，加强安全隐患排查整治，确保各项疫情防控措施落实到位，生产、经营安全形势稳定向好。</w:t>
      </w:r>
    </w:p>
    <w:p w:rsidR="00643A3A" w:rsidRPr="00643A3A" w:rsidRDefault="00643A3A" w:rsidP="00643A3A">
      <w:pPr>
        <w:widowControl/>
        <w:shd w:val="clear" w:color="auto" w:fill="FFFFFF"/>
        <w:spacing w:line="580" w:lineRule="atLeast"/>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xml:space="preserve">    </w:t>
      </w:r>
      <w:r w:rsidRPr="00643A3A">
        <w:rPr>
          <w:rFonts w:ascii="黑体" w:eastAsia="黑体" w:hAnsi="黑体" w:cs="Calibri" w:hint="eastAsia"/>
          <w:color w:val="333333"/>
          <w:kern w:val="0"/>
          <w:sz w:val="32"/>
          <w:szCs w:val="32"/>
        </w:rPr>
        <w:t>五、落实商贸企业复工营业情况信息报送工作。</w:t>
      </w:r>
      <w:r w:rsidRPr="00643A3A">
        <w:rPr>
          <w:rFonts w:ascii="仿宋" w:eastAsia="仿宋" w:hAnsi="仿宋" w:cs="Calibri" w:hint="eastAsia"/>
          <w:color w:val="333333"/>
          <w:kern w:val="0"/>
          <w:sz w:val="32"/>
          <w:szCs w:val="32"/>
        </w:rPr>
        <w:t>各市州商务主管部门要在全面调查摸底的基础上，认真填报《湖南省商贸企业复工营业情况统计表》（见附件），并在</w:t>
      </w:r>
      <w:r w:rsidRPr="00643A3A">
        <w:rPr>
          <w:rFonts w:ascii="Times New Roman" w:eastAsia="微软雅黑" w:hAnsi="Times New Roman" w:cs="Times New Roman"/>
          <w:color w:val="333333"/>
          <w:kern w:val="0"/>
          <w:sz w:val="32"/>
          <w:szCs w:val="32"/>
        </w:rPr>
        <w:t>2</w:t>
      </w:r>
      <w:r w:rsidRPr="00643A3A">
        <w:rPr>
          <w:rFonts w:ascii="仿宋" w:eastAsia="仿宋" w:hAnsi="仿宋" w:cs="Calibri" w:hint="eastAsia"/>
          <w:color w:val="333333"/>
          <w:kern w:val="0"/>
          <w:sz w:val="32"/>
          <w:szCs w:val="32"/>
        </w:rPr>
        <w:t>月</w:t>
      </w:r>
      <w:r w:rsidRPr="00643A3A">
        <w:rPr>
          <w:rFonts w:ascii="Times New Roman" w:eastAsia="微软雅黑" w:hAnsi="Times New Roman" w:cs="Times New Roman"/>
          <w:color w:val="333333"/>
          <w:kern w:val="0"/>
          <w:sz w:val="32"/>
          <w:szCs w:val="32"/>
        </w:rPr>
        <w:t>11</w:t>
      </w:r>
      <w:r w:rsidRPr="00643A3A">
        <w:rPr>
          <w:rFonts w:ascii="仿宋" w:eastAsia="仿宋" w:hAnsi="仿宋" w:cs="Calibri" w:hint="eastAsia"/>
          <w:color w:val="333333"/>
          <w:kern w:val="0"/>
          <w:sz w:val="32"/>
          <w:szCs w:val="32"/>
        </w:rPr>
        <w:t>日前填报</w:t>
      </w:r>
      <w:r w:rsidRPr="00643A3A">
        <w:rPr>
          <w:rFonts w:ascii="Times New Roman" w:eastAsia="微软雅黑" w:hAnsi="Times New Roman" w:cs="Times New Roman"/>
          <w:color w:val="333333"/>
          <w:kern w:val="0"/>
          <w:sz w:val="32"/>
          <w:szCs w:val="32"/>
        </w:rPr>
        <w:t>2</w:t>
      </w:r>
      <w:r w:rsidRPr="00643A3A">
        <w:rPr>
          <w:rFonts w:ascii="仿宋" w:eastAsia="仿宋" w:hAnsi="仿宋" w:cs="Calibri" w:hint="eastAsia"/>
          <w:color w:val="333333"/>
          <w:kern w:val="0"/>
          <w:sz w:val="32"/>
          <w:szCs w:val="32"/>
        </w:rPr>
        <w:t>月</w:t>
      </w:r>
      <w:r w:rsidRPr="00643A3A">
        <w:rPr>
          <w:rFonts w:ascii="Times New Roman" w:eastAsia="微软雅黑" w:hAnsi="Times New Roman" w:cs="Times New Roman"/>
          <w:color w:val="333333"/>
          <w:kern w:val="0"/>
          <w:sz w:val="32"/>
          <w:szCs w:val="32"/>
        </w:rPr>
        <w:t>8</w:t>
      </w:r>
      <w:r w:rsidRPr="00643A3A">
        <w:rPr>
          <w:rFonts w:ascii="仿宋" w:eastAsia="仿宋" w:hAnsi="仿宋" w:cs="Calibri" w:hint="eastAsia"/>
          <w:color w:val="333333"/>
          <w:kern w:val="0"/>
          <w:sz w:val="32"/>
          <w:szCs w:val="32"/>
        </w:rPr>
        <w:t>日的情况，在</w:t>
      </w:r>
      <w:r w:rsidRPr="00643A3A">
        <w:rPr>
          <w:rFonts w:ascii="Times New Roman" w:eastAsia="微软雅黑" w:hAnsi="Times New Roman" w:cs="Times New Roman"/>
          <w:color w:val="333333"/>
          <w:kern w:val="0"/>
          <w:sz w:val="32"/>
          <w:szCs w:val="32"/>
        </w:rPr>
        <w:t>2</w:t>
      </w:r>
      <w:r w:rsidRPr="00643A3A">
        <w:rPr>
          <w:rFonts w:ascii="仿宋" w:eastAsia="仿宋" w:hAnsi="仿宋" w:cs="Calibri" w:hint="eastAsia"/>
          <w:color w:val="333333"/>
          <w:kern w:val="0"/>
          <w:sz w:val="32"/>
          <w:szCs w:val="32"/>
        </w:rPr>
        <w:t>月</w:t>
      </w:r>
      <w:r w:rsidRPr="00643A3A">
        <w:rPr>
          <w:rFonts w:ascii="Times New Roman" w:eastAsia="微软雅黑" w:hAnsi="Times New Roman" w:cs="Times New Roman"/>
          <w:color w:val="333333"/>
          <w:kern w:val="0"/>
          <w:sz w:val="32"/>
          <w:szCs w:val="32"/>
        </w:rPr>
        <w:t>15</w:t>
      </w:r>
      <w:r w:rsidRPr="00643A3A">
        <w:rPr>
          <w:rFonts w:ascii="仿宋" w:eastAsia="仿宋" w:hAnsi="仿宋" w:cs="Calibri" w:hint="eastAsia"/>
          <w:color w:val="333333"/>
          <w:kern w:val="0"/>
          <w:sz w:val="32"/>
          <w:szCs w:val="32"/>
        </w:rPr>
        <w:t>日前填报</w:t>
      </w:r>
      <w:r w:rsidRPr="00643A3A">
        <w:rPr>
          <w:rFonts w:ascii="Times New Roman" w:eastAsia="微软雅黑" w:hAnsi="Times New Roman" w:cs="Times New Roman"/>
          <w:color w:val="333333"/>
          <w:kern w:val="0"/>
          <w:sz w:val="32"/>
          <w:szCs w:val="32"/>
        </w:rPr>
        <w:t>2</w:t>
      </w:r>
      <w:r w:rsidRPr="00643A3A">
        <w:rPr>
          <w:rFonts w:ascii="仿宋" w:eastAsia="仿宋" w:hAnsi="仿宋" w:cs="Calibri" w:hint="eastAsia"/>
          <w:color w:val="333333"/>
          <w:kern w:val="0"/>
          <w:sz w:val="32"/>
          <w:szCs w:val="32"/>
        </w:rPr>
        <w:t>月</w:t>
      </w:r>
      <w:r w:rsidRPr="00643A3A">
        <w:rPr>
          <w:rFonts w:ascii="Times New Roman" w:eastAsia="微软雅黑" w:hAnsi="Times New Roman" w:cs="Times New Roman"/>
          <w:color w:val="333333"/>
          <w:kern w:val="0"/>
          <w:sz w:val="32"/>
          <w:szCs w:val="32"/>
        </w:rPr>
        <w:t>13</w:t>
      </w:r>
      <w:r w:rsidRPr="00643A3A">
        <w:rPr>
          <w:rFonts w:ascii="仿宋" w:eastAsia="仿宋" w:hAnsi="仿宋" w:cs="Calibri" w:hint="eastAsia"/>
          <w:color w:val="333333"/>
          <w:kern w:val="0"/>
          <w:sz w:val="32"/>
          <w:szCs w:val="32"/>
        </w:rPr>
        <w:t>日的情况。每次填报统计表的同时，一并提供商贸企业复工营业的基本情况、存在的问题和建议等文字材料（联系人：省商务厅流通业处陈识君，联系电话：</w:t>
      </w:r>
      <w:r w:rsidRPr="00643A3A">
        <w:rPr>
          <w:rFonts w:ascii="Times New Roman" w:eastAsia="微软雅黑" w:hAnsi="Times New Roman" w:cs="Times New Roman"/>
          <w:color w:val="333333"/>
          <w:kern w:val="0"/>
          <w:sz w:val="32"/>
          <w:szCs w:val="32"/>
        </w:rPr>
        <w:t>13974851733</w:t>
      </w:r>
      <w:r w:rsidRPr="00643A3A">
        <w:rPr>
          <w:rFonts w:ascii="仿宋" w:eastAsia="仿宋" w:hAnsi="仿宋" w:cs="Calibri" w:hint="eastAsia"/>
          <w:color w:val="333333"/>
          <w:kern w:val="0"/>
          <w:sz w:val="32"/>
          <w:szCs w:val="32"/>
        </w:rPr>
        <w:t>，邮箱：</w:t>
      </w:r>
      <w:hyperlink r:id="rId6" w:history="1">
        <w:r w:rsidRPr="00643A3A">
          <w:rPr>
            <w:rFonts w:ascii="Times New Roman" w:eastAsia="微软雅黑" w:hAnsi="Times New Roman" w:cs="Times New Roman"/>
            <w:kern w:val="0"/>
            <w:sz w:val="32"/>
          </w:rPr>
          <w:t>492322803@qq.com</w:t>
        </w:r>
      </w:hyperlink>
      <w:r w:rsidRPr="00643A3A">
        <w:rPr>
          <w:rFonts w:ascii="仿宋" w:eastAsia="仿宋" w:hAnsi="仿宋" w:cs="Calibri" w:hint="eastAsia"/>
          <w:color w:val="333333"/>
          <w:kern w:val="0"/>
          <w:sz w:val="32"/>
          <w:szCs w:val="32"/>
        </w:rPr>
        <w:t>）。</w:t>
      </w:r>
    </w:p>
    <w:p w:rsidR="00643A3A" w:rsidRPr="00643A3A" w:rsidRDefault="00643A3A" w:rsidP="00643A3A">
      <w:pPr>
        <w:widowControl/>
        <w:shd w:val="clear" w:color="auto" w:fill="FFFFFF"/>
        <w:spacing w:line="580" w:lineRule="atLeast"/>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xml:space="preserve">    </w:t>
      </w:r>
      <w:r w:rsidRPr="00643A3A">
        <w:rPr>
          <w:rFonts w:ascii="仿宋" w:eastAsia="仿宋" w:hAnsi="仿宋" w:cs="Calibri" w:hint="eastAsia"/>
          <w:color w:val="333333"/>
          <w:kern w:val="0"/>
          <w:sz w:val="32"/>
          <w:szCs w:val="32"/>
        </w:rPr>
        <w:t>特此通知。</w:t>
      </w:r>
    </w:p>
    <w:p w:rsidR="00643A3A" w:rsidRPr="00643A3A" w:rsidRDefault="00643A3A" w:rsidP="00643A3A">
      <w:pPr>
        <w:widowControl/>
        <w:shd w:val="clear" w:color="auto" w:fill="FFFFFF"/>
        <w:spacing w:line="580" w:lineRule="atLeast"/>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32"/>
          <w:szCs w:val="32"/>
        </w:rPr>
        <w:t> </w:t>
      </w:r>
    </w:p>
    <w:p w:rsidR="00643A3A" w:rsidRPr="00643A3A" w:rsidRDefault="00643A3A" w:rsidP="00643A3A">
      <w:pPr>
        <w:widowControl/>
        <w:shd w:val="clear" w:color="auto" w:fill="FFFFFF"/>
        <w:spacing w:line="580" w:lineRule="atLeast"/>
        <w:ind w:firstLine="640"/>
        <w:rPr>
          <w:rFonts w:ascii="Calibri" w:eastAsia="微软雅黑" w:hAnsi="Calibri" w:cs="Calibri"/>
          <w:color w:val="333333"/>
          <w:kern w:val="0"/>
          <w:szCs w:val="21"/>
        </w:rPr>
      </w:pPr>
      <w:r w:rsidRPr="00643A3A">
        <w:rPr>
          <w:rFonts w:ascii="仿宋" w:eastAsia="仿宋" w:hAnsi="仿宋" w:cs="Calibri" w:hint="eastAsia"/>
          <w:color w:val="333333"/>
          <w:kern w:val="0"/>
          <w:sz w:val="32"/>
          <w:szCs w:val="32"/>
        </w:rPr>
        <w:t>附件：湖南省商贸企业复工营业情况统计表</w:t>
      </w:r>
    </w:p>
    <w:p w:rsidR="00643A3A" w:rsidRPr="00643A3A" w:rsidRDefault="00643A3A" w:rsidP="00643A3A">
      <w:pPr>
        <w:widowControl/>
        <w:shd w:val="clear" w:color="auto" w:fill="FFFFFF"/>
        <w:spacing w:line="580" w:lineRule="atLeast"/>
        <w:ind w:firstLine="800"/>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32"/>
          <w:szCs w:val="32"/>
        </w:rPr>
        <w:t> </w:t>
      </w:r>
    </w:p>
    <w:p w:rsidR="00643A3A" w:rsidRPr="00643A3A" w:rsidRDefault="00643A3A" w:rsidP="00643A3A">
      <w:pPr>
        <w:widowControl/>
        <w:shd w:val="clear" w:color="auto" w:fill="FFFFFF"/>
        <w:spacing w:line="580" w:lineRule="atLeast"/>
        <w:ind w:firstLine="3840"/>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32"/>
          <w:szCs w:val="32"/>
        </w:rPr>
        <w:t> </w:t>
      </w:r>
    </w:p>
    <w:p w:rsidR="00643A3A" w:rsidRPr="00643A3A" w:rsidRDefault="00643A3A" w:rsidP="00643A3A">
      <w:pPr>
        <w:widowControl/>
        <w:shd w:val="clear" w:color="auto" w:fill="FFFFFF"/>
        <w:spacing w:line="580" w:lineRule="atLeast"/>
        <w:ind w:leftChars="1824" w:left="5910" w:hangingChars="650" w:hanging="2080"/>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Times New Roman" w:eastAsia="微软雅黑" w:hAnsi="Times New Roman" w:cs="Times New Roman"/>
          <w:color w:val="333333"/>
          <w:kern w:val="0"/>
          <w:sz w:val="32"/>
          <w:szCs w:val="32"/>
        </w:rPr>
        <w:t> </w:t>
      </w:r>
      <w:r w:rsidRPr="00643A3A">
        <w:rPr>
          <w:rFonts w:ascii="仿宋" w:eastAsia="仿宋" w:hAnsi="仿宋" w:cs="Calibri" w:hint="eastAsia"/>
          <w:color w:val="333333"/>
          <w:kern w:val="0"/>
          <w:sz w:val="32"/>
          <w:szCs w:val="32"/>
        </w:rPr>
        <w:t>湖南省商务厅</w:t>
      </w:r>
    </w:p>
    <w:p w:rsidR="00643A3A" w:rsidRPr="00643A3A" w:rsidRDefault="00643A3A" w:rsidP="00643A3A">
      <w:pPr>
        <w:widowControl/>
        <w:shd w:val="clear" w:color="auto" w:fill="FFFFFF"/>
        <w:spacing w:line="580" w:lineRule="atLeast"/>
        <w:ind w:firstLineChars="1750" w:firstLine="5600"/>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32"/>
          <w:szCs w:val="32"/>
        </w:rPr>
        <w:t xml:space="preserve"> 2020</w:t>
      </w:r>
      <w:r w:rsidRPr="00643A3A">
        <w:rPr>
          <w:rFonts w:ascii="仿宋" w:eastAsia="仿宋" w:hAnsi="仿宋" w:cs="Calibri" w:hint="eastAsia"/>
          <w:color w:val="333333"/>
          <w:kern w:val="0"/>
          <w:sz w:val="32"/>
          <w:szCs w:val="32"/>
        </w:rPr>
        <w:t>年</w:t>
      </w:r>
      <w:r w:rsidRPr="00643A3A">
        <w:rPr>
          <w:rFonts w:ascii="Times New Roman" w:eastAsia="微软雅黑" w:hAnsi="Times New Roman" w:cs="Times New Roman"/>
          <w:color w:val="333333"/>
          <w:kern w:val="0"/>
          <w:sz w:val="32"/>
          <w:szCs w:val="32"/>
        </w:rPr>
        <w:t>2</w:t>
      </w:r>
      <w:r w:rsidRPr="00643A3A">
        <w:rPr>
          <w:rFonts w:ascii="仿宋" w:eastAsia="仿宋" w:hAnsi="仿宋" w:cs="Calibri" w:hint="eastAsia"/>
          <w:color w:val="333333"/>
          <w:kern w:val="0"/>
          <w:sz w:val="32"/>
          <w:szCs w:val="32"/>
        </w:rPr>
        <w:t>月</w:t>
      </w:r>
      <w:r w:rsidRPr="00643A3A">
        <w:rPr>
          <w:rFonts w:ascii="Times New Roman" w:eastAsia="微软雅黑" w:hAnsi="Times New Roman" w:cs="Times New Roman"/>
          <w:color w:val="333333"/>
          <w:kern w:val="0"/>
          <w:sz w:val="32"/>
          <w:szCs w:val="32"/>
        </w:rPr>
        <w:t>9</w:t>
      </w:r>
      <w:r w:rsidRPr="00643A3A">
        <w:rPr>
          <w:rFonts w:ascii="仿宋" w:eastAsia="仿宋" w:hAnsi="仿宋" w:cs="Calibri" w:hint="eastAsia"/>
          <w:color w:val="333333"/>
          <w:kern w:val="0"/>
          <w:sz w:val="32"/>
          <w:szCs w:val="32"/>
        </w:rPr>
        <w:t>日</w:t>
      </w:r>
    </w:p>
    <w:p w:rsidR="00643A3A" w:rsidRPr="00643A3A" w:rsidRDefault="00643A3A" w:rsidP="00643A3A">
      <w:pPr>
        <w:widowControl/>
        <w:shd w:val="clear" w:color="auto" w:fill="FFFFFF"/>
        <w:spacing w:line="592" w:lineRule="atLeast"/>
        <w:rPr>
          <w:rFonts w:ascii="Calibri" w:eastAsia="微软雅黑" w:hAnsi="Calibri" w:cs="Calibri"/>
          <w:color w:val="333333"/>
          <w:kern w:val="0"/>
          <w:szCs w:val="21"/>
        </w:rPr>
      </w:pPr>
      <w:r w:rsidRPr="00643A3A">
        <w:rPr>
          <w:rFonts w:ascii="宋体" w:eastAsia="宋体" w:hAnsi="宋体" w:cs="宋体" w:hint="eastAsia"/>
          <w:color w:val="333333"/>
          <w:spacing w:val="-6"/>
          <w:kern w:val="0"/>
          <w:sz w:val="32"/>
          <w:szCs w:val="32"/>
        </w:rPr>
        <w:t> </w:t>
      </w:r>
    </w:p>
    <w:p w:rsidR="00643A3A" w:rsidRPr="00643A3A" w:rsidRDefault="00643A3A" w:rsidP="00643A3A">
      <w:pPr>
        <w:widowControl/>
        <w:shd w:val="clear" w:color="auto" w:fill="FFFFFF"/>
        <w:spacing w:line="592" w:lineRule="atLeast"/>
        <w:rPr>
          <w:rFonts w:ascii="Calibri" w:eastAsia="微软雅黑" w:hAnsi="Calibri" w:cs="Calibri"/>
          <w:color w:val="333333"/>
          <w:kern w:val="0"/>
          <w:szCs w:val="21"/>
        </w:rPr>
      </w:pPr>
      <w:r w:rsidRPr="00643A3A">
        <w:rPr>
          <w:rFonts w:ascii="宋体" w:eastAsia="宋体" w:hAnsi="宋体" w:cs="宋体" w:hint="eastAsia"/>
          <w:color w:val="333333"/>
          <w:spacing w:val="-6"/>
          <w:kern w:val="0"/>
          <w:sz w:val="32"/>
          <w:szCs w:val="32"/>
        </w:rPr>
        <w:t> </w:t>
      </w:r>
    </w:p>
    <w:p w:rsidR="00643A3A" w:rsidRDefault="00643A3A">
      <w:pPr>
        <w:widowControl/>
        <w:jc w:val="left"/>
        <w:rPr>
          <w:rFonts w:ascii="黑体" w:eastAsia="黑体" w:hAnsi="黑体" w:cs="Calibri"/>
          <w:color w:val="333333"/>
          <w:kern w:val="0"/>
          <w:sz w:val="32"/>
          <w:szCs w:val="32"/>
        </w:rPr>
      </w:pPr>
      <w:r>
        <w:rPr>
          <w:rFonts w:ascii="黑体" w:eastAsia="黑体" w:hAnsi="黑体" w:cs="Calibri"/>
          <w:color w:val="333333"/>
          <w:kern w:val="0"/>
          <w:sz w:val="32"/>
          <w:szCs w:val="32"/>
        </w:rPr>
        <w:br w:type="page"/>
      </w:r>
    </w:p>
    <w:p w:rsidR="00643A3A" w:rsidRPr="00643A3A" w:rsidRDefault="00643A3A" w:rsidP="00643A3A">
      <w:pPr>
        <w:widowControl/>
        <w:shd w:val="clear" w:color="auto" w:fill="FFFFFF"/>
        <w:spacing w:line="620" w:lineRule="atLeast"/>
        <w:jc w:val="left"/>
        <w:rPr>
          <w:rFonts w:ascii="Calibri" w:eastAsia="微软雅黑" w:hAnsi="Calibri" w:cs="Calibri"/>
          <w:color w:val="333333"/>
          <w:kern w:val="0"/>
          <w:szCs w:val="21"/>
        </w:rPr>
      </w:pPr>
      <w:r w:rsidRPr="00643A3A">
        <w:rPr>
          <w:rFonts w:ascii="黑体" w:eastAsia="黑体" w:hAnsi="黑体" w:cs="Calibri" w:hint="eastAsia"/>
          <w:color w:val="333333"/>
          <w:kern w:val="0"/>
          <w:sz w:val="32"/>
          <w:szCs w:val="32"/>
        </w:rPr>
        <w:t>附件</w:t>
      </w:r>
    </w:p>
    <w:p w:rsidR="00643A3A" w:rsidRPr="00643A3A" w:rsidRDefault="00643A3A" w:rsidP="00643A3A">
      <w:pPr>
        <w:widowControl/>
        <w:shd w:val="clear" w:color="auto" w:fill="FFFFFF"/>
        <w:spacing w:line="620" w:lineRule="atLeast"/>
        <w:jc w:val="center"/>
        <w:rPr>
          <w:rFonts w:ascii="Calibri" w:eastAsia="微软雅黑" w:hAnsi="Calibri" w:cs="Calibri"/>
          <w:color w:val="333333"/>
          <w:kern w:val="0"/>
          <w:szCs w:val="21"/>
        </w:rPr>
      </w:pPr>
      <w:r w:rsidRPr="00643A3A">
        <w:rPr>
          <w:rFonts w:ascii="方正小标宋简体" w:eastAsia="方正小标宋简体" w:hAnsi="Calibri" w:cs="Calibri" w:hint="eastAsia"/>
          <w:color w:val="333333"/>
          <w:kern w:val="0"/>
          <w:sz w:val="44"/>
          <w:szCs w:val="44"/>
        </w:rPr>
        <w:t>湖南省商贸企业复工营业情况统计表</w:t>
      </w:r>
    </w:p>
    <w:p w:rsidR="00643A3A" w:rsidRPr="00643A3A" w:rsidRDefault="00643A3A" w:rsidP="00643A3A">
      <w:pPr>
        <w:widowControl/>
        <w:shd w:val="clear" w:color="auto" w:fill="FFFFFF"/>
        <w:spacing w:line="620" w:lineRule="atLeast"/>
        <w:jc w:val="center"/>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32"/>
          <w:szCs w:val="32"/>
        </w:rPr>
        <w:t> </w:t>
      </w:r>
    </w:p>
    <w:p w:rsidR="00643A3A" w:rsidRPr="00643A3A" w:rsidRDefault="00643A3A" w:rsidP="00643A3A">
      <w:pPr>
        <w:widowControl/>
        <w:shd w:val="clear" w:color="auto" w:fill="FFFFFF"/>
        <w:rPr>
          <w:rFonts w:ascii="Calibri" w:eastAsia="微软雅黑" w:hAnsi="Calibri" w:cs="Calibri"/>
          <w:color w:val="333333"/>
          <w:kern w:val="0"/>
          <w:szCs w:val="21"/>
        </w:rPr>
      </w:pPr>
      <w:r w:rsidRPr="00643A3A">
        <w:rPr>
          <w:rFonts w:ascii="仿宋" w:eastAsia="仿宋" w:hAnsi="仿宋" w:cs="Calibri" w:hint="eastAsia"/>
          <w:b/>
          <w:bCs/>
          <w:color w:val="333333"/>
          <w:kern w:val="0"/>
          <w:sz w:val="28"/>
          <w:szCs w:val="28"/>
        </w:rPr>
        <w:t>市州商务主管部门（盖章）：</w:t>
      </w:r>
      <w:r w:rsidRPr="00643A3A">
        <w:rPr>
          <w:rFonts w:ascii="Times New Roman" w:eastAsia="微软雅黑" w:hAnsi="Times New Roman" w:cs="Times New Roman"/>
          <w:b/>
          <w:bCs/>
          <w:color w:val="333333"/>
          <w:kern w:val="0"/>
          <w:sz w:val="28"/>
          <w:szCs w:val="28"/>
          <w:u w:val="single"/>
        </w:rPr>
        <w:t xml:space="preserve">                       </w:t>
      </w:r>
      <w:r w:rsidRPr="00643A3A">
        <w:rPr>
          <w:rFonts w:ascii="Times New Roman" w:eastAsia="微软雅黑" w:hAnsi="Times New Roman" w:cs="Times New Roman"/>
          <w:b/>
          <w:bCs/>
          <w:color w:val="333333"/>
          <w:kern w:val="0"/>
          <w:sz w:val="28"/>
          <w:szCs w:val="28"/>
        </w:rPr>
        <w:t>        </w:t>
      </w:r>
      <w:r w:rsidRPr="00643A3A">
        <w:rPr>
          <w:rFonts w:ascii="仿宋" w:eastAsia="仿宋" w:hAnsi="仿宋" w:cs="Calibri" w:hint="eastAsia"/>
          <w:b/>
          <w:bCs/>
          <w:color w:val="333333"/>
          <w:kern w:val="0"/>
          <w:sz w:val="28"/>
          <w:szCs w:val="28"/>
        </w:rPr>
        <w:t>填报联系人及电话：</w:t>
      </w:r>
      <w:r w:rsidRPr="00643A3A">
        <w:rPr>
          <w:rFonts w:ascii="Times New Roman" w:eastAsia="微软雅黑" w:hAnsi="Times New Roman" w:cs="Times New Roman"/>
          <w:b/>
          <w:bCs/>
          <w:color w:val="333333"/>
          <w:kern w:val="0"/>
          <w:sz w:val="28"/>
          <w:szCs w:val="28"/>
          <w:u w:val="single"/>
        </w:rPr>
        <w:t xml:space="preserve">                 </w:t>
      </w:r>
      <w:r w:rsidRPr="00643A3A">
        <w:rPr>
          <w:rFonts w:ascii="Times New Roman" w:eastAsia="微软雅黑" w:hAnsi="Times New Roman" w:cs="Times New Roman"/>
          <w:b/>
          <w:bCs/>
          <w:color w:val="333333"/>
          <w:kern w:val="0"/>
          <w:sz w:val="28"/>
          <w:szCs w:val="28"/>
        </w:rPr>
        <w:t>    </w:t>
      </w:r>
    </w:p>
    <w:tbl>
      <w:tblPr>
        <w:tblW w:w="5012"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819"/>
        <w:gridCol w:w="1526"/>
        <w:gridCol w:w="1520"/>
        <w:gridCol w:w="1638"/>
        <w:gridCol w:w="1519"/>
        <w:gridCol w:w="1520"/>
      </w:tblGrid>
      <w:tr w:rsidR="00643A3A" w:rsidRPr="00643A3A" w:rsidTr="00643A3A">
        <w:trPr>
          <w:trHeight w:val="700"/>
        </w:trPr>
        <w:tc>
          <w:tcPr>
            <w:tcW w:w="479"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序号</w:t>
            </w:r>
          </w:p>
        </w:tc>
        <w:tc>
          <w:tcPr>
            <w:tcW w:w="89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企业类型</w:t>
            </w:r>
          </w:p>
        </w:tc>
        <w:tc>
          <w:tcPr>
            <w:tcW w:w="184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2</w:t>
            </w:r>
            <w:r w:rsidRPr="00643A3A">
              <w:rPr>
                <w:rFonts w:ascii="仿宋" w:eastAsia="仿宋" w:hAnsi="仿宋" w:cs="Calibri" w:hint="eastAsia"/>
                <w:color w:val="333333"/>
                <w:kern w:val="0"/>
                <w:sz w:val="28"/>
                <w:szCs w:val="28"/>
              </w:rPr>
              <w:t>月</w:t>
            </w:r>
            <w:r w:rsidRPr="00643A3A">
              <w:rPr>
                <w:rFonts w:ascii="Times New Roman" w:eastAsia="微软雅黑" w:hAnsi="Times New Roman" w:cs="Times New Roman"/>
                <w:color w:val="333333"/>
                <w:kern w:val="0"/>
                <w:sz w:val="28"/>
                <w:szCs w:val="28"/>
              </w:rPr>
              <w:t>8</w:t>
            </w:r>
            <w:r w:rsidRPr="00643A3A">
              <w:rPr>
                <w:rFonts w:ascii="仿宋" w:eastAsia="仿宋" w:hAnsi="仿宋" w:cs="Calibri" w:hint="eastAsia"/>
                <w:color w:val="333333"/>
                <w:kern w:val="0"/>
                <w:sz w:val="28"/>
                <w:szCs w:val="28"/>
              </w:rPr>
              <w:t>日（十五）</w:t>
            </w:r>
          </w:p>
        </w:tc>
        <w:tc>
          <w:tcPr>
            <w:tcW w:w="1779"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2</w:t>
            </w:r>
            <w:r w:rsidRPr="00643A3A">
              <w:rPr>
                <w:rFonts w:ascii="仿宋" w:eastAsia="仿宋" w:hAnsi="仿宋" w:cs="Calibri" w:hint="eastAsia"/>
                <w:color w:val="333333"/>
                <w:kern w:val="0"/>
                <w:sz w:val="28"/>
                <w:szCs w:val="28"/>
              </w:rPr>
              <w:t>月</w:t>
            </w:r>
            <w:r w:rsidRPr="00643A3A">
              <w:rPr>
                <w:rFonts w:ascii="Times New Roman" w:eastAsia="微软雅黑" w:hAnsi="Times New Roman" w:cs="Times New Roman"/>
                <w:color w:val="333333"/>
                <w:kern w:val="0"/>
                <w:sz w:val="28"/>
                <w:szCs w:val="28"/>
              </w:rPr>
              <w:t>13</w:t>
            </w:r>
            <w:r w:rsidRPr="00643A3A">
              <w:rPr>
                <w:rFonts w:ascii="仿宋" w:eastAsia="仿宋" w:hAnsi="仿宋" w:cs="Calibri" w:hint="eastAsia"/>
                <w:color w:val="333333"/>
                <w:kern w:val="0"/>
                <w:sz w:val="28"/>
                <w:szCs w:val="28"/>
              </w:rPr>
              <w:t>日（二十）</w:t>
            </w:r>
          </w:p>
        </w:tc>
      </w:tr>
      <w:tr w:rsidR="00643A3A" w:rsidRPr="00643A3A" w:rsidTr="00643A3A">
        <w:trPr>
          <w:trHeight w:val="700"/>
        </w:trPr>
        <w:tc>
          <w:tcPr>
            <w:tcW w:w="0" w:type="auto"/>
            <w:vMerge/>
            <w:tcBorders>
              <w:top w:val="single" w:sz="8" w:space="0" w:color="auto"/>
              <w:left w:val="single" w:sz="8" w:space="0" w:color="auto"/>
              <w:bottom w:val="single" w:sz="8" w:space="0" w:color="auto"/>
              <w:right w:val="single" w:sz="8" w:space="0" w:color="auto"/>
            </w:tcBorders>
            <w:vAlign w:val="center"/>
            <w:hideMark/>
          </w:tcPr>
          <w:p w:rsidR="00643A3A" w:rsidRPr="00643A3A" w:rsidRDefault="00643A3A" w:rsidP="00643A3A">
            <w:pPr>
              <w:widowControl/>
              <w:jc w:val="left"/>
              <w:rPr>
                <w:rFonts w:ascii="Calibri" w:eastAsia="微软雅黑" w:hAnsi="Calibri" w:cs="Calibri"/>
                <w:color w:val="333333"/>
                <w:kern w:val="0"/>
                <w:szCs w:val="21"/>
              </w:rPr>
            </w:pPr>
          </w:p>
        </w:tc>
        <w:tc>
          <w:tcPr>
            <w:tcW w:w="0" w:type="auto"/>
            <w:vMerge/>
            <w:tcBorders>
              <w:top w:val="single" w:sz="8" w:space="0" w:color="auto"/>
              <w:left w:val="nil"/>
              <w:bottom w:val="single" w:sz="8" w:space="0" w:color="auto"/>
              <w:right w:val="single" w:sz="8" w:space="0" w:color="auto"/>
            </w:tcBorders>
            <w:vAlign w:val="center"/>
            <w:hideMark/>
          </w:tcPr>
          <w:p w:rsidR="00643A3A" w:rsidRPr="00643A3A" w:rsidRDefault="00643A3A" w:rsidP="00643A3A">
            <w:pPr>
              <w:widowControl/>
              <w:jc w:val="left"/>
              <w:rPr>
                <w:rFonts w:ascii="Calibri" w:eastAsia="微软雅黑" w:hAnsi="Calibri" w:cs="Calibri"/>
                <w:color w:val="333333"/>
                <w:kern w:val="0"/>
                <w:szCs w:val="21"/>
              </w:rPr>
            </w:pPr>
          </w:p>
        </w:tc>
        <w:tc>
          <w:tcPr>
            <w:tcW w:w="8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复工营业数（家）</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复工营业率（</w:t>
            </w:r>
            <w:r w:rsidRPr="00643A3A">
              <w:rPr>
                <w:rFonts w:ascii="Times New Roman" w:eastAsia="微软雅黑" w:hAnsi="Times New Roman" w:cs="Times New Roman"/>
                <w:color w:val="333333"/>
                <w:kern w:val="0"/>
                <w:sz w:val="28"/>
                <w:szCs w:val="28"/>
              </w:rPr>
              <w:t>%</w:t>
            </w:r>
            <w:r w:rsidRPr="00643A3A">
              <w:rPr>
                <w:rFonts w:ascii="仿宋" w:eastAsia="仿宋" w:hAnsi="仿宋" w:cs="Calibri" w:hint="eastAsia"/>
                <w:color w:val="333333"/>
                <w:kern w:val="0"/>
                <w:sz w:val="28"/>
                <w:szCs w:val="28"/>
              </w:rPr>
              <w:t>）</w:t>
            </w:r>
          </w:p>
        </w:tc>
        <w:tc>
          <w:tcPr>
            <w:tcW w:w="8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复工营业数（家）</w:t>
            </w:r>
          </w:p>
        </w:tc>
        <w:tc>
          <w:tcPr>
            <w:tcW w:w="8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复工营业率（</w:t>
            </w:r>
            <w:r w:rsidRPr="00643A3A">
              <w:rPr>
                <w:rFonts w:ascii="Times New Roman" w:eastAsia="微软雅黑" w:hAnsi="Times New Roman" w:cs="Times New Roman"/>
                <w:color w:val="333333"/>
                <w:kern w:val="0"/>
                <w:sz w:val="28"/>
                <w:szCs w:val="28"/>
              </w:rPr>
              <w:t>%</w:t>
            </w:r>
            <w:r w:rsidRPr="00643A3A">
              <w:rPr>
                <w:rFonts w:ascii="仿宋" w:eastAsia="仿宋" w:hAnsi="仿宋" w:cs="Calibri" w:hint="eastAsia"/>
                <w:color w:val="333333"/>
                <w:kern w:val="0"/>
                <w:sz w:val="28"/>
                <w:szCs w:val="28"/>
              </w:rPr>
              <w:t>）</w:t>
            </w:r>
          </w:p>
        </w:tc>
      </w:tr>
      <w:tr w:rsidR="00643A3A" w:rsidRPr="00643A3A" w:rsidTr="00643A3A">
        <w:trPr>
          <w:trHeight w:val="593"/>
        </w:trPr>
        <w:tc>
          <w:tcPr>
            <w:tcW w:w="47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1</w:t>
            </w:r>
          </w:p>
        </w:tc>
        <w:tc>
          <w:tcPr>
            <w:tcW w:w="8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批发市场</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r>
      <w:tr w:rsidR="00643A3A" w:rsidRPr="00643A3A" w:rsidTr="00643A3A">
        <w:trPr>
          <w:trHeight w:val="593"/>
        </w:trPr>
        <w:tc>
          <w:tcPr>
            <w:tcW w:w="47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2</w:t>
            </w:r>
          </w:p>
        </w:tc>
        <w:tc>
          <w:tcPr>
            <w:tcW w:w="8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农贸市场</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r>
      <w:tr w:rsidR="00643A3A" w:rsidRPr="00643A3A" w:rsidTr="00643A3A">
        <w:trPr>
          <w:trHeight w:val="593"/>
        </w:trPr>
        <w:tc>
          <w:tcPr>
            <w:tcW w:w="47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3</w:t>
            </w:r>
          </w:p>
        </w:tc>
        <w:tc>
          <w:tcPr>
            <w:tcW w:w="8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超</w:t>
            </w:r>
            <w:r w:rsidRPr="00643A3A">
              <w:rPr>
                <w:rFonts w:ascii="Times New Roman" w:eastAsia="微软雅黑" w:hAnsi="Times New Roman" w:cs="Times New Roman"/>
                <w:color w:val="333333"/>
                <w:kern w:val="0"/>
                <w:sz w:val="28"/>
                <w:szCs w:val="28"/>
              </w:rPr>
              <w:t>    </w:t>
            </w:r>
            <w:r w:rsidRPr="00643A3A">
              <w:rPr>
                <w:rFonts w:ascii="仿宋" w:eastAsia="仿宋" w:hAnsi="仿宋" w:cs="Calibri" w:hint="eastAsia"/>
                <w:color w:val="333333"/>
                <w:kern w:val="0"/>
                <w:sz w:val="28"/>
                <w:szCs w:val="28"/>
              </w:rPr>
              <w:t>市</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r>
      <w:tr w:rsidR="00643A3A" w:rsidRPr="00643A3A" w:rsidTr="00643A3A">
        <w:trPr>
          <w:trHeight w:val="593"/>
        </w:trPr>
        <w:tc>
          <w:tcPr>
            <w:tcW w:w="47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4</w:t>
            </w:r>
          </w:p>
        </w:tc>
        <w:tc>
          <w:tcPr>
            <w:tcW w:w="8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便</w:t>
            </w:r>
            <w:r w:rsidRPr="00643A3A">
              <w:rPr>
                <w:rFonts w:ascii="Times New Roman" w:eastAsia="微软雅黑" w:hAnsi="Times New Roman" w:cs="Times New Roman"/>
                <w:color w:val="333333"/>
                <w:kern w:val="0"/>
                <w:sz w:val="28"/>
                <w:szCs w:val="28"/>
              </w:rPr>
              <w:t xml:space="preserve"> </w:t>
            </w:r>
            <w:r w:rsidRPr="00643A3A">
              <w:rPr>
                <w:rFonts w:ascii="仿宋" w:eastAsia="仿宋" w:hAnsi="仿宋" w:cs="Calibri" w:hint="eastAsia"/>
                <w:color w:val="333333"/>
                <w:kern w:val="0"/>
                <w:sz w:val="28"/>
                <w:szCs w:val="28"/>
              </w:rPr>
              <w:t>利</w:t>
            </w:r>
            <w:r w:rsidRPr="00643A3A">
              <w:rPr>
                <w:rFonts w:ascii="Times New Roman" w:eastAsia="微软雅黑" w:hAnsi="Times New Roman" w:cs="Times New Roman"/>
                <w:color w:val="333333"/>
                <w:kern w:val="0"/>
                <w:sz w:val="28"/>
                <w:szCs w:val="28"/>
              </w:rPr>
              <w:t xml:space="preserve"> </w:t>
            </w:r>
            <w:r w:rsidRPr="00643A3A">
              <w:rPr>
                <w:rFonts w:ascii="仿宋" w:eastAsia="仿宋" w:hAnsi="仿宋" w:cs="Calibri" w:hint="eastAsia"/>
                <w:color w:val="333333"/>
                <w:kern w:val="0"/>
                <w:sz w:val="28"/>
                <w:szCs w:val="28"/>
              </w:rPr>
              <w:t>店</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r>
      <w:tr w:rsidR="00643A3A" w:rsidRPr="00643A3A" w:rsidTr="00643A3A">
        <w:trPr>
          <w:trHeight w:val="593"/>
        </w:trPr>
        <w:tc>
          <w:tcPr>
            <w:tcW w:w="47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5</w:t>
            </w:r>
          </w:p>
        </w:tc>
        <w:tc>
          <w:tcPr>
            <w:tcW w:w="8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百货商场</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r>
      <w:tr w:rsidR="00643A3A" w:rsidRPr="00643A3A" w:rsidTr="00643A3A">
        <w:trPr>
          <w:trHeight w:val="593"/>
        </w:trPr>
        <w:tc>
          <w:tcPr>
            <w:tcW w:w="47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6</w:t>
            </w:r>
          </w:p>
        </w:tc>
        <w:tc>
          <w:tcPr>
            <w:tcW w:w="8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餐饮企业</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r>
      <w:tr w:rsidR="00643A3A" w:rsidRPr="00643A3A" w:rsidTr="00643A3A">
        <w:trPr>
          <w:trHeight w:val="593"/>
        </w:trPr>
        <w:tc>
          <w:tcPr>
            <w:tcW w:w="47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7</w:t>
            </w:r>
          </w:p>
        </w:tc>
        <w:tc>
          <w:tcPr>
            <w:tcW w:w="8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住宿企业</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r>
      <w:tr w:rsidR="00643A3A" w:rsidRPr="00643A3A" w:rsidTr="00643A3A">
        <w:trPr>
          <w:trHeight w:val="593"/>
        </w:trPr>
        <w:tc>
          <w:tcPr>
            <w:tcW w:w="47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8</w:t>
            </w:r>
          </w:p>
        </w:tc>
        <w:tc>
          <w:tcPr>
            <w:tcW w:w="89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jc w:val="center"/>
              <w:rPr>
                <w:rFonts w:ascii="Calibri" w:eastAsia="微软雅黑" w:hAnsi="Calibri" w:cs="Calibri"/>
                <w:color w:val="333333"/>
                <w:kern w:val="0"/>
                <w:szCs w:val="21"/>
              </w:rPr>
            </w:pPr>
            <w:r w:rsidRPr="00643A3A">
              <w:rPr>
                <w:rFonts w:ascii="仿宋" w:eastAsia="仿宋" w:hAnsi="仿宋" w:cs="Calibri" w:hint="eastAsia"/>
                <w:color w:val="333333"/>
                <w:kern w:val="0"/>
                <w:sz w:val="28"/>
                <w:szCs w:val="28"/>
              </w:rPr>
              <w:t>电商企业</w:t>
            </w:r>
          </w:p>
        </w:tc>
        <w:tc>
          <w:tcPr>
            <w:tcW w:w="890"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959" w:type="pct"/>
            <w:tcBorders>
              <w:top w:val="nil"/>
              <w:left w:val="nil"/>
              <w:bottom w:val="single" w:sz="8" w:space="0" w:color="auto"/>
              <w:right w:val="single" w:sz="8" w:space="0" w:color="auto"/>
            </w:tcBorders>
            <w:tcMar>
              <w:top w:w="0" w:type="dxa"/>
              <w:left w:w="108" w:type="dxa"/>
              <w:bottom w:w="0" w:type="dxa"/>
              <w:right w:w="108" w:type="dxa"/>
            </w:tcMa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c>
          <w:tcPr>
            <w:tcW w:w="89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43A3A" w:rsidRPr="00643A3A" w:rsidRDefault="00643A3A" w:rsidP="00643A3A">
            <w:pPr>
              <w:widowControl/>
              <w:rPr>
                <w:rFonts w:ascii="Calibri" w:eastAsia="微软雅黑" w:hAnsi="Calibri" w:cs="Calibri"/>
                <w:color w:val="333333"/>
                <w:kern w:val="0"/>
                <w:szCs w:val="21"/>
              </w:rPr>
            </w:pPr>
            <w:r w:rsidRPr="00643A3A">
              <w:rPr>
                <w:rFonts w:ascii="Times New Roman" w:eastAsia="微软雅黑" w:hAnsi="Times New Roman" w:cs="Times New Roman"/>
                <w:color w:val="333333"/>
                <w:kern w:val="0"/>
                <w:sz w:val="28"/>
                <w:szCs w:val="28"/>
              </w:rPr>
              <w:t> </w:t>
            </w:r>
          </w:p>
        </w:tc>
      </w:tr>
    </w:tbl>
    <w:p w:rsidR="00643A3A" w:rsidRPr="00643A3A" w:rsidRDefault="00643A3A" w:rsidP="00643A3A">
      <w:pPr>
        <w:widowControl/>
        <w:shd w:val="clear" w:color="auto" w:fill="FFFFFF"/>
        <w:rPr>
          <w:rFonts w:ascii="Calibri" w:eastAsia="微软雅黑" w:hAnsi="Calibri" w:cs="Calibri"/>
          <w:color w:val="333333"/>
          <w:kern w:val="0"/>
          <w:szCs w:val="21"/>
        </w:rPr>
      </w:pPr>
      <w:r w:rsidRPr="00643A3A">
        <w:rPr>
          <w:rFonts w:ascii="Times New Roman" w:eastAsia="ËÎÌå" w:hAnsi="Times New Roman" w:cs="Times New Roman"/>
          <w:color w:val="434343"/>
          <w:spacing w:val="-6"/>
          <w:kern w:val="0"/>
          <w:sz w:val="32"/>
          <w:szCs w:val="32"/>
        </w:rPr>
        <w:br w:type="page"/>
      </w:r>
      <w:r w:rsidRPr="00643A3A">
        <w:rPr>
          <w:rFonts w:ascii="Calibri" w:eastAsia="微软雅黑" w:hAnsi="Calibri" w:cs="Calibri"/>
          <w:color w:val="333333"/>
          <w:kern w:val="0"/>
          <w:szCs w:val="21"/>
        </w:rPr>
        <w:t> </w:t>
      </w:r>
    </w:p>
    <w:p w:rsidR="00643A3A" w:rsidRPr="00643A3A" w:rsidRDefault="00643A3A" w:rsidP="00643A3A">
      <w:pPr>
        <w:widowControl/>
        <w:shd w:val="clear" w:color="auto" w:fill="FFFFFF"/>
        <w:jc w:val="left"/>
        <w:rPr>
          <w:rFonts w:ascii="ËÎÌå" w:eastAsia="ËÎÌå" w:hAnsi="宋体" w:cs="宋体"/>
          <w:color w:val="434343"/>
          <w:kern w:val="0"/>
          <w:sz w:val="16"/>
          <w:szCs w:val="16"/>
        </w:rPr>
      </w:pPr>
    </w:p>
    <w:p w:rsidR="007E199C" w:rsidRDefault="007E199C"/>
    <w:sectPr w:rsidR="007E199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99C" w:rsidRDefault="007E199C" w:rsidP="00643A3A">
      <w:r>
        <w:separator/>
      </w:r>
    </w:p>
  </w:endnote>
  <w:endnote w:type="continuationSeparator" w:id="1">
    <w:p w:rsidR="007E199C" w:rsidRDefault="007E199C" w:rsidP="00643A3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ËÎÌå">
    <w:altName w:val="宋体"/>
    <w:panose1 w:val="00000000000000000000"/>
    <w:charset w:val="86"/>
    <w:family w:val="roman"/>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99C" w:rsidRDefault="007E199C" w:rsidP="00643A3A">
      <w:r>
        <w:separator/>
      </w:r>
    </w:p>
  </w:footnote>
  <w:footnote w:type="continuationSeparator" w:id="1">
    <w:p w:rsidR="007E199C" w:rsidRDefault="007E199C" w:rsidP="00643A3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43A3A"/>
    <w:rsid w:val="00643A3A"/>
    <w:rsid w:val="007E19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643A3A"/>
    <w:pPr>
      <w:widowControl/>
      <w:jc w:val="left"/>
      <w:outlineLvl w:val="1"/>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43A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43A3A"/>
    <w:rPr>
      <w:sz w:val="18"/>
      <w:szCs w:val="18"/>
    </w:rPr>
  </w:style>
  <w:style w:type="paragraph" w:styleId="a4">
    <w:name w:val="footer"/>
    <w:basedOn w:val="a"/>
    <w:link w:val="Char0"/>
    <w:uiPriority w:val="99"/>
    <w:semiHidden/>
    <w:unhideWhenUsed/>
    <w:rsid w:val="00643A3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43A3A"/>
    <w:rPr>
      <w:sz w:val="18"/>
      <w:szCs w:val="18"/>
    </w:rPr>
  </w:style>
  <w:style w:type="character" w:customStyle="1" w:styleId="2Char">
    <w:name w:val="标题 2 Char"/>
    <w:basedOn w:val="a0"/>
    <w:link w:val="2"/>
    <w:uiPriority w:val="9"/>
    <w:rsid w:val="00643A3A"/>
    <w:rPr>
      <w:rFonts w:ascii="宋体" w:eastAsia="宋体" w:hAnsi="宋体" w:cs="宋体"/>
      <w:b/>
      <w:bCs/>
      <w:kern w:val="0"/>
      <w:sz w:val="24"/>
      <w:szCs w:val="24"/>
    </w:rPr>
  </w:style>
  <w:style w:type="character" w:styleId="a5">
    <w:name w:val="Hyperlink"/>
    <w:basedOn w:val="a0"/>
    <w:uiPriority w:val="99"/>
    <w:semiHidden/>
    <w:unhideWhenUsed/>
    <w:rsid w:val="00643A3A"/>
    <w:rPr>
      <w:strike w:val="0"/>
      <w:dstrike w:val="0"/>
      <w:color w:val="434343"/>
      <w:sz w:val="24"/>
      <w:szCs w:val="24"/>
      <w:u w:val="none"/>
      <w:effect w:val="none"/>
    </w:rPr>
  </w:style>
  <w:style w:type="paragraph" w:styleId="a6">
    <w:name w:val="Normal (Web)"/>
    <w:basedOn w:val="a"/>
    <w:uiPriority w:val="99"/>
    <w:unhideWhenUsed/>
    <w:rsid w:val="00643A3A"/>
    <w:pPr>
      <w:widowControl/>
      <w:jc w:val="left"/>
    </w:pPr>
    <w:rPr>
      <w:rFonts w:ascii="微软雅黑" w:eastAsia="微软雅黑" w:hAnsi="微软雅黑" w:cs="宋体"/>
      <w:color w:val="333333"/>
      <w:kern w:val="0"/>
      <w:sz w:val="22"/>
    </w:rPr>
  </w:style>
</w:styles>
</file>

<file path=word/webSettings.xml><?xml version="1.0" encoding="utf-8"?>
<w:webSettings xmlns:r="http://schemas.openxmlformats.org/officeDocument/2006/relationships" xmlns:w="http://schemas.openxmlformats.org/wordprocessingml/2006/main">
  <w:divs>
    <w:div w:id="2073695630">
      <w:bodyDiv w:val="1"/>
      <w:marLeft w:val="0"/>
      <w:marRight w:val="0"/>
      <w:marTop w:val="0"/>
      <w:marBottom w:val="0"/>
      <w:divBdr>
        <w:top w:val="none" w:sz="0" w:space="0" w:color="auto"/>
        <w:left w:val="none" w:sz="0" w:space="0" w:color="auto"/>
        <w:bottom w:val="none" w:sz="0" w:space="0" w:color="auto"/>
        <w:right w:val="none" w:sz="0" w:space="0" w:color="auto"/>
      </w:divBdr>
      <w:divsChild>
        <w:div w:id="607198613">
          <w:marLeft w:val="0"/>
          <w:marRight w:val="0"/>
          <w:marTop w:val="0"/>
          <w:marBottom w:val="408"/>
          <w:divBdr>
            <w:top w:val="none" w:sz="0" w:space="0" w:color="auto"/>
            <w:left w:val="none" w:sz="0" w:space="0" w:color="auto"/>
            <w:bottom w:val="none" w:sz="0" w:space="0" w:color="auto"/>
            <w:right w:val="none" w:sz="0" w:space="0" w:color="auto"/>
          </w:divBdr>
          <w:divsChild>
            <w:div w:id="138084409">
              <w:marLeft w:val="0"/>
              <w:marRight w:val="0"/>
              <w:marTop w:val="0"/>
              <w:marBottom w:val="0"/>
              <w:divBdr>
                <w:top w:val="none" w:sz="0" w:space="0" w:color="auto"/>
                <w:left w:val="none" w:sz="0" w:space="0" w:color="auto"/>
                <w:bottom w:val="none" w:sz="0" w:space="0" w:color="auto"/>
                <w:right w:val="none" w:sz="0" w:space="0" w:color="auto"/>
              </w:divBdr>
              <w:divsChild>
                <w:div w:id="1616206464">
                  <w:marLeft w:val="0"/>
                  <w:marRight w:val="0"/>
                  <w:marTop w:val="0"/>
                  <w:marBottom w:val="0"/>
                  <w:divBdr>
                    <w:top w:val="none" w:sz="0" w:space="0" w:color="auto"/>
                    <w:left w:val="none" w:sz="0" w:space="0" w:color="auto"/>
                    <w:bottom w:val="none" w:sz="0" w:space="0" w:color="auto"/>
                    <w:right w:val="none" w:sz="0" w:space="0" w:color="auto"/>
                  </w:divBdr>
                  <w:divsChild>
                    <w:div w:id="770779918">
                      <w:marLeft w:val="0"/>
                      <w:marRight w:val="0"/>
                      <w:marTop w:val="0"/>
                      <w:marBottom w:val="0"/>
                      <w:divBdr>
                        <w:top w:val="none" w:sz="0" w:space="0" w:color="auto"/>
                        <w:left w:val="none" w:sz="0" w:space="0" w:color="auto"/>
                        <w:bottom w:val="none" w:sz="0" w:space="0" w:color="auto"/>
                        <w:right w:val="none" w:sz="0" w:space="0" w:color="auto"/>
                      </w:divBdr>
                    </w:div>
                    <w:div w:id="866480962">
                      <w:marLeft w:val="0"/>
                      <w:marRight w:val="0"/>
                      <w:marTop w:val="0"/>
                      <w:marBottom w:val="0"/>
                      <w:divBdr>
                        <w:top w:val="none" w:sz="0" w:space="0" w:color="auto"/>
                        <w:left w:val="none" w:sz="0" w:space="0" w:color="auto"/>
                        <w:bottom w:val="none" w:sz="0" w:space="0" w:color="auto"/>
                        <w:right w:val="none" w:sz="0" w:space="0" w:color="auto"/>
                      </w:divBdr>
                      <w:divsChild>
                        <w:div w:id="112796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492322803@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347</Words>
  <Characters>1979</Characters>
  <Application>Microsoft Office Word</Application>
  <DocSecurity>0</DocSecurity>
  <Lines>16</Lines>
  <Paragraphs>4</Paragraphs>
  <ScaleCrop>false</ScaleCrop>
  <Company>微软中国</Company>
  <LinksUpToDate>false</LinksUpToDate>
  <CharactersWithSpaces>2322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2020-02-20T00:23:00Z</dcterms:created>
  <dcterms:modified xsi:type="dcterms:W3CDTF">2020-02-20T00:24:00Z</dcterms:modified>
</cp:coreProperties>
</file>