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B34" w:rsidRPr="00622B34" w:rsidRDefault="00622B34" w:rsidP="00622B34">
      <w:pPr>
        <w:widowControl/>
        <w:shd w:val="clear" w:color="auto" w:fill="FFFFFF"/>
        <w:jc w:val="center"/>
        <w:rPr>
          <w:rFonts w:ascii="微软雅黑" w:eastAsia="微软雅黑" w:hAnsi="微软雅黑" w:cs="宋体"/>
          <w:color w:val="333333"/>
          <w:kern w:val="0"/>
          <w:sz w:val="41"/>
          <w:szCs w:val="41"/>
        </w:rPr>
      </w:pPr>
      <w:r w:rsidRPr="00622B34">
        <w:rPr>
          <w:rFonts w:ascii="微软雅黑" w:eastAsia="微软雅黑" w:hAnsi="微软雅黑" w:cs="宋体" w:hint="eastAsia"/>
          <w:color w:val="333333"/>
          <w:kern w:val="0"/>
          <w:sz w:val="41"/>
          <w:szCs w:val="41"/>
        </w:rPr>
        <w:t>湖南省发展和改革委员会关于做好新型冠状病毒感染的肺炎疫情防控工作的紧急通知</w:t>
      </w:r>
    </w:p>
    <w:p w:rsidR="00622B34" w:rsidRDefault="00622B34" w:rsidP="00622B34">
      <w:pPr>
        <w:widowControl/>
        <w:shd w:val="clear" w:color="auto" w:fill="FFFFFF"/>
        <w:spacing w:after="109" w:line="596" w:lineRule="atLeast"/>
        <w:rPr>
          <w:rFonts w:ascii="微软雅黑" w:eastAsia="微软雅黑" w:hAnsi="微软雅黑" w:cs="宋体" w:hint="eastAsia"/>
          <w:color w:val="666666"/>
          <w:kern w:val="0"/>
          <w:sz w:val="19"/>
          <w:szCs w:val="19"/>
        </w:rPr>
      </w:pPr>
    </w:p>
    <w:p w:rsidR="00622B34" w:rsidRPr="00622B34" w:rsidRDefault="00622B34" w:rsidP="00622B34">
      <w:pPr>
        <w:widowControl/>
        <w:shd w:val="clear" w:color="auto" w:fill="FFFFFF"/>
        <w:spacing w:after="109" w:line="596" w:lineRule="atLeast"/>
        <w:rPr>
          <w:rFonts w:ascii="Calibri" w:eastAsia="微软雅黑" w:hAnsi="Calibri" w:cs="Calibri" w:hint="eastAsia"/>
          <w:color w:val="333333"/>
          <w:kern w:val="0"/>
          <w:sz w:val="24"/>
          <w:szCs w:val="24"/>
        </w:rPr>
      </w:pPr>
      <w:r w:rsidRPr="00622B34">
        <w:rPr>
          <w:rFonts w:ascii="微软雅黑" w:eastAsia="微软雅黑" w:hAnsi="微软雅黑" w:cs="Calibri" w:hint="eastAsia"/>
          <w:color w:val="333333"/>
          <w:spacing w:val="8"/>
          <w:kern w:val="0"/>
          <w:sz w:val="24"/>
          <w:szCs w:val="24"/>
          <w:shd w:val="clear" w:color="auto" w:fill="FFFFFF"/>
        </w:rPr>
        <w:t>各市州发展改革委，机关各处室、委属各单位：</w:t>
      </w:r>
    </w:p>
    <w:p w:rsidR="00622B34" w:rsidRPr="00622B34" w:rsidRDefault="00622B34" w:rsidP="00622B34">
      <w:pPr>
        <w:widowControl/>
        <w:shd w:val="clear" w:color="auto" w:fill="FFFFFF"/>
        <w:spacing w:after="109" w:line="596" w:lineRule="atLeast"/>
        <w:ind w:firstLine="645"/>
        <w:rPr>
          <w:rFonts w:ascii="Calibri" w:eastAsia="微软雅黑" w:hAnsi="Calibri" w:cs="Calibri"/>
          <w:color w:val="333333"/>
          <w:kern w:val="0"/>
          <w:sz w:val="24"/>
          <w:szCs w:val="24"/>
        </w:rPr>
      </w:pPr>
      <w:r w:rsidRPr="00622B34">
        <w:rPr>
          <w:rFonts w:ascii="微软雅黑" w:eastAsia="微软雅黑" w:hAnsi="微软雅黑" w:cs="Calibri" w:hint="eastAsia"/>
          <w:color w:val="333333"/>
          <w:spacing w:val="8"/>
          <w:kern w:val="0"/>
          <w:sz w:val="24"/>
          <w:szCs w:val="24"/>
          <w:shd w:val="clear" w:color="auto" w:fill="FFFFFF"/>
        </w:rPr>
        <w:t>为深入贯彻落实习近平总书记关于应对新型冠状病毒感染的肺炎疫情的重要指示和中共中央政治局常委会议精神，根据省委、省政府和省委新型冠状病毒感染的肺炎疫情防控工作领导小组的部署和要求，现就全省发展改革系统做好新型冠状病毒感染的肺炎疫情防控工作通知如下：</w:t>
      </w:r>
    </w:p>
    <w:p w:rsidR="00622B34" w:rsidRPr="00622B34" w:rsidRDefault="00622B34" w:rsidP="00622B34">
      <w:pPr>
        <w:widowControl/>
        <w:shd w:val="clear" w:color="auto" w:fill="FFFFFF"/>
        <w:spacing w:after="109" w:line="596" w:lineRule="atLeast"/>
        <w:ind w:firstLine="645"/>
        <w:rPr>
          <w:rFonts w:ascii="Calibri" w:eastAsia="微软雅黑" w:hAnsi="Calibri" w:cs="Calibri"/>
          <w:color w:val="333333"/>
          <w:kern w:val="0"/>
          <w:sz w:val="24"/>
          <w:szCs w:val="24"/>
        </w:rPr>
      </w:pPr>
      <w:r w:rsidRPr="00622B34">
        <w:rPr>
          <w:rFonts w:ascii="微软雅黑" w:eastAsia="微软雅黑" w:hAnsi="微软雅黑" w:cs="Calibri" w:hint="eastAsia"/>
          <w:color w:val="333333"/>
          <w:spacing w:val="8"/>
          <w:kern w:val="0"/>
          <w:sz w:val="24"/>
          <w:szCs w:val="24"/>
        </w:rPr>
        <w:t>一、</w:t>
      </w:r>
      <w:r w:rsidRPr="00622B34">
        <w:rPr>
          <w:rFonts w:ascii="微软雅黑" w:eastAsia="微软雅黑" w:hAnsi="微软雅黑" w:cs="Calibri" w:hint="eastAsia"/>
          <w:b/>
          <w:bCs/>
          <w:color w:val="333333"/>
          <w:spacing w:val="8"/>
          <w:kern w:val="0"/>
          <w:sz w:val="24"/>
          <w:szCs w:val="24"/>
          <w:shd w:val="clear" w:color="auto" w:fill="FFFFFF"/>
        </w:rPr>
        <w:t>切实提高政治站位。</w:t>
      </w:r>
      <w:r w:rsidRPr="00622B34">
        <w:rPr>
          <w:rFonts w:ascii="微软雅黑" w:eastAsia="微软雅黑" w:hAnsi="微软雅黑" w:cs="Calibri" w:hint="eastAsia"/>
          <w:color w:val="333333"/>
          <w:spacing w:val="8"/>
          <w:kern w:val="0"/>
          <w:sz w:val="24"/>
          <w:szCs w:val="24"/>
          <w:shd w:val="clear" w:color="auto" w:fill="FFFFFF"/>
        </w:rPr>
        <w:t>全省各级发展改革部门要切实把思想和行动统一到习近平总书记的重要指示和党中央国务院、省委省政府决策部署上来，深刻认识做好新型冠状病毒感染的肺炎疫情防控的重要性和紧迫性，把疫情防控工作作为当前最重要的工作来抓，真正把各项工作想在前、做在前，把打好疫情防控阻击战、防范化解重大风险作为增强“四个意识”、坚定“四个自信”、做到“两个维护”的现实检验；要切实落实1月26日省委常委会议和全省新型冠状病毒感染的肺炎疫情防控工作电视电话会议要求，全面动员、全面部署、全面加强疫情防控工作，落实防控工作部署，完善工作机制，扎实做好疫情防控各项工作，确保人民群众生命健康安全和社会大局稳定。</w:t>
      </w:r>
    </w:p>
    <w:p w:rsidR="00622B34" w:rsidRPr="00622B34" w:rsidRDefault="00622B34" w:rsidP="00622B34">
      <w:pPr>
        <w:widowControl/>
        <w:shd w:val="clear" w:color="auto" w:fill="FFFFFF"/>
        <w:spacing w:line="596" w:lineRule="atLeast"/>
        <w:jc w:val="left"/>
        <w:rPr>
          <w:rFonts w:ascii="Calibri" w:eastAsia="微软雅黑" w:hAnsi="Calibri" w:cs="Calibri"/>
          <w:color w:val="333333"/>
          <w:kern w:val="0"/>
          <w:szCs w:val="21"/>
        </w:rPr>
      </w:pPr>
      <w:r w:rsidRPr="00622B34">
        <w:rPr>
          <w:rFonts w:ascii="MS Gothic" w:eastAsia="MS Gothic" w:hAnsi="MS Gothic" w:cs="MS Gothic" w:hint="eastAsia"/>
          <w:b/>
          <w:bCs/>
          <w:color w:val="333333"/>
          <w:spacing w:val="8"/>
          <w:kern w:val="0"/>
          <w:sz w:val="24"/>
          <w:szCs w:val="24"/>
          <w:shd w:val="clear" w:color="auto" w:fill="FFFFFF"/>
        </w:rPr>
        <w:t> </w:t>
      </w:r>
      <w:r w:rsidRPr="00622B34">
        <w:rPr>
          <w:rFonts w:ascii="MS Gothic" w:eastAsia="MS Gothic" w:hAnsi="MS Gothic" w:cs="MS Gothic" w:hint="eastAsia"/>
          <w:b/>
          <w:bCs/>
          <w:color w:val="333333"/>
          <w:spacing w:val="8"/>
          <w:kern w:val="0"/>
          <w:sz w:val="24"/>
          <w:szCs w:val="24"/>
          <w:shd w:val="clear" w:color="auto" w:fill="FFFFFF"/>
        </w:rPr>
        <w:t> </w:t>
      </w:r>
      <w:r w:rsidRPr="00622B34">
        <w:rPr>
          <w:rFonts w:ascii="MS Gothic" w:eastAsia="MS Gothic" w:hAnsi="MS Gothic" w:cs="MS Gothic" w:hint="eastAsia"/>
          <w:b/>
          <w:bCs/>
          <w:color w:val="333333"/>
          <w:spacing w:val="8"/>
          <w:kern w:val="0"/>
          <w:sz w:val="24"/>
          <w:szCs w:val="24"/>
          <w:shd w:val="clear" w:color="auto" w:fill="FFFFFF"/>
        </w:rPr>
        <w:t> </w:t>
      </w:r>
      <w:r w:rsidRPr="00622B34">
        <w:rPr>
          <w:rFonts w:ascii="MS Gothic" w:eastAsia="MS Gothic" w:hAnsi="MS Gothic" w:cs="MS Gothic" w:hint="eastAsia"/>
          <w:b/>
          <w:bCs/>
          <w:color w:val="333333"/>
          <w:spacing w:val="8"/>
          <w:kern w:val="0"/>
          <w:sz w:val="24"/>
          <w:szCs w:val="24"/>
          <w:shd w:val="clear" w:color="auto" w:fill="FFFFFF"/>
        </w:rPr>
        <w:t> </w:t>
      </w:r>
      <w:r w:rsidRPr="00622B34">
        <w:rPr>
          <w:rFonts w:ascii="微软雅黑" w:eastAsia="微软雅黑" w:hAnsi="微软雅黑" w:cs="Calibri" w:hint="eastAsia"/>
          <w:b/>
          <w:bCs/>
          <w:color w:val="333333"/>
          <w:spacing w:val="8"/>
          <w:kern w:val="0"/>
          <w:sz w:val="24"/>
          <w:szCs w:val="24"/>
          <w:shd w:val="clear" w:color="auto" w:fill="FFFFFF"/>
        </w:rPr>
        <w:t xml:space="preserve"> 二、强力保障要素供应。</w:t>
      </w:r>
      <w:r w:rsidRPr="00622B34">
        <w:rPr>
          <w:rFonts w:ascii="微软雅黑" w:eastAsia="微软雅黑" w:hAnsi="微软雅黑" w:cs="Calibri" w:hint="eastAsia"/>
          <w:color w:val="333333"/>
          <w:spacing w:val="8"/>
          <w:kern w:val="0"/>
          <w:sz w:val="24"/>
          <w:szCs w:val="24"/>
          <w:shd w:val="clear" w:color="auto" w:fill="FFFFFF"/>
        </w:rPr>
        <w:t>认真做好电力运行调度工作，强化医院、交通、重点企业等重点区域电力设备运行维护管理，保证电网安全稳定运行</w:t>
      </w:r>
      <w:r w:rsidRPr="00622B34">
        <w:rPr>
          <w:rFonts w:ascii="微软雅黑" w:eastAsia="微软雅黑" w:hAnsi="微软雅黑" w:cs="Calibri" w:hint="eastAsia"/>
          <w:color w:val="333333"/>
          <w:spacing w:val="8"/>
          <w:kern w:val="0"/>
          <w:sz w:val="24"/>
          <w:szCs w:val="24"/>
          <w:shd w:val="clear" w:color="auto" w:fill="FFFFFF"/>
        </w:rPr>
        <w:lastRenderedPageBreak/>
        <w:t>和电力可靠供应。加强电煤供应监测分析，完善煤炭保供应急处置机制，及时协调解决高峰期电煤供应问题。督促做好成品油、天然气市场供应保障，确保全省油、气稳定供应。配合有关部门加强疫情防控急需物资的生产、储备和供应。积极做好春运协调保障工作。</w:t>
      </w:r>
    </w:p>
    <w:p w:rsidR="00622B34" w:rsidRPr="00622B34" w:rsidRDefault="00622B34" w:rsidP="00622B34">
      <w:pPr>
        <w:widowControl/>
        <w:shd w:val="clear" w:color="auto" w:fill="FFFFFF"/>
        <w:spacing w:line="596" w:lineRule="atLeast"/>
        <w:ind w:firstLine="544"/>
        <w:jc w:val="left"/>
        <w:rPr>
          <w:rFonts w:ascii="Calibri" w:eastAsia="微软雅黑" w:hAnsi="Calibri" w:cs="Calibri"/>
          <w:color w:val="333333"/>
          <w:kern w:val="0"/>
          <w:szCs w:val="21"/>
        </w:rPr>
      </w:pPr>
      <w:r w:rsidRPr="00622B34">
        <w:rPr>
          <w:rFonts w:ascii="微软雅黑" w:eastAsia="微软雅黑" w:hAnsi="微软雅黑" w:cs="Calibri" w:hint="eastAsia"/>
          <w:b/>
          <w:bCs/>
          <w:color w:val="333333"/>
          <w:spacing w:val="8"/>
          <w:kern w:val="0"/>
          <w:sz w:val="24"/>
          <w:szCs w:val="24"/>
          <w:shd w:val="clear" w:color="auto" w:fill="FFFFFF"/>
        </w:rPr>
        <w:t>三、密切监测市场价格。</w:t>
      </w:r>
      <w:r w:rsidRPr="00622B34">
        <w:rPr>
          <w:rFonts w:ascii="微软雅黑" w:eastAsia="微软雅黑" w:hAnsi="微软雅黑" w:cs="Calibri" w:hint="eastAsia"/>
          <w:color w:val="333333"/>
          <w:spacing w:val="8"/>
          <w:kern w:val="0"/>
          <w:sz w:val="24"/>
          <w:szCs w:val="24"/>
          <w:shd w:val="clear" w:color="auto" w:fill="FFFFFF"/>
        </w:rPr>
        <w:t>要加强春节期间生产生活物资调度和供应，维护良好社会秩序。要密切关注与防控新型冠状病毒感染的肺炎疫情有关物资的价格情况，密切关注由于活禽市场关闭带来的其他肉类替代品的价格变化情况，做好与群众生活、消费密切相关的重要商品和服务的价格监测和日报告工作。配合相关部门加强市场监管，做好对应急物资经营企业、生活必需品经营单位巡查，引导经营企业和单位合理确定销售价格，严厉打击哄抬物价、囤积居奇等违法行为。</w:t>
      </w:r>
    </w:p>
    <w:p w:rsidR="00622B34" w:rsidRPr="00622B34" w:rsidRDefault="00622B34" w:rsidP="00622B34">
      <w:pPr>
        <w:widowControl/>
        <w:shd w:val="clear" w:color="auto" w:fill="FFFFFF"/>
        <w:spacing w:line="596" w:lineRule="atLeast"/>
        <w:ind w:firstLine="544"/>
        <w:jc w:val="left"/>
        <w:rPr>
          <w:rFonts w:ascii="Calibri" w:eastAsia="微软雅黑" w:hAnsi="Calibri" w:cs="Calibri"/>
          <w:color w:val="333333"/>
          <w:kern w:val="0"/>
          <w:szCs w:val="21"/>
        </w:rPr>
      </w:pPr>
      <w:r w:rsidRPr="00622B34">
        <w:rPr>
          <w:rFonts w:ascii="微软雅黑" w:eastAsia="微软雅黑" w:hAnsi="微软雅黑" w:cs="Calibri" w:hint="eastAsia"/>
          <w:b/>
          <w:bCs/>
          <w:color w:val="333333"/>
          <w:spacing w:val="8"/>
          <w:kern w:val="0"/>
          <w:sz w:val="24"/>
          <w:szCs w:val="24"/>
          <w:shd w:val="clear" w:color="auto" w:fill="FFFFFF"/>
        </w:rPr>
        <w:t>四、切实做好投资保障。</w:t>
      </w:r>
      <w:r w:rsidRPr="00622B34">
        <w:rPr>
          <w:rFonts w:ascii="微软雅黑" w:eastAsia="微软雅黑" w:hAnsi="微软雅黑" w:cs="Calibri" w:hint="eastAsia"/>
          <w:color w:val="333333"/>
          <w:spacing w:val="8"/>
          <w:kern w:val="0"/>
          <w:sz w:val="24"/>
          <w:szCs w:val="24"/>
          <w:shd w:val="clear" w:color="auto" w:fill="FFFFFF"/>
        </w:rPr>
        <w:t>对为应对疫情需紧急建设的医院、疾控中心等政府投资项目，要开辟绿色审批通道，按照有关规定减少前置条件、简化审批流程。各地发展改革部门要根据实际需要，积极协调安排资金支持新型冠状病毒感染的肺炎疫情防控、应急救治等公共卫生应急基础设施建设。</w:t>
      </w:r>
    </w:p>
    <w:p w:rsidR="00622B34" w:rsidRPr="00622B34" w:rsidRDefault="00622B34" w:rsidP="00622B34">
      <w:pPr>
        <w:widowControl/>
        <w:shd w:val="clear" w:color="auto" w:fill="FFFFFF"/>
        <w:spacing w:line="596" w:lineRule="atLeast"/>
        <w:ind w:firstLine="544"/>
        <w:jc w:val="left"/>
        <w:rPr>
          <w:rFonts w:ascii="Calibri" w:eastAsia="微软雅黑" w:hAnsi="Calibri" w:cs="Calibri"/>
          <w:color w:val="333333"/>
          <w:kern w:val="0"/>
          <w:szCs w:val="21"/>
        </w:rPr>
      </w:pPr>
      <w:r w:rsidRPr="00622B34">
        <w:rPr>
          <w:rFonts w:ascii="Calibri" w:eastAsia="微软雅黑" w:hAnsi="Calibri" w:cs="Calibri"/>
          <w:color w:val="333333"/>
          <w:kern w:val="0"/>
          <w:szCs w:val="21"/>
        </w:rPr>
        <w:t>五、支持防治技术创新。</w:t>
      </w:r>
      <w:r w:rsidRPr="00622B34">
        <w:rPr>
          <w:rFonts w:ascii="微软雅黑" w:eastAsia="微软雅黑" w:hAnsi="微软雅黑" w:cs="Calibri" w:hint="eastAsia"/>
          <w:color w:val="333333"/>
          <w:spacing w:val="8"/>
          <w:kern w:val="0"/>
          <w:sz w:val="24"/>
          <w:szCs w:val="24"/>
          <w:shd w:val="clear" w:color="auto" w:fill="FFFFFF"/>
        </w:rPr>
        <w:t>支持有关医疗机构、疾病预防控制机构、科研机构加强高通量基因测序技术、传染病分子医学、动物生物制剂等实验室建设，积极开展新型冠状病毒基因测序、检测、诊断、诊断试剂、疫苗制备等关键技术攻关，提高防控和诊疗能力</w:t>
      </w:r>
      <w:r w:rsidRPr="00622B34">
        <w:rPr>
          <w:rFonts w:ascii="Calibri" w:eastAsia="微软雅黑" w:hAnsi="Calibri" w:cs="Calibri"/>
          <w:color w:val="333333"/>
          <w:kern w:val="0"/>
          <w:szCs w:val="21"/>
        </w:rPr>
        <w:t>。</w:t>
      </w:r>
    </w:p>
    <w:p w:rsidR="00622B34" w:rsidRPr="00622B34" w:rsidRDefault="00622B34" w:rsidP="00622B34">
      <w:pPr>
        <w:widowControl/>
        <w:shd w:val="clear" w:color="auto" w:fill="FFFFFF"/>
        <w:spacing w:line="596" w:lineRule="atLeast"/>
        <w:ind w:firstLine="544"/>
        <w:jc w:val="left"/>
        <w:rPr>
          <w:rFonts w:ascii="Calibri" w:eastAsia="微软雅黑" w:hAnsi="Calibri" w:cs="Calibri"/>
          <w:color w:val="333333"/>
          <w:kern w:val="0"/>
          <w:szCs w:val="21"/>
        </w:rPr>
      </w:pPr>
      <w:r w:rsidRPr="00622B34">
        <w:rPr>
          <w:rFonts w:ascii="黑体" w:eastAsia="黑体" w:hAnsi="黑体" w:cs="Calibri" w:hint="eastAsia"/>
          <w:b/>
          <w:bCs/>
          <w:color w:val="333333"/>
          <w:spacing w:val="8"/>
          <w:kern w:val="0"/>
          <w:sz w:val="25"/>
          <w:szCs w:val="25"/>
        </w:rPr>
        <w:t>六、及时通报有关信息。</w:t>
      </w:r>
      <w:r w:rsidRPr="00622B34">
        <w:rPr>
          <w:rFonts w:ascii="微软雅黑" w:eastAsia="微软雅黑" w:hAnsi="微软雅黑" w:cs="Calibri" w:hint="eastAsia"/>
          <w:color w:val="333333"/>
          <w:spacing w:val="8"/>
          <w:kern w:val="0"/>
          <w:sz w:val="24"/>
          <w:szCs w:val="24"/>
          <w:shd w:val="clear" w:color="auto" w:fill="FFFFFF"/>
        </w:rPr>
        <w:t>各级发展改革委要建立值班值守机制，将疫情防控相关工作纳入节日值班重要内容，对国家发改委、省委、省政府和各地党委、政府的各项安排部署，及时报告带班领导、相关职能部门进行处理；要进一步加强市场价格、煤电油气运等经济运行信息收集整理，重要信息及时报告我委办公室，为做好疫情防控工作提供参考。</w:t>
      </w:r>
    </w:p>
    <w:p w:rsidR="00622B34" w:rsidRPr="00622B34" w:rsidRDefault="00622B34" w:rsidP="00622B34">
      <w:pPr>
        <w:widowControl/>
        <w:shd w:val="clear" w:color="auto" w:fill="FFFFFF"/>
        <w:spacing w:after="109" w:line="596" w:lineRule="atLeast"/>
        <w:ind w:firstLine="645"/>
        <w:rPr>
          <w:rFonts w:ascii="Calibri" w:eastAsia="微软雅黑" w:hAnsi="Calibri" w:cs="Calibri"/>
          <w:color w:val="333333"/>
          <w:kern w:val="0"/>
          <w:sz w:val="24"/>
          <w:szCs w:val="24"/>
        </w:rPr>
      </w:pPr>
      <w:r w:rsidRPr="00622B34">
        <w:rPr>
          <w:rFonts w:ascii="微软雅黑" w:eastAsia="微软雅黑" w:hAnsi="微软雅黑" w:cs="Calibri" w:hint="eastAsia"/>
          <w:color w:val="333333"/>
          <w:spacing w:val="8"/>
          <w:kern w:val="0"/>
          <w:sz w:val="24"/>
          <w:szCs w:val="24"/>
          <w:shd w:val="clear" w:color="auto" w:fill="FFFFFF"/>
        </w:rPr>
        <w:t>全省发展改革系统要坚决杜绝在疫情防控中出现失职渎职行为、搞形式主义官僚主义，主动接受人民群众和全社会监督，对在疫情防控中失职失察的，要严肃追责。</w:t>
      </w:r>
    </w:p>
    <w:p w:rsidR="00622B34" w:rsidRPr="00622B34" w:rsidRDefault="00622B34" w:rsidP="00622B34">
      <w:pPr>
        <w:widowControl/>
        <w:shd w:val="clear" w:color="auto" w:fill="FFFFFF"/>
        <w:spacing w:after="109" w:line="596" w:lineRule="atLeast"/>
        <w:ind w:firstLine="645"/>
        <w:rPr>
          <w:rFonts w:ascii="Calibri" w:eastAsia="微软雅黑" w:hAnsi="Calibri" w:cs="Calibri"/>
          <w:color w:val="333333"/>
          <w:kern w:val="0"/>
          <w:sz w:val="24"/>
          <w:szCs w:val="24"/>
        </w:rPr>
      </w:pPr>
      <w:r w:rsidRPr="00622B34">
        <w:rPr>
          <w:rFonts w:ascii="-apple-system-font" w:eastAsia="微软雅黑" w:hAnsi="-apple-system-font" w:cs="Calibri"/>
          <w:color w:val="333333"/>
          <w:spacing w:val="8"/>
          <w:kern w:val="0"/>
          <w:sz w:val="25"/>
          <w:szCs w:val="25"/>
        </w:rPr>
        <w:t> </w:t>
      </w:r>
    </w:p>
    <w:p w:rsidR="00622B34" w:rsidRPr="00622B34" w:rsidRDefault="00622B34" w:rsidP="00622B34">
      <w:pPr>
        <w:widowControl/>
        <w:shd w:val="clear" w:color="auto" w:fill="FFFFFF"/>
        <w:spacing w:after="109" w:line="596" w:lineRule="atLeast"/>
        <w:ind w:firstLine="645"/>
        <w:rPr>
          <w:rFonts w:ascii="Calibri" w:eastAsia="微软雅黑" w:hAnsi="Calibri" w:cs="Calibri"/>
          <w:color w:val="333333"/>
          <w:kern w:val="0"/>
          <w:sz w:val="24"/>
          <w:szCs w:val="24"/>
        </w:rPr>
      </w:pPr>
      <w:r w:rsidRPr="00622B34">
        <w:rPr>
          <w:rFonts w:ascii="-apple-system-font" w:eastAsia="微软雅黑" w:hAnsi="-apple-system-font" w:cs="Calibri"/>
          <w:color w:val="333333"/>
          <w:spacing w:val="8"/>
          <w:kern w:val="0"/>
          <w:sz w:val="25"/>
          <w:szCs w:val="25"/>
        </w:rPr>
        <w:t> </w:t>
      </w:r>
    </w:p>
    <w:p w:rsidR="00622B34" w:rsidRDefault="00622B34" w:rsidP="00622B34">
      <w:pPr>
        <w:widowControl/>
        <w:shd w:val="clear" w:color="auto" w:fill="FFFFFF"/>
        <w:spacing w:after="109" w:line="596" w:lineRule="atLeast"/>
        <w:ind w:firstLine="645"/>
        <w:jc w:val="right"/>
        <w:rPr>
          <w:rFonts w:ascii="Calibri" w:eastAsia="微软雅黑" w:hAnsi="Calibri" w:cs="Calibri" w:hint="eastAsia"/>
          <w:color w:val="333333"/>
          <w:kern w:val="0"/>
          <w:sz w:val="24"/>
          <w:szCs w:val="24"/>
        </w:rPr>
      </w:pPr>
      <w:r w:rsidRPr="00622B34">
        <w:rPr>
          <w:rFonts w:ascii="MS Gothic" w:eastAsia="MS Gothic" w:hAnsi="MS Gothic" w:cs="MS Gothic" w:hint="eastAsia"/>
          <w:color w:val="333333"/>
          <w:spacing w:val="8"/>
          <w:kern w:val="0"/>
          <w:sz w:val="24"/>
          <w:szCs w:val="24"/>
          <w:shd w:val="clear" w:color="auto" w:fill="FFFFFF"/>
        </w:rPr>
        <w:t> </w:t>
      </w:r>
      <w:r w:rsidRPr="00622B34">
        <w:rPr>
          <w:rFonts w:ascii="微软雅黑" w:eastAsia="微软雅黑" w:hAnsi="微软雅黑" w:cs="Calibri" w:hint="eastAsia"/>
          <w:color w:val="333333"/>
          <w:spacing w:val="8"/>
          <w:kern w:val="0"/>
          <w:sz w:val="24"/>
          <w:szCs w:val="24"/>
          <w:shd w:val="clear" w:color="auto" w:fill="FFFFFF"/>
        </w:rPr>
        <w:t>湖南省发展和改革委员会</w:t>
      </w:r>
    </w:p>
    <w:p w:rsidR="00622B34" w:rsidRPr="00622B34" w:rsidRDefault="00622B34" w:rsidP="00622B34">
      <w:pPr>
        <w:widowControl/>
        <w:shd w:val="clear" w:color="auto" w:fill="FFFFFF"/>
        <w:spacing w:after="109" w:line="596" w:lineRule="atLeast"/>
        <w:ind w:firstLine="645"/>
        <w:jc w:val="right"/>
        <w:rPr>
          <w:rFonts w:ascii="Calibri" w:eastAsia="微软雅黑" w:hAnsi="Calibri" w:cs="Calibri"/>
          <w:color w:val="333333"/>
          <w:kern w:val="0"/>
          <w:sz w:val="24"/>
          <w:szCs w:val="24"/>
        </w:rPr>
      </w:pPr>
      <w:r w:rsidRPr="00622B34">
        <w:rPr>
          <w:rFonts w:ascii="微软雅黑" w:eastAsia="微软雅黑" w:hAnsi="微软雅黑" w:cs="Calibri" w:hint="eastAsia"/>
          <w:color w:val="333333"/>
          <w:spacing w:val="8"/>
          <w:kern w:val="0"/>
          <w:sz w:val="24"/>
          <w:szCs w:val="24"/>
          <w:shd w:val="clear" w:color="auto" w:fill="FFFFFF"/>
        </w:rPr>
        <w:t>2020</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微软雅黑" w:eastAsia="微软雅黑" w:hAnsi="微软雅黑" w:cs="Calibri" w:hint="eastAsia"/>
          <w:color w:val="333333"/>
          <w:spacing w:val="8"/>
          <w:kern w:val="0"/>
          <w:sz w:val="24"/>
          <w:szCs w:val="24"/>
          <w:shd w:val="clear" w:color="auto" w:fill="FFFFFF"/>
        </w:rPr>
        <w:t>年1月27日</w:t>
      </w:r>
    </w:p>
    <w:p w:rsidR="00806EF4" w:rsidRPr="00622B34" w:rsidRDefault="00622B34" w:rsidP="00622B34">
      <w:pPr>
        <w:widowControl/>
        <w:shd w:val="clear" w:color="auto" w:fill="FFFFFF"/>
        <w:spacing w:after="109" w:line="596" w:lineRule="atLeast"/>
        <w:ind w:firstLine="645"/>
        <w:jc w:val="right"/>
        <w:rPr>
          <w:rFonts w:ascii="Calibri" w:eastAsia="微软雅黑" w:hAnsi="Calibri" w:cs="Calibri"/>
          <w:color w:val="333333"/>
          <w:kern w:val="0"/>
          <w:sz w:val="24"/>
          <w:szCs w:val="24"/>
        </w:rPr>
      </w:pP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微软雅黑" w:eastAsia="微软雅黑" w:hAnsi="微软雅黑" w:cs="Calibri" w:hint="eastAsia"/>
          <w:color w:val="333333"/>
          <w:spacing w:val="8"/>
          <w:kern w:val="0"/>
          <w:sz w:val="24"/>
          <w:szCs w:val="24"/>
          <w:shd w:val="clear" w:color="auto" w:fill="FFFFFF"/>
        </w:rPr>
        <w:t xml:space="preserve">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r w:rsidRPr="00622B34">
        <w:rPr>
          <w:rFonts w:ascii="MS Gothic" w:eastAsia="MS Gothic" w:hAnsi="MS Gothic" w:cs="MS Gothic" w:hint="eastAsia"/>
          <w:color w:val="333333"/>
          <w:spacing w:val="8"/>
          <w:kern w:val="0"/>
          <w:sz w:val="24"/>
          <w:szCs w:val="24"/>
          <w:shd w:val="clear" w:color="auto" w:fill="FFFFFF"/>
        </w:rPr>
        <w:t> </w:t>
      </w:r>
    </w:p>
    <w:sectPr w:rsidR="00806EF4" w:rsidRPr="00622B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EF4" w:rsidRDefault="00806EF4" w:rsidP="00622B34">
      <w:r>
        <w:separator/>
      </w:r>
    </w:p>
  </w:endnote>
  <w:endnote w:type="continuationSeparator" w:id="1">
    <w:p w:rsidR="00806EF4" w:rsidRDefault="00806EF4" w:rsidP="00622B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pple-system-fon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EF4" w:rsidRDefault="00806EF4" w:rsidP="00622B34">
      <w:r>
        <w:separator/>
      </w:r>
    </w:p>
  </w:footnote>
  <w:footnote w:type="continuationSeparator" w:id="1">
    <w:p w:rsidR="00806EF4" w:rsidRDefault="00806EF4" w:rsidP="00622B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2B34"/>
    <w:rsid w:val="00622B34"/>
    <w:rsid w:val="00806E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2B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2B34"/>
    <w:rPr>
      <w:sz w:val="18"/>
      <w:szCs w:val="18"/>
    </w:rPr>
  </w:style>
  <w:style w:type="paragraph" w:styleId="a4">
    <w:name w:val="footer"/>
    <w:basedOn w:val="a"/>
    <w:link w:val="Char0"/>
    <w:uiPriority w:val="99"/>
    <w:semiHidden/>
    <w:unhideWhenUsed/>
    <w:rsid w:val="00622B3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2B34"/>
    <w:rPr>
      <w:sz w:val="18"/>
      <w:szCs w:val="18"/>
    </w:rPr>
  </w:style>
  <w:style w:type="character" w:styleId="a5">
    <w:name w:val="Hyperlink"/>
    <w:basedOn w:val="a0"/>
    <w:uiPriority w:val="99"/>
    <w:semiHidden/>
    <w:unhideWhenUsed/>
    <w:rsid w:val="00622B34"/>
    <w:rPr>
      <w:strike w:val="0"/>
      <w:dstrike w:val="0"/>
      <w:color w:val="337AB7"/>
      <w:u w:val="none"/>
      <w:effect w:val="none"/>
      <w:shd w:val="clear" w:color="auto" w:fill="auto"/>
    </w:rPr>
  </w:style>
</w:styles>
</file>

<file path=word/webSettings.xml><?xml version="1.0" encoding="utf-8"?>
<w:webSettings xmlns:r="http://schemas.openxmlformats.org/officeDocument/2006/relationships" xmlns:w="http://schemas.openxmlformats.org/wordprocessingml/2006/main">
  <w:divs>
    <w:div w:id="1863781267">
      <w:bodyDiv w:val="1"/>
      <w:marLeft w:val="0"/>
      <w:marRight w:val="0"/>
      <w:marTop w:val="0"/>
      <w:marBottom w:val="0"/>
      <w:divBdr>
        <w:top w:val="none" w:sz="0" w:space="0" w:color="auto"/>
        <w:left w:val="none" w:sz="0" w:space="0" w:color="auto"/>
        <w:bottom w:val="none" w:sz="0" w:space="0" w:color="auto"/>
        <w:right w:val="none" w:sz="0" w:space="0" w:color="auto"/>
      </w:divBdr>
      <w:divsChild>
        <w:div w:id="730080218">
          <w:marLeft w:val="0"/>
          <w:marRight w:val="0"/>
          <w:marTop w:val="0"/>
          <w:marBottom w:val="0"/>
          <w:divBdr>
            <w:top w:val="none" w:sz="0" w:space="0" w:color="auto"/>
            <w:left w:val="none" w:sz="0" w:space="0" w:color="auto"/>
            <w:bottom w:val="none" w:sz="0" w:space="0" w:color="auto"/>
            <w:right w:val="none" w:sz="0" w:space="0" w:color="auto"/>
          </w:divBdr>
          <w:divsChild>
            <w:div w:id="46683360">
              <w:marLeft w:val="0"/>
              <w:marRight w:val="0"/>
              <w:marTop w:val="0"/>
              <w:marBottom w:val="0"/>
              <w:divBdr>
                <w:top w:val="none" w:sz="0" w:space="0" w:color="auto"/>
                <w:left w:val="none" w:sz="0" w:space="0" w:color="auto"/>
                <w:bottom w:val="none" w:sz="0" w:space="0" w:color="auto"/>
                <w:right w:val="none" w:sz="0" w:space="0" w:color="auto"/>
              </w:divBdr>
              <w:divsChild>
                <w:div w:id="303583237">
                  <w:marLeft w:val="0"/>
                  <w:marRight w:val="0"/>
                  <w:marTop w:val="68"/>
                  <w:marBottom w:val="0"/>
                  <w:divBdr>
                    <w:top w:val="none" w:sz="0" w:space="0" w:color="auto"/>
                    <w:left w:val="none" w:sz="0" w:space="0" w:color="auto"/>
                    <w:bottom w:val="none" w:sz="0" w:space="0" w:color="auto"/>
                    <w:right w:val="none" w:sz="0" w:space="0" w:color="auto"/>
                  </w:divBdr>
                  <w:divsChild>
                    <w:div w:id="131943006">
                      <w:marLeft w:val="0"/>
                      <w:marRight w:val="0"/>
                      <w:marTop w:val="0"/>
                      <w:marBottom w:val="272"/>
                      <w:divBdr>
                        <w:top w:val="single" w:sz="6" w:space="0" w:color="D1E3EF"/>
                        <w:left w:val="single" w:sz="6" w:space="0" w:color="D1E3EF"/>
                        <w:bottom w:val="single" w:sz="6" w:space="0" w:color="D1E3EF"/>
                        <w:right w:val="single" w:sz="6" w:space="0" w:color="D1E3EF"/>
                      </w:divBdr>
                      <w:divsChild>
                        <w:div w:id="1936748298">
                          <w:marLeft w:val="0"/>
                          <w:marRight w:val="0"/>
                          <w:marTop w:val="0"/>
                          <w:marBottom w:val="0"/>
                          <w:divBdr>
                            <w:top w:val="none" w:sz="0" w:space="0" w:color="auto"/>
                            <w:left w:val="none" w:sz="0" w:space="0" w:color="auto"/>
                            <w:bottom w:val="none" w:sz="0" w:space="0" w:color="auto"/>
                            <w:right w:val="none" w:sz="0" w:space="0" w:color="auto"/>
                          </w:divBdr>
                          <w:divsChild>
                            <w:div w:id="723069487">
                              <w:marLeft w:val="-204"/>
                              <w:marRight w:val="-204"/>
                              <w:marTop w:val="0"/>
                              <w:marBottom w:val="0"/>
                              <w:divBdr>
                                <w:top w:val="none" w:sz="0" w:space="0" w:color="auto"/>
                                <w:left w:val="none" w:sz="0" w:space="0" w:color="auto"/>
                                <w:bottom w:val="none" w:sz="0" w:space="0" w:color="auto"/>
                                <w:right w:val="none" w:sz="0" w:space="0" w:color="auto"/>
                              </w:divBdr>
                              <w:divsChild>
                                <w:div w:id="166025850">
                                  <w:marLeft w:val="0"/>
                                  <w:marRight w:val="0"/>
                                  <w:marTop w:val="0"/>
                                  <w:marBottom w:val="0"/>
                                  <w:divBdr>
                                    <w:top w:val="none" w:sz="0" w:space="0" w:color="auto"/>
                                    <w:left w:val="none" w:sz="0" w:space="0" w:color="auto"/>
                                    <w:bottom w:val="none" w:sz="0" w:space="0" w:color="auto"/>
                                    <w:right w:val="none" w:sz="0" w:space="0" w:color="auto"/>
                                  </w:divBdr>
                                  <w:divsChild>
                                    <w:div w:id="868027603">
                                      <w:marLeft w:val="0"/>
                                      <w:marRight w:val="0"/>
                                      <w:marTop w:val="0"/>
                                      <w:marBottom w:val="0"/>
                                      <w:divBdr>
                                        <w:top w:val="none" w:sz="0" w:space="0" w:color="auto"/>
                                        <w:left w:val="none" w:sz="0" w:space="0" w:color="auto"/>
                                        <w:bottom w:val="none" w:sz="0" w:space="0" w:color="auto"/>
                                        <w:right w:val="none" w:sz="0" w:space="0" w:color="auto"/>
                                      </w:divBdr>
                                      <w:divsChild>
                                        <w:div w:id="1366833936">
                                          <w:marLeft w:val="272"/>
                                          <w:marRight w:val="272"/>
                                          <w:marTop w:val="0"/>
                                          <w:marBottom w:val="0"/>
                                          <w:divBdr>
                                            <w:top w:val="none" w:sz="0" w:space="0" w:color="auto"/>
                                            <w:left w:val="none" w:sz="0" w:space="0" w:color="auto"/>
                                            <w:bottom w:val="none" w:sz="0" w:space="0" w:color="auto"/>
                                            <w:right w:val="none" w:sz="0" w:space="0" w:color="auto"/>
                                          </w:divBdr>
                                        </w:div>
                                        <w:div w:id="10034515">
                                          <w:marLeft w:val="272"/>
                                          <w:marRight w:val="272"/>
                                          <w:marTop w:val="0"/>
                                          <w:marBottom w:val="0"/>
                                          <w:divBdr>
                                            <w:top w:val="none" w:sz="0" w:space="0" w:color="auto"/>
                                            <w:left w:val="none" w:sz="0" w:space="0" w:color="auto"/>
                                            <w:bottom w:val="none" w:sz="0" w:space="0" w:color="auto"/>
                                            <w:right w:val="none" w:sz="0" w:space="0" w:color="auto"/>
                                          </w:divBdr>
                                        </w:div>
                                        <w:div w:id="350499954">
                                          <w:marLeft w:val="272"/>
                                          <w:marRight w:val="272"/>
                                          <w:marTop w:val="0"/>
                                          <w:marBottom w:val="0"/>
                                          <w:divBdr>
                                            <w:top w:val="none" w:sz="0" w:space="0" w:color="auto"/>
                                            <w:left w:val="none" w:sz="0" w:space="0" w:color="auto"/>
                                            <w:bottom w:val="none" w:sz="0" w:space="0" w:color="auto"/>
                                            <w:right w:val="none" w:sz="0" w:space="0" w:color="auto"/>
                                          </w:divBdr>
                                        </w:div>
                                        <w:div w:id="167484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223</Words>
  <Characters>1274</Characters>
  <Application>Microsoft Office Word</Application>
  <DocSecurity>0</DocSecurity>
  <Lines>10</Lines>
  <Paragraphs>2</Paragraphs>
  <ScaleCrop>false</ScaleCrop>
  <Company>微软中国</Company>
  <LinksUpToDate>false</LinksUpToDate>
  <CharactersWithSpaces>1495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2020-02-19T06:40:00Z</dcterms:created>
  <dcterms:modified xsi:type="dcterms:W3CDTF">2020-02-19T06:41:00Z</dcterms:modified>
</cp:coreProperties>
</file>