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20A" w:rsidRDefault="0007120A" w:rsidP="0007120A">
      <w:pPr>
        <w:pStyle w:val="a5"/>
        <w:shd w:val="clear" w:color="auto" w:fill="FFFFFF"/>
        <w:spacing w:before="217" w:beforeAutospacing="0" w:after="0" w:afterAutospacing="0"/>
        <w:jc w:val="center"/>
        <w:rPr>
          <w:color w:val="333333"/>
          <w:sz w:val="22"/>
          <w:szCs w:val="22"/>
        </w:rPr>
      </w:pPr>
      <w:r>
        <w:rPr>
          <w:rFonts w:hint="eastAsia"/>
          <w:b/>
          <w:bCs/>
          <w:color w:val="333333"/>
          <w:sz w:val="22"/>
          <w:szCs w:val="22"/>
        </w:rPr>
        <w:t>湖南省人民政府关于印发《应对新冠肺炎疫情影响促进企业健康发展的若干政策措施》的通知</w:t>
      </w:r>
    </w:p>
    <w:p w:rsidR="0007120A" w:rsidRDefault="0007120A" w:rsidP="0007120A">
      <w:pPr>
        <w:pStyle w:val="a5"/>
        <w:shd w:val="clear" w:color="auto" w:fill="FFFFFF"/>
        <w:spacing w:before="217" w:beforeAutospacing="0" w:after="0" w:afterAutospacing="0"/>
        <w:jc w:val="center"/>
        <w:rPr>
          <w:rFonts w:hint="eastAsia"/>
          <w:color w:val="333333"/>
          <w:sz w:val="22"/>
          <w:szCs w:val="22"/>
        </w:rPr>
      </w:pPr>
      <w:r>
        <w:rPr>
          <w:rFonts w:hint="eastAsia"/>
          <w:color w:val="333333"/>
          <w:sz w:val="22"/>
          <w:szCs w:val="22"/>
        </w:rPr>
        <w:t>湘政发〔2020〕3号</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各市州、县市区人民政府，省政府各厅委、各直属机构：</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现将《应对新冠肺炎疫情影响促进企业健康发展的若干政策措施》印发给你们，请认真抓好贯彻落实。</w:t>
      </w:r>
    </w:p>
    <w:p w:rsidR="0007120A" w:rsidRDefault="0007120A" w:rsidP="0007120A">
      <w:pPr>
        <w:pStyle w:val="a5"/>
        <w:shd w:val="clear" w:color="auto" w:fill="FFFFFF"/>
        <w:spacing w:before="217" w:beforeAutospacing="0" w:after="0" w:afterAutospacing="0"/>
        <w:jc w:val="right"/>
        <w:rPr>
          <w:rFonts w:hint="eastAsia"/>
          <w:color w:val="333333"/>
          <w:sz w:val="22"/>
          <w:szCs w:val="22"/>
        </w:rPr>
      </w:pPr>
      <w:r>
        <w:rPr>
          <w:rFonts w:hint="eastAsia"/>
          <w:color w:val="333333"/>
          <w:sz w:val="22"/>
          <w:szCs w:val="22"/>
        </w:rPr>
        <w:t xml:space="preserve">　　湖南省人民政府</w:t>
      </w:r>
    </w:p>
    <w:p w:rsidR="0007120A" w:rsidRDefault="0007120A" w:rsidP="0007120A">
      <w:pPr>
        <w:pStyle w:val="a5"/>
        <w:shd w:val="clear" w:color="auto" w:fill="FFFFFF"/>
        <w:spacing w:before="217" w:beforeAutospacing="0" w:after="0" w:afterAutospacing="0"/>
        <w:jc w:val="right"/>
        <w:rPr>
          <w:rFonts w:hint="eastAsia"/>
          <w:color w:val="333333"/>
          <w:sz w:val="22"/>
          <w:szCs w:val="22"/>
        </w:rPr>
      </w:pPr>
      <w:r>
        <w:rPr>
          <w:rFonts w:hint="eastAsia"/>
          <w:color w:val="333333"/>
          <w:sz w:val="22"/>
          <w:szCs w:val="22"/>
        </w:rPr>
        <w:t xml:space="preserve">　　2020年2月18日</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(此件主动公开)</w:t>
      </w:r>
    </w:p>
    <w:p w:rsidR="0007120A" w:rsidRDefault="0007120A" w:rsidP="0007120A">
      <w:pPr>
        <w:pStyle w:val="a5"/>
        <w:shd w:val="clear" w:color="auto" w:fill="FFFFFF"/>
        <w:spacing w:before="217" w:beforeAutospacing="0" w:after="0" w:afterAutospacing="0"/>
        <w:jc w:val="center"/>
        <w:rPr>
          <w:rFonts w:hint="eastAsia"/>
          <w:color w:val="333333"/>
          <w:sz w:val="22"/>
          <w:szCs w:val="22"/>
        </w:rPr>
      </w:pPr>
      <w:r>
        <w:rPr>
          <w:rFonts w:hint="eastAsia"/>
          <w:b/>
          <w:bCs/>
          <w:color w:val="333333"/>
          <w:sz w:val="22"/>
          <w:szCs w:val="22"/>
        </w:rPr>
        <w:t>应对新冠肺炎疫情影响促进企业健康发展的若干政策措施</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为深入贯彻落实习近平总书记关于坚决打赢疫情防控阻击战的重要指示精神，全面落实党中央、国务院各项决策部署，支持企业渡过难关，稳定社会预期，促进经济平稳健康发展，经省委、省人民政府同意，制定以下政策措施。</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一、加大企业帮扶力度</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建立疫情防控期间重点联系企业派驻防疫联络员制度，协调解决必要的防疫物资、用工、设备、原材料和资金等实际困难，协调落实税费减免、金融支持、贷款贴息、用工补贴等支持政策。对受疫情影响严重的重点企业，各级政府要“一对一”帮扶，逐一走访解决问题。对企业反映的困难问题，要特事特办，第一时间作出反应，本级难以解决的，要及时上报。</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切实指导企业做好疫情防控工作，深入排查消除人员、物资、器材高度集中区域安全隐患。指导企业改善职工生产生活条件，提供必要防护措施。严格落实疫情防控期间地方安全监管属地责任和企业主体责任，加强重点企业安全风险隐患排查。</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二、加大金融支持力度</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3.对受疫情影响较大的批发零售、住宿餐饮、物流运输、文化旅游等企业，以及有发展前景但暂时受困的企业，金融机构不得盲目抽贷、断贷、压贷，并通过适当降低利率、信贷展期、续贷、减免逾期利息等措施给予支持，切实做到应续尽续、能续快续。</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4.将中央安排专项再贷款50亿元用于支持长沙银行等地方法人机构向重点防控物资名单企业提供优惠利率贷款。开发性、政策性银行和国有商业银行等全国性银行在湘机构要积极向上争取专项再贷款额度，加大支持力度。</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5.支持金融机构主动向疫情防控重点企业提供优惠利率专项再贷款，企业享受中央财政50%贴息后的实际融资成本应低于1.6%。对受疫情影响较大的小微企业新发放贷款利率，原则上不高于本行同期全部小微企业贷款加权平均利率，综合融资成本要较上年降低0.5个百分点，其他贷款费用能减则减、能免则免。</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lastRenderedPageBreak/>
        <w:t xml:space="preserve">　　6.对确实发生损失的小微企业贷款，优先纳入信贷风险补偿范围，并将补偿比例由50%提高到60%，单笔贷款补偿金额上限由100万元提高到110万元。将纳入再担保体系的融资担保机构对疫情防控重点保障企业、受疫情影响较大小微企业的担保业务(不超过1000万元)，全部纳入再担保体系分险范围。对在疫情期间办理符合备案条件的企业担保项目，减半收取再担保费用。</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7.鼓励和支持企业通过发行公司信用债、资产支持证券、疫情防控企业债券等尽快募集资金复工复产。建立疫情防控重点上市后备企业名录，支持符合条件的企业尽快通过首次公开发行股票上市融资。防疫物资重点生产企业拟在沪深证券交易所上市、“新三板”挂牌的，省财政优先给予直接融资补助;拟发行中小企业集合债、私募债、私募可转债的，省财政优先给予利息补助;到湖南股权交易所挂牌的，免收挂牌费。</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8.各金融机构要通过线上服务等方式，为企业提供贷款审批、资金结算等服务。通过专项再贷款发放的优惠利率贷款原则上不超过24小时，最长不超过48小时。开通绿色通道，对因防疫急需开户而手续不全的，银行可向当地人民银行备案后先开立后补报、先开立后核准。</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9.创新包容审慎监管制度，上市公司受疫情影响，难以按期披露业绩预告或业绩快报的，可向证券交易所申请延期办理;难以在原预约日期披露2019年年报的，可向证券交易所申请延期至2020年4月30日前披露。在疫情防控期间，对重要防控物资生产企业因受疫情影响导致到期还款困难的，可予以展期或续贷，按调整后的还款安排报送信用记录。</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三、减轻社保缴费压力</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10.落实国家阶段性减免企业养老、失业、工伤保险单位缴费政策，从2月到6月对中小微企业免征上述三项费用，从2月到4月对大型企业减半征收。6月底前，企业可申请缓缴住房公积金。用人单位未能及时办理参保缴费的，允许疫情结束后三个月内补缴。</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11.疫情防控期间，对符合条件的不裁员或少裁员的企业，返还其上年度实际缴纳失业保险费的50%(其中深度贫困地区返还60%)。适当放宽裁员率标准，提高兼并重组、化解过剩产能、淘汰落后产能企业返还标准。</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12.已纳入养老保险缴费费率过渡试点的企业，继续享受现有优惠政策。</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四、加大税费支持力度</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13.对生产销售疫情防控物资的纳税人开辟绿色服务通道，提供预约办税和特事特办服务，疫情防控期间暂按需调整其发票领用数量和最高开票限额，申请调整增值税发票用量和最高开票限额审批实行即时办理。</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14.落实医疗机构、医用药品和蔬菜、鲜活肉蛋产品流通环节等免征增值税政策。自2020年1月1日至3月31日，对捐赠用于疫情防控的进口物资，免征进口关税和进口环节增值税、消费税。对卫生健康主管部门组织进口的直接用于防控疫情物资免征进口关税，免税进口物资已征收的应免税款予以退还。对受疫情影响，生产经营发生重大损失的企业，可依法依规申请减免房产税、城镇土地使用税、残疾人就业保障金等。</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15.受疫情影响较大的交通运输、餐饮、住宿、旅游困难行业企业2020年度产生的亏损，最长结转年限由5年延长至8年。对受疫情影响，不能按期办理纳税申报或缴纳税款的中小企业，准予延期申报或延期缴纳税款，最长期限不超过3个月;未按规定期限进行税费种申报、财务报表报送、税款缴纳的，免予税务行政处罚。</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16.自2020年1月1日起，企业通过公益性社会组织或者县级以上人民政府及其部门等，捐赠用于应对新冠肺炎疫情的现金和物品，允许在计算企业所得税应纳税所得额时全额扣除。企业直接向承担疫情防治任务的医院捐赠用于应对新冠肺炎疫情的物品，允许在计算企业所得税应纳税所得额时全额扣除。对疫情防控重点保障物资生产企业扩大产能购置设备按规定允许企业所得税税前一次性扣除。</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五、加大财政补贴力度</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17.省预算内基建投资对春节期间未停工停产的企业或2月底前复工复产的企业流动资金贷款适当予以贴息，对疫情防控期间支持中小企业发展的创新创业平台以及直接参与疫情防控贡献突出的企业适当予以奖补。用于项目建设和产业发展的省级财政专项资金，原则上一季度全部下达。</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18.疫情防控期间，对省内防疫物资重点生产和流通企业，因价格上涨造成成本增加的，经核实利润后，省财政给予专项补贴。对防控物资生产企业实施技改、扩大产能的，由省制造强省专项资金按比例给予补助;对疫情结束后的剩余防控物资和不能转产的产能，按照国家兜底采购收储政策落实。对研发生产检测试剂、医疗器械的科研攻关企业，给予专项政策和资金支持。</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19.对2020年2月—6月期间，新租赁“135”工程标准厂房面积500平方米以上、租期一年以上，且完成投产的企业，一次性给予适当租金奖补。对承租国有资产类生产经营用房的中小企业免收1个月租金、减半收取2个月租金。疫情结束后半年内，对吸引游客人数达到一定规模的旅行社，以及2019、2020年度成功创建国家4A级以上旅游景区，五星级旅游饭店、民宿和营地的企业，给予适当资金补助。</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六、支持稳岗就业</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20.对2月底前复工复产的企业，疫情防控期间由所在园区负责提供上下班专用车辆;对异地集中返厂员工，由省统一协调做好交通服务。</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21.支持创新创业带动就业示范基地、创业孵化基地、农民工返乡创业园建设，从省本级就业资金中安排1亿元经费给予县级财政补贴，主要用于补贴入孵企业房租、水电费等。对已发放的个人创业担保贷款，因受疫情影响可展期一年，继续财政贴息支持，并相应调整信用记录。</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22.依托湖南公共就业服务平台、湖南人才网、湖南劳动协作脱贫平台等渠道，及时发布用工信息，开展线上“春风行动”招聘服务。加强与兄弟省份沟通对接，建立劳务协作跨区域双向流动机制，畅通用工渠道。</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七、支持稳外贸稳外资</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23.进一步加快海关通关效率，加快出口退税进度，加大贸易融资支持力度，充分发挥出口信用保险作用。支持为受疫情影响无法履行国际合约的企业出具相关不可抗力事实性证明。</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24.加快农产品、食品准入进程，压缩检疫审批时长，对符合要求的申请随报随批。支持企业扩大出口，优化出口前监管，提供便捷出证服务，有针对性地做好出口货物检疫证书、处理证书、原产地证、卫生证书等出具工作。加快出口备案企业审批流程。</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25.简化疫情防控相关物资进口、捐赠等进口购付汇流程和材料。对境内外因支援疫情汇入的外汇捐赠资金，暂停实施需开立捐赠外汇账户的要求，可直接通过受赠单位已有的经常项目外汇结算账户办理。</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八、全力确保物流运输通畅</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26.对防疫物资及其原辅材料、生产设备等紧急物资，开辟物流“绿色通道”;对涉危险化学品运输的车辆，在符合条件的前提下发放临时通行证;加强省际协调，保障防疫物资、生产设备和原辅材料跨省运输顺畅。</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27.加快处置未经批准擅自设卡拦截、断路等阻碍交通现象，保障高速公路服务区正常运营，恢复交通网络和交通运输通道畅通。从2月17日零时起至疫情防控结束，收费公路免收车辆通行费。</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九、持续优化生产经营环境</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28.公检法司等司法机关、行政执法部门要杜绝多头执法、重复执法，税务部门要尽量降低检查稽察频次，促进企业休养生息。将疫情防控应急物资、粮油蔬菜、畜禽饲料等生产生活物资，以及医疗废弃物处理收运等纳入应急物流运输保障范围，落实绿色通道政策，做到不停车、不检查、不收费，优先通行。</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29.依托全国投资项目在线审批监管平台，加强投资项目建设远程审批服务，大力实施“一件事一次办”改革。疫情防控期间采取支持性两部制电价政策，对疫情防控物资生产企业生产经营所需的水、电、气等，实行“欠费不停供”措施，疫情结束后3个月内缴清。</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w:t>
      </w:r>
      <w:r>
        <w:rPr>
          <w:rFonts w:hint="eastAsia"/>
          <w:b/>
          <w:bCs/>
          <w:color w:val="333333"/>
          <w:sz w:val="22"/>
          <w:szCs w:val="22"/>
        </w:rPr>
        <w:t>十、压紧压实工作责任</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30.全省各级各部门要坚决扛起疫情防控的政治责任，确保各项工作尽快落地落细落实。各级党委政府要严格执行防疫法规制度，依法科学开展防控，抓过程、抓环节、抓细节。各部门要把政策落实成效纳入年度绩效考核，再研究推出一批有力度、可操作、能见效的实施细则，精准帮扶企业渡过难关，稳定社会预期。</w:t>
      </w:r>
    </w:p>
    <w:p w:rsidR="0007120A" w:rsidRDefault="0007120A" w:rsidP="0007120A">
      <w:pPr>
        <w:pStyle w:val="a5"/>
        <w:shd w:val="clear" w:color="auto" w:fill="FFFFFF"/>
        <w:spacing w:before="217" w:beforeAutospacing="0" w:after="0" w:afterAutospacing="0"/>
        <w:rPr>
          <w:rFonts w:hint="eastAsia"/>
          <w:color w:val="333333"/>
          <w:sz w:val="22"/>
          <w:szCs w:val="22"/>
        </w:rPr>
      </w:pPr>
      <w:r>
        <w:rPr>
          <w:rFonts w:hint="eastAsia"/>
          <w:color w:val="333333"/>
          <w:sz w:val="22"/>
          <w:szCs w:val="22"/>
        </w:rPr>
        <w:t xml:space="preserve">　　以上政策措施执行期限为本通知公布之日起至疫情解除之日止;通知中具体政策措施有明确时限规定的，从其规定;国家出台相关支持政策的，遵照执行。</w:t>
      </w:r>
    </w:p>
    <w:p w:rsidR="00503C79" w:rsidRPr="0007120A" w:rsidRDefault="00503C79"/>
    <w:sectPr w:rsidR="00503C79" w:rsidRPr="000712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C79" w:rsidRDefault="00503C79" w:rsidP="0007120A">
      <w:r>
        <w:separator/>
      </w:r>
    </w:p>
  </w:endnote>
  <w:endnote w:type="continuationSeparator" w:id="1">
    <w:p w:rsidR="00503C79" w:rsidRDefault="00503C79" w:rsidP="000712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C79" w:rsidRDefault="00503C79" w:rsidP="0007120A">
      <w:r>
        <w:separator/>
      </w:r>
    </w:p>
  </w:footnote>
  <w:footnote w:type="continuationSeparator" w:id="1">
    <w:p w:rsidR="00503C79" w:rsidRDefault="00503C79" w:rsidP="000712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120A"/>
    <w:rsid w:val="0007120A"/>
    <w:rsid w:val="00503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12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120A"/>
    <w:rPr>
      <w:sz w:val="18"/>
      <w:szCs w:val="18"/>
    </w:rPr>
  </w:style>
  <w:style w:type="paragraph" w:styleId="a4">
    <w:name w:val="footer"/>
    <w:basedOn w:val="a"/>
    <w:link w:val="Char0"/>
    <w:uiPriority w:val="99"/>
    <w:semiHidden/>
    <w:unhideWhenUsed/>
    <w:rsid w:val="000712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120A"/>
    <w:rPr>
      <w:sz w:val="18"/>
      <w:szCs w:val="18"/>
    </w:rPr>
  </w:style>
  <w:style w:type="paragraph" w:styleId="a5">
    <w:name w:val="Normal (Web)"/>
    <w:basedOn w:val="a"/>
    <w:uiPriority w:val="99"/>
    <w:semiHidden/>
    <w:unhideWhenUsed/>
    <w:rsid w:val="0007120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020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646</Words>
  <Characters>3686</Characters>
  <Application>Microsoft Office Word</Application>
  <DocSecurity>0</DocSecurity>
  <Lines>30</Lines>
  <Paragraphs>8</Paragraphs>
  <ScaleCrop>false</ScaleCrop>
  <Company>微软中国</Company>
  <LinksUpToDate>false</LinksUpToDate>
  <CharactersWithSpaces>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2020-02-19T08:34:00Z</dcterms:created>
  <dcterms:modified xsi:type="dcterms:W3CDTF">2020-02-19T08:34:00Z</dcterms:modified>
</cp:coreProperties>
</file>