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8" w:lineRule="auto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</w:p>
    <w:p>
      <w:pPr>
        <w:spacing w:line="348" w:lineRule="auto"/>
        <w:rPr>
          <w:rFonts w:hint="eastAsia" w:ascii="黑体" w:hAnsi="黑体" w:eastAsia="黑体" w:cs="黑体"/>
          <w:bCs/>
          <w:sz w:val="32"/>
          <w:szCs w:val="32"/>
        </w:rPr>
      </w:pPr>
    </w:p>
    <w:p>
      <w:pPr>
        <w:spacing w:before="156" w:beforeLines="50" w:line="348" w:lineRule="auto"/>
        <w:jc w:val="center"/>
        <w:rPr>
          <w:rFonts w:eastAsia="方正小标宋简体"/>
          <w:bCs/>
          <w:sz w:val="44"/>
          <w:szCs w:val="44"/>
        </w:rPr>
      </w:pPr>
      <w:r>
        <w:rPr>
          <w:rFonts w:hint="eastAsia" w:eastAsia="方正小标宋简体"/>
          <w:bCs/>
          <w:sz w:val="44"/>
          <w:szCs w:val="44"/>
        </w:rPr>
        <w:t>岳阳市财政支出绩效评价自评报告</w:t>
      </w:r>
    </w:p>
    <w:p>
      <w:pPr>
        <w:rPr>
          <w:rFonts w:eastAsia="仿宋_GB2312"/>
          <w:b/>
          <w:sz w:val="32"/>
        </w:rPr>
      </w:pPr>
    </w:p>
    <w:p>
      <w:pPr>
        <w:rPr>
          <w:rFonts w:eastAsia="仿宋_GB2312"/>
          <w:b/>
          <w:sz w:val="32"/>
        </w:rPr>
      </w:pPr>
    </w:p>
    <w:p>
      <w:pPr>
        <w:spacing w:line="760" w:lineRule="exact"/>
        <w:ind w:firstLine="470" w:firstLineChars="147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评价类型：项目实施过程评价</w:t>
      </w:r>
      <w:r>
        <w:rPr>
          <w:rFonts w:hint="eastAsia" w:eastAsia="仿宋_GB2312"/>
          <w:sz w:val="32"/>
          <w:szCs w:val="32"/>
          <w:lang w:eastAsia="zh-CN"/>
        </w:rPr>
        <w:sym w:font="Wingdings 2" w:char="0052"/>
      </w:r>
      <w:r>
        <w:rPr>
          <w:rFonts w:hint="eastAsia" w:eastAsia="仿宋_GB2312"/>
          <w:sz w:val="32"/>
          <w:szCs w:val="32"/>
        </w:rPr>
        <w:t xml:space="preserve">   项目完成结果评价</w:t>
      </w:r>
      <w:r>
        <w:rPr>
          <w:rFonts w:hint="eastAsia" w:eastAsia="仿宋_GB2312"/>
          <w:sz w:val="32"/>
          <w:szCs w:val="32"/>
        </w:rPr>
        <w:sym w:font="Wingdings 2" w:char="00A3"/>
      </w:r>
    </w:p>
    <w:p>
      <w:pPr>
        <w:spacing w:before="156" w:beforeLines="50" w:line="760" w:lineRule="exact"/>
        <w:ind w:firstLine="480" w:firstLineChars="150"/>
        <w:rPr>
          <w:rFonts w:eastAsia="仿宋_GB2312"/>
          <w:sz w:val="32"/>
          <w:u w:val="single"/>
        </w:rPr>
      </w:pPr>
      <w:r>
        <w:rPr>
          <w:rFonts w:hint="eastAsia" w:eastAsia="仿宋_GB2312"/>
          <w:sz w:val="32"/>
        </w:rPr>
        <w:t>项目名称：</w:t>
      </w:r>
      <w:r>
        <w:rPr>
          <w:rFonts w:hint="eastAsia" w:eastAsia="仿宋_GB2312"/>
          <w:sz w:val="32"/>
          <w:u w:val="single"/>
        </w:rPr>
        <w:t xml:space="preserve">           </w:t>
      </w:r>
      <w:r>
        <w:rPr>
          <w:rFonts w:hint="eastAsia" w:eastAsia="仿宋_GB2312"/>
          <w:sz w:val="32"/>
          <w:u w:val="single"/>
          <w:lang w:eastAsia="zh-CN"/>
        </w:rPr>
        <w:t>专职保安人员经费</w:t>
      </w:r>
      <w:r>
        <w:rPr>
          <w:rFonts w:hint="eastAsia" w:eastAsia="仿宋_GB2312"/>
          <w:sz w:val="32"/>
          <w:u w:val="single"/>
        </w:rPr>
        <w:t xml:space="preserve">                     </w:t>
      </w:r>
    </w:p>
    <w:p>
      <w:pPr>
        <w:spacing w:before="156" w:beforeLines="50" w:line="760" w:lineRule="exact"/>
        <w:ind w:firstLine="480" w:firstLineChars="150"/>
        <w:jc w:val="both"/>
        <w:rPr>
          <w:rFonts w:hint="default" w:eastAsia="仿宋_GB2312"/>
          <w:sz w:val="32"/>
          <w:lang w:val="en-US"/>
        </w:rPr>
      </w:pPr>
      <w:r>
        <w:rPr>
          <w:rFonts w:hint="eastAsia" w:eastAsia="仿宋_GB2312"/>
          <w:sz w:val="32"/>
        </w:rPr>
        <w:t>项目单位：</w:t>
      </w:r>
      <w:r>
        <w:rPr>
          <w:rFonts w:hint="eastAsia" w:eastAsia="仿宋_GB2312"/>
          <w:sz w:val="32"/>
          <w:u w:val="single"/>
        </w:rPr>
        <w:t xml:space="preserve">       </w:t>
      </w:r>
      <w:r>
        <w:rPr>
          <w:rFonts w:hint="eastAsia" w:eastAsia="仿宋_GB2312"/>
          <w:sz w:val="32"/>
          <w:u w:val="single"/>
          <w:lang w:eastAsia="zh-CN"/>
        </w:rPr>
        <w:t>岳阳市第</w:t>
      </w:r>
      <w:r>
        <w:rPr>
          <w:rFonts w:hint="eastAsia" w:eastAsia="仿宋_GB2312"/>
          <w:sz w:val="32"/>
          <w:u w:val="single"/>
          <w:lang w:val="en-US" w:eastAsia="zh-CN"/>
        </w:rPr>
        <w:t xml:space="preserve">一职业中等专业学校      </w:t>
      </w:r>
    </w:p>
    <w:p>
      <w:pPr>
        <w:spacing w:before="156" w:beforeLines="50" w:line="760" w:lineRule="exact"/>
        <w:ind w:firstLine="480" w:firstLineChars="150"/>
        <w:rPr>
          <w:rFonts w:eastAsia="仿宋_GB2312"/>
          <w:sz w:val="32"/>
          <w:u w:val="single"/>
        </w:rPr>
      </w:pPr>
      <w:r>
        <w:rPr>
          <w:rFonts w:hint="eastAsia" w:eastAsia="仿宋_GB2312"/>
          <w:sz w:val="32"/>
        </w:rPr>
        <w:t>主管部门：</w:t>
      </w:r>
      <w:r>
        <w:rPr>
          <w:rFonts w:hint="eastAsia" w:eastAsia="仿宋_GB2312"/>
          <w:sz w:val="32"/>
          <w:u w:val="single"/>
        </w:rPr>
        <w:t xml:space="preserve">           </w:t>
      </w:r>
      <w:r>
        <w:rPr>
          <w:rFonts w:hint="eastAsia" w:eastAsia="仿宋_GB2312"/>
          <w:sz w:val="32"/>
          <w:u w:val="single"/>
          <w:lang w:eastAsia="zh-CN"/>
        </w:rPr>
        <w:t>岳阳市教育体育局</w:t>
      </w:r>
      <w:r>
        <w:rPr>
          <w:rFonts w:hint="eastAsia" w:eastAsia="仿宋_GB2312"/>
          <w:sz w:val="32"/>
          <w:u w:val="single"/>
        </w:rPr>
        <w:t xml:space="preserve">                      </w:t>
      </w:r>
    </w:p>
    <w:p>
      <w:pPr>
        <w:spacing w:before="156" w:beforeLines="50" w:line="760" w:lineRule="exact"/>
        <w:ind w:firstLine="480" w:firstLineChars="15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评价方式：</w:t>
      </w:r>
      <w:r>
        <w:rPr>
          <w:rFonts w:hint="eastAsia" w:eastAsia="仿宋_GB2312"/>
          <w:sz w:val="28"/>
          <w:szCs w:val="28"/>
        </w:rPr>
        <w:t>单位绩效自评</w:t>
      </w:r>
    </w:p>
    <w:p>
      <w:pPr>
        <w:spacing w:before="156" w:beforeLines="50" w:line="760" w:lineRule="exact"/>
        <w:ind w:firstLine="480" w:firstLineChars="15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32"/>
          <w:szCs w:val="32"/>
        </w:rPr>
        <w:t>评价机构：</w:t>
      </w:r>
      <w:r>
        <w:rPr>
          <w:rFonts w:hint="eastAsia" w:eastAsia="仿宋_GB2312"/>
          <w:sz w:val="28"/>
          <w:szCs w:val="28"/>
        </w:rPr>
        <w:t xml:space="preserve">单位评价组   </w:t>
      </w:r>
    </w:p>
    <w:p>
      <w:pPr>
        <w:spacing w:before="156" w:beforeLines="50" w:line="760" w:lineRule="exact"/>
        <w:ind w:firstLine="420" w:firstLineChars="150"/>
        <w:rPr>
          <w:rFonts w:eastAsia="仿宋_GB2312"/>
          <w:sz w:val="28"/>
          <w:szCs w:val="28"/>
        </w:rPr>
      </w:pPr>
    </w:p>
    <w:p>
      <w:pPr>
        <w:spacing w:before="156" w:beforeLines="50" w:line="348" w:lineRule="auto"/>
        <w:ind w:firstLine="420" w:firstLineChars="150"/>
        <w:rPr>
          <w:rFonts w:eastAsia="仿宋_GB2312"/>
          <w:sz w:val="28"/>
          <w:szCs w:val="28"/>
        </w:rPr>
      </w:pPr>
    </w:p>
    <w:p>
      <w:pPr>
        <w:spacing w:before="156" w:beforeLines="50" w:line="348" w:lineRule="auto"/>
        <w:ind w:firstLine="420" w:firstLineChars="150"/>
        <w:rPr>
          <w:rFonts w:eastAsia="仿宋_GB2312"/>
          <w:sz w:val="28"/>
          <w:szCs w:val="28"/>
        </w:rPr>
      </w:pPr>
    </w:p>
    <w:p>
      <w:pPr>
        <w:spacing w:before="156" w:beforeLines="50" w:line="120" w:lineRule="exact"/>
        <w:ind w:firstLine="420" w:firstLineChars="150"/>
        <w:rPr>
          <w:rFonts w:eastAsia="仿宋_GB2312"/>
          <w:sz w:val="28"/>
          <w:szCs w:val="28"/>
        </w:rPr>
      </w:pPr>
    </w:p>
    <w:p>
      <w:pPr>
        <w:spacing w:before="156" w:beforeLines="50" w:line="120" w:lineRule="exact"/>
        <w:ind w:firstLine="420" w:firstLineChars="150"/>
        <w:rPr>
          <w:rFonts w:eastAsia="仿宋_GB2312"/>
          <w:sz w:val="28"/>
          <w:szCs w:val="28"/>
        </w:rPr>
      </w:pPr>
    </w:p>
    <w:p>
      <w:pPr>
        <w:spacing w:before="156" w:beforeLines="50" w:line="120" w:lineRule="exact"/>
        <w:ind w:firstLine="420" w:firstLineChars="150"/>
        <w:rPr>
          <w:rFonts w:eastAsia="仿宋_GB2312"/>
          <w:sz w:val="28"/>
          <w:szCs w:val="28"/>
        </w:rPr>
      </w:pPr>
    </w:p>
    <w:p>
      <w:pPr>
        <w:spacing w:line="348" w:lineRule="auto"/>
        <w:jc w:val="center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报告日期：</w:t>
      </w:r>
      <w:r>
        <w:rPr>
          <w:rFonts w:hint="eastAsia" w:eastAsia="仿宋_GB2312"/>
          <w:sz w:val="32"/>
          <w:lang w:val="en-US" w:eastAsia="zh-CN"/>
        </w:rPr>
        <w:t>2022</w:t>
      </w:r>
      <w:r>
        <w:rPr>
          <w:rFonts w:hint="eastAsia" w:eastAsia="仿宋_GB2312"/>
          <w:sz w:val="32"/>
        </w:rPr>
        <w:t>年</w:t>
      </w:r>
      <w:r>
        <w:rPr>
          <w:rFonts w:hint="eastAsia" w:eastAsia="仿宋_GB2312"/>
          <w:sz w:val="32"/>
          <w:lang w:val="en-US" w:eastAsia="zh-CN"/>
        </w:rPr>
        <w:t>8</w:t>
      </w:r>
      <w:r>
        <w:rPr>
          <w:rFonts w:hint="eastAsia" w:eastAsia="仿宋_GB2312"/>
          <w:sz w:val="32"/>
        </w:rPr>
        <w:t>月</w:t>
      </w:r>
      <w:r>
        <w:rPr>
          <w:rFonts w:hint="eastAsia" w:eastAsia="仿宋_GB2312"/>
          <w:sz w:val="32"/>
          <w:lang w:val="en-US" w:eastAsia="zh-CN"/>
        </w:rPr>
        <w:t>31</w:t>
      </w:r>
      <w:r>
        <w:rPr>
          <w:rFonts w:hint="eastAsia" w:eastAsia="仿宋_GB2312"/>
          <w:sz w:val="32"/>
        </w:rPr>
        <w:t>日</w:t>
      </w:r>
    </w:p>
    <w:p>
      <w:pPr>
        <w:spacing w:line="348" w:lineRule="auto"/>
        <w:jc w:val="center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岳阳市财政局（制）</w:t>
      </w:r>
    </w:p>
    <w:p>
      <w:pPr>
        <w:spacing w:line="100" w:lineRule="exact"/>
        <w:jc w:val="center"/>
        <w:rPr>
          <w:rFonts w:eastAsia="仿宋_GB2312"/>
          <w:sz w:val="32"/>
        </w:rPr>
      </w:pPr>
    </w:p>
    <w:p>
      <w:pPr>
        <w:spacing w:line="100" w:lineRule="exact"/>
        <w:jc w:val="center"/>
        <w:rPr>
          <w:rFonts w:eastAsia="仿宋_GB2312"/>
          <w:sz w:val="32"/>
        </w:rPr>
      </w:pPr>
    </w:p>
    <w:p>
      <w:pPr>
        <w:spacing w:line="100" w:lineRule="exact"/>
        <w:jc w:val="center"/>
        <w:rPr>
          <w:rFonts w:eastAsia="仿宋_GB2312"/>
          <w:sz w:val="32"/>
        </w:rPr>
      </w:pPr>
    </w:p>
    <w:tbl>
      <w:tblPr>
        <w:tblStyle w:val="6"/>
        <w:tblW w:w="95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2"/>
        <w:gridCol w:w="189"/>
        <w:gridCol w:w="602"/>
        <w:gridCol w:w="1919"/>
        <w:gridCol w:w="22"/>
        <w:gridCol w:w="391"/>
        <w:gridCol w:w="307"/>
        <w:gridCol w:w="677"/>
        <w:gridCol w:w="670"/>
        <w:gridCol w:w="409"/>
        <w:gridCol w:w="141"/>
        <w:gridCol w:w="467"/>
        <w:gridCol w:w="1620"/>
        <w:gridCol w:w="6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9582" w:type="dxa"/>
            <w:gridSpan w:val="14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一、项 目 基 本 概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61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项目负责人</w:t>
            </w:r>
          </w:p>
        </w:tc>
        <w:tc>
          <w:tcPr>
            <w:tcW w:w="3241" w:type="dxa"/>
            <w:gridSpan w:val="5"/>
            <w:vAlign w:val="center"/>
          </w:tcPr>
          <w:p>
            <w:pPr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周纲</w:t>
            </w:r>
          </w:p>
        </w:tc>
        <w:tc>
          <w:tcPr>
            <w:tcW w:w="1347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联系电话</w:t>
            </w:r>
          </w:p>
        </w:tc>
        <w:tc>
          <w:tcPr>
            <w:tcW w:w="3333" w:type="dxa"/>
            <w:gridSpan w:val="5"/>
            <w:vAlign w:val="center"/>
          </w:tcPr>
          <w:p>
            <w:pPr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18627525002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61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项目地址</w:t>
            </w:r>
          </w:p>
        </w:tc>
        <w:tc>
          <w:tcPr>
            <w:tcW w:w="3241" w:type="dxa"/>
            <w:gridSpan w:val="5"/>
            <w:vAlign w:val="center"/>
          </w:tcPr>
          <w:p>
            <w:pPr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岳阳楼区</w:t>
            </w:r>
            <w:r>
              <w:rPr>
                <w:rFonts w:hint="eastAsia" w:eastAsia="仿宋_GB2312"/>
                <w:sz w:val="24"/>
                <w:lang w:val="en-US" w:eastAsia="zh-CN"/>
              </w:rPr>
              <w:t>奇康路61号</w:t>
            </w:r>
          </w:p>
        </w:tc>
        <w:tc>
          <w:tcPr>
            <w:tcW w:w="1347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邮  编</w:t>
            </w:r>
          </w:p>
        </w:tc>
        <w:tc>
          <w:tcPr>
            <w:tcW w:w="3333" w:type="dxa"/>
            <w:gridSpan w:val="5"/>
            <w:vAlign w:val="center"/>
          </w:tcPr>
          <w:p>
            <w:pPr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414000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61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项目起止时间</w:t>
            </w:r>
          </w:p>
        </w:tc>
        <w:tc>
          <w:tcPr>
            <w:tcW w:w="7921" w:type="dxa"/>
            <w:gridSpan w:val="12"/>
            <w:vAlign w:val="center"/>
          </w:tcPr>
          <w:p>
            <w:pPr>
              <w:ind w:firstLine="1190" w:firstLineChars="496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2021.1.1-2021.12.31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66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计划安排资金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（万元）</w:t>
            </w:r>
          </w:p>
        </w:tc>
        <w:tc>
          <w:tcPr>
            <w:tcW w:w="602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6</w:t>
            </w:r>
          </w:p>
        </w:tc>
        <w:tc>
          <w:tcPr>
            <w:tcW w:w="1919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实际到位资金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（万元）</w:t>
            </w:r>
          </w:p>
        </w:tc>
        <w:tc>
          <w:tcPr>
            <w:tcW w:w="7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eastAsia="仿宋_GB2312"/>
                <w:w w:val="90"/>
                <w:sz w:val="24"/>
                <w:lang w:val="en-US" w:eastAsia="zh-CN"/>
              </w:rPr>
            </w:pPr>
            <w:r>
              <w:rPr>
                <w:rFonts w:hint="eastAsia" w:eastAsia="仿宋_GB2312"/>
                <w:w w:val="90"/>
                <w:sz w:val="24"/>
                <w:lang w:val="en-US" w:eastAsia="zh-CN"/>
              </w:rPr>
              <w:t>6</w:t>
            </w:r>
          </w:p>
        </w:tc>
        <w:tc>
          <w:tcPr>
            <w:tcW w:w="175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实际支出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（万元）</w:t>
            </w:r>
          </w:p>
        </w:tc>
        <w:tc>
          <w:tcPr>
            <w:tcW w:w="60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eastAsia="仿宋_GB2312"/>
                <w:spacing w:val="-20"/>
                <w:w w:val="90"/>
                <w:sz w:val="24"/>
                <w:lang w:val="en-US" w:eastAsia="zh-CN"/>
              </w:rPr>
            </w:pPr>
            <w:r>
              <w:rPr>
                <w:rFonts w:hint="eastAsia" w:eastAsia="仿宋_GB2312"/>
                <w:spacing w:val="-20"/>
                <w:w w:val="90"/>
                <w:sz w:val="24"/>
                <w:lang w:val="en-US" w:eastAsia="zh-CN"/>
              </w:rPr>
              <w:t>6</w:t>
            </w:r>
          </w:p>
        </w:tc>
        <w:tc>
          <w:tcPr>
            <w:tcW w:w="1620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结余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（万元）</w:t>
            </w:r>
          </w:p>
        </w:tc>
        <w:tc>
          <w:tcPr>
            <w:tcW w:w="69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b/>
                <w:sz w:val="24"/>
                <w:lang w:val="en-US" w:eastAsia="zh-CN"/>
              </w:rPr>
            </w:pPr>
            <w:r>
              <w:rPr>
                <w:rFonts w:hint="eastAsia" w:eastAsia="仿宋_GB2312"/>
                <w:b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pacing w:val="-10"/>
                <w:sz w:val="24"/>
              </w:rPr>
            </w:pPr>
            <w:r>
              <w:rPr>
                <w:rFonts w:hint="eastAsia" w:eastAsia="仿宋_GB2312"/>
                <w:spacing w:val="-10"/>
                <w:sz w:val="24"/>
              </w:rPr>
              <w:t>其中：中央财政</w:t>
            </w:r>
          </w:p>
        </w:tc>
        <w:tc>
          <w:tcPr>
            <w:tcW w:w="602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pacing w:val="-6"/>
                <w:sz w:val="24"/>
              </w:rPr>
            </w:pPr>
          </w:p>
        </w:tc>
        <w:tc>
          <w:tcPr>
            <w:tcW w:w="191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pacing w:val="-6"/>
                <w:sz w:val="24"/>
              </w:rPr>
            </w:pPr>
            <w:r>
              <w:rPr>
                <w:rFonts w:hint="eastAsia" w:eastAsia="仿宋_GB2312"/>
                <w:spacing w:val="-6"/>
                <w:sz w:val="24"/>
              </w:rPr>
              <w:t>其中：中央财政</w:t>
            </w:r>
          </w:p>
        </w:tc>
        <w:tc>
          <w:tcPr>
            <w:tcW w:w="7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pacing w:val="-6"/>
                <w:sz w:val="24"/>
              </w:rPr>
            </w:pPr>
          </w:p>
        </w:tc>
        <w:tc>
          <w:tcPr>
            <w:tcW w:w="175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pacing w:val="-16"/>
                <w:sz w:val="24"/>
              </w:rPr>
            </w:pPr>
            <w:r>
              <w:rPr>
                <w:rFonts w:hint="eastAsia" w:eastAsia="仿宋_GB2312"/>
                <w:spacing w:val="-16"/>
                <w:sz w:val="24"/>
              </w:rPr>
              <w:t>其中：中央财政</w:t>
            </w:r>
          </w:p>
        </w:tc>
        <w:tc>
          <w:tcPr>
            <w:tcW w:w="60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pacing w:val="-6"/>
                <w:sz w:val="24"/>
              </w:rPr>
            </w:pPr>
          </w:p>
        </w:tc>
        <w:tc>
          <w:tcPr>
            <w:tcW w:w="162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pacing w:val="-16"/>
                <w:sz w:val="24"/>
              </w:rPr>
            </w:pPr>
            <w:r>
              <w:rPr>
                <w:rFonts w:hint="eastAsia" w:eastAsia="仿宋_GB2312"/>
                <w:spacing w:val="-16"/>
                <w:sz w:val="24"/>
              </w:rPr>
              <w:t>其中：中央财政</w:t>
            </w:r>
          </w:p>
        </w:tc>
        <w:tc>
          <w:tcPr>
            <w:tcW w:w="69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省财政</w:t>
            </w:r>
          </w:p>
        </w:tc>
        <w:tc>
          <w:tcPr>
            <w:tcW w:w="602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91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省财政</w:t>
            </w:r>
          </w:p>
        </w:tc>
        <w:tc>
          <w:tcPr>
            <w:tcW w:w="7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75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省财政</w:t>
            </w:r>
          </w:p>
        </w:tc>
        <w:tc>
          <w:tcPr>
            <w:tcW w:w="60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省财政</w:t>
            </w:r>
          </w:p>
        </w:tc>
        <w:tc>
          <w:tcPr>
            <w:tcW w:w="69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市财政</w:t>
            </w:r>
          </w:p>
        </w:tc>
        <w:tc>
          <w:tcPr>
            <w:tcW w:w="602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6</w:t>
            </w:r>
          </w:p>
        </w:tc>
        <w:tc>
          <w:tcPr>
            <w:tcW w:w="191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市财政</w:t>
            </w:r>
          </w:p>
        </w:tc>
        <w:tc>
          <w:tcPr>
            <w:tcW w:w="7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6</w:t>
            </w:r>
          </w:p>
        </w:tc>
        <w:tc>
          <w:tcPr>
            <w:tcW w:w="175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市财政</w:t>
            </w:r>
          </w:p>
        </w:tc>
        <w:tc>
          <w:tcPr>
            <w:tcW w:w="60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6</w:t>
            </w:r>
          </w:p>
        </w:tc>
        <w:tc>
          <w:tcPr>
            <w:tcW w:w="162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市财政</w:t>
            </w:r>
          </w:p>
        </w:tc>
        <w:tc>
          <w:tcPr>
            <w:tcW w:w="69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县市区财政</w:t>
            </w:r>
          </w:p>
        </w:tc>
        <w:tc>
          <w:tcPr>
            <w:tcW w:w="602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91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县市区财政</w:t>
            </w:r>
          </w:p>
        </w:tc>
        <w:tc>
          <w:tcPr>
            <w:tcW w:w="7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75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县市区财政</w:t>
            </w:r>
          </w:p>
        </w:tc>
        <w:tc>
          <w:tcPr>
            <w:tcW w:w="60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县市区财政</w:t>
            </w:r>
          </w:p>
        </w:tc>
        <w:tc>
          <w:tcPr>
            <w:tcW w:w="69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其它</w:t>
            </w:r>
          </w:p>
        </w:tc>
        <w:tc>
          <w:tcPr>
            <w:tcW w:w="602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default" w:eastAsia="仿宋_GB2312"/>
                <w:sz w:val="24"/>
                <w:lang w:val="en-US" w:eastAsia="zh-CN"/>
              </w:rPr>
            </w:pPr>
          </w:p>
        </w:tc>
        <w:tc>
          <w:tcPr>
            <w:tcW w:w="191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其它</w:t>
            </w:r>
          </w:p>
        </w:tc>
        <w:tc>
          <w:tcPr>
            <w:tcW w:w="7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default" w:eastAsia="仿宋_GB2312"/>
                <w:sz w:val="24"/>
                <w:lang w:val="en-US" w:eastAsia="zh-CN"/>
              </w:rPr>
            </w:pPr>
          </w:p>
        </w:tc>
        <w:tc>
          <w:tcPr>
            <w:tcW w:w="175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其它</w:t>
            </w:r>
          </w:p>
        </w:tc>
        <w:tc>
          <w:tcPr>
            <w:tcW w:w="60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default" w:eastAsia="仿宋_GB2312"/>
                <w:sz w:val="24"/>
                <w:lang w:val="en-US" w:eastAsia="zh-CN"/>
              </w:rPr>
            </w:pPr>
          </w:p>
        </w:tc>
        <w:tc>
          <w:tcPr>
            <w:tcW w:w="162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其它</w:t>
            </w:r>
          </w:p>
        </w:tc>
        <w:tc>
          <w:tcPr>
            <w:tcW w:w="69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9582" w:type="dxa"/>
            <w:gridSpan w:val="1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二、项目支出明细情况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支出内容</w:t>
            </w:r>
          </w:p>
        </w:tc>
        <w:tc>
          <w:tcPr>
            <w:tcW w:w="194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实际支出数</w:t>
            </w:r>
          </w:p>
        </w:tc>
        <w:tc>
          <w:tcPr>
            <w:tcW w:w="2595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会计凭证号</w:t>
            </w: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226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保安服务费</w:t>
            </w:r>
          </w:p>
        </w:tc>
        <w:tc>
          <w:tcPr>
            <w:tcW w:w="194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21000</w:t>
            </w:r>
          </w:p>
        </w:tc>
        <w:tc>
          <w:tcPr>
            <w:tcW w:w="2595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2021.2.68#</w:t>
            </w: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保安服务费</w:t>
            </w:r>
          </w:p>
        </w:tc>
        <w:tc>
          <w:tcPr>
            <w:tcW w:w="194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21000</w:t>
            </w:r>
          </w:p>
        </w:tc>
        <w:tc>
          <w:tcPr>
            <w:tcW w:w="2595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2021.4.27#</w:t>
            </w: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保安服务费</w:t>
            </w:r>
          </w:p>
        </w:tc>
        <w:tc>
          <w:tcPr>
            <w:tcW w:w="194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18000</w:t>
            </w:r>
          </w:p>
        </w:tc>
        <w:tc>
          <w:tcPr>
            <w:tcW w:w="2595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2021.12.61#</w:t>
            </w: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</w:p>
        </w:tc>
        <w:tc>
          <w:tcPr>
            <w:tcW w:w="194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</w:p>
        </w:tc>
        <w:tc>
          <w:tcPr>
            <w:tcW w:w="2595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</w:p>
        </w:tc>
        <w:tc>
          <w:tcPr>
            <w:tcW w:w="194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</w:p>
        </w:tc>
        <w:tc>
          <w:tcPr>
            <w:tcW w:w="2595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</w:p>
        </w:tc>
        <w:tc>
          <w:tcPr>
            <w:tcW w:w="194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</w:p>
        </w:tc>
        <w:tc>
          <w:tcPr>
            <w:tcW w:w="2595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4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95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sz w:val="24"/>
              </w:rPr>
              <w:t>支出合计</w:t>
            </w:r>
          </w:p>
        </w:tc>
        <w:tc>
          <w:tcPr>
            <w:tcW w:w="194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60000</w:t>
            </w:r>
            <w:r>
              <w:rPr>
                <w:rFonts w:hint="eastAsia" w:eastAsia="仿宋_GB2312"/>
                <w:sz w:val="24"/>
              </w:rPr>
              <w:t>元</w:t>
            </w:r>
          </w:p>
        </w:tc>
        <w:tc>
          <w:tcPr>
            <w:tcW w:w="2595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exact"/>
          <w:jc w:val="center"/>
        </w:trPr>
        <w:tc>
          <w:tcPr>
            <w:tcW w:w="9582" w:type="dxa"/>
            <w:gridSpan w:val="1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三、项目绩效自评情况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72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项目绩效定性目标及实施计划完成情况</w:t>
            </w:r>
          </w:p>
        </w:tc>
        <w:tc>
          <w:tcPr>
            <w:tcW w:w="5327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预 期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>目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>标</w:t>
            </w: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实际完成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9" w:hRule="atLeast"/>
          <w:jc w:val="center"/>
        </w:trPr>
        <w:tc>
          <w:tcPr>
            <w:tcW w:w="1472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5327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通过聘请保安，做好安保工作，确保学校教育教学秩序的良好，治安的稳定。</w:t>
            </w: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保证校园不出现安全事故</w:t>
            </w:r>
            <w:r>
              <w:rPr>
                <w:rFonts w:hint="eastAsia" w:eastAsia="仿宋_GB2312"/>
                <w:kern w:val="0"/>
                <w:sz w:val="24"/>
                <w:lang w:eastAsia="zh-CN"/>
              </w:rPr>
              <w:t>；</w:t>
            </w:r>
            <w:r>
              <w:rPr>
                <w:rFonts w:eastAsia="仿宋_GB2312"/>
                <w:kern w:val="0"/>
                <w:sz w:val="24"/>
              </w:rPr>
              <w:t>确保学校教育教学活动秩序良好，治安稳定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exact"/>
          <w:jc w:val="center"/>
        </w:trPr>
        <w:tc>
          <w:tcPr>
            <w:tcW w:w="1472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项目绩效定量目标（指标）及完成情况</w:t>
            </w:r>
          </w:p>
        </w:tc>
        <w:tc>
          <w:tcPr>
            <w:tcW w:w="791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一级指标</w:t>
            </w:r>
          </w:p>
        </w:tc>
        <w:tc>
          <w:tcPr>
            <w:tcW w:w="194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二级指标</w:t>
            </w:r>
          </w:p>
        </w:tc>
        <w:tc>
          <w:tcPr>
            <w:tcW w:w="137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指标内容</w:t>
            </w:r>
          </w:p>
        </w:tc>
        <w:tc>
          <w:tcPr>
            <w:tcW w:w="12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指标（目标）值</w:t>
            </w: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实际完成值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7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1" w:type="dxa"/>
            <w:gridSpan w:val="2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项目产出指标</w:t>
            </w:r>
          </w:p>
        </w:tc>
        <w:tc>
          <w:tcPr>
            <w:tcW w:w="1941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数量指标</w:t>
            </w:r>
          </w:p>
        </w:tc>
        <w:tc>
          <w:tcPr>
            <w:tcW w:w="137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1.聘请门卫保安</w:t>
            </w:r>
          </w:p>
          <w:p>
            <w:pPr>
              <w:spacing w:line="36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</w:p>
        </w:tc>
        <w:tc>
          <w:tcPr>
            <w:tcW w:w="12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4人</w:t>
            </w: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exact"/>
          <w:jc w:val="center"/>
        </w:trPr>
        <w:tc>
          <w:tcPr>
            <w:tcW w:w="147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1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41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7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2.保证校园不出现安全事故</w:t>
            </w:r>
          </w:p>
        </w:tc>
        <w:tc>
          <w:tcPr>
            <w:tcW w:w="12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0起</w:t>
            </w: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4" w:hRule="exact"/>
          <w:jc w:val="center"/>
        </w:trPr>
        <w:tc>
          <w:tcPr>
            <w:tcW w:w="147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1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41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质量指标</w:t>
            </w:r>
          </w:p>
        </w:tc>
        <w:tc>
          <w:tcPr>
            <w:tcW w:w="137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学校安保工作进一步提升，保证校园安全质量。</w:t>
            </w:r>
          </w:p>
        </w:tc>
        <w:tc>
          <w:tcPr>
            <w:tcW w:w="12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事故为零</w:t>
            </w:r>
            <w:r>
              <w:rPr>
                <w:rFonts w:eastAsia="仿宋_GB2312"/>
                <w:kern w:val="0"/>
                <w:sz w:val="24"/>
              </w:rPr>
              <w:t>　</w:t>
            </w: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7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1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41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7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4" w:hRule="exact"/>
          <w:jc w:val="center"/>
        </w:trPr>
        <w:tc>
          <w:tcPr>
            <w:tcW w:w="147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1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41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时效指标</w:t>
            </w:r>
          </w:p>
        </w:tc>
        <w:tc>
          <w:tcPr>
            <w:tcW w:w="137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</w:rPr>
              <w:t>由后勤部门监督管理保安工作，按月支付安保工资。</w:t>
            </w:r>
          </w:p>
        </w:tc>
        <w:tc>
          <w:tcPr>
            <w:tcW w:w="12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全年按月</w:t>
            </w: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7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1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41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7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9" w:hRule="exact"/>
          <w:jc w:val="center"/>
        </w:trPr>
        <w:tc>
          <w:tcPr>
            <w:tcW w:w="147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1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41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成本指标</w:t>
            </w:r>
          </w:p>
        </w:tc>
        <w:tc>
          <w:tcPr>
            <w:tcW w:w="137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</w:rPr>
              <w:t>安保工作经费控制在财政预算内。</w:t>
            </w:r>
          </w:p>
        </w:tc>
        <w:tc>
          <w:tcPr>
            <w:tcW w:w="12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6万元</w:t>
            </w: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exact"/>
          <w:jc w:val="center"/>
        </w:trPr>
        <w:tc>
          <w:tcPr>
            <w:tcW w:w="147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1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41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7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default" w:eastAsia="仿宋_GB2312"/>
                <w:sz w:val="24"/>
                <w:lang w:val="en-US" w:eastAsia="zh-CN"/>
              </w:rPr>
            </w:pPr>
          </w:p>
        </w:tc>
        <w:tc>
          <w:tcPr>
            <w:tcW w:w="12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7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1" w:type="dxa"/>
            <w:gridSpan w:val="2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项目效益指标</w:t>
            </w:r>
          </w:p>
        </w:tc>
        <w:tc>
          <w:tcPr>
            <w:tcW w:w="1941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经济效益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指标</w:t>
            </w:r>
          </w:p>
        </w:tc>
        <w:tc>
          <w:tcPr>
            <w:tcW w:w="137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不适用</w:t>
            </w:r>
          </w:p>
        </w:tc>
        <w:tc>
          <w:tcPr>
            <w:tcW w:w="12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不适用</w:t>
            </w: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7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1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41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7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9" w:hRule="exact"/>
          <w:jc w:val="center"/>
        </w:trPr>
        <w:tc>
          <w:tcPr>
            <w:tcW w:w="147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1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41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社会效益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指标</w:t>
            </w:r>
          </w:p>
        </w:tc>
        <w:tc>
          <w:tcPr>
            <w:tcW w:w="137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</w:rPr>
              <w:t>全包学校教育教学活动秩序良好，治安稳定</w:t>
            </w:r>
          </w:p>
        </w:tc>
        <w:tc>
          <w:tcPr>
            <w:tcW w:w="12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安全稳定</w:t>
            </w: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7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1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41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7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7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1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41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生态效益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指标</w:t>
            </w:r>
          </w:p>
        </w:tc>
        <w:tc>
          <w:tcPr>
            <w:tcW w:w="137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不适用</w:t>
            </w:r>
          </w:p>
        </w:tc>
        <w:tc>
          <w:tcPr>
            <w:tcW w:w="12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不适用</w:t>
            </w: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7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1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41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7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4" w:hRule="exact"/>
          <w:jc w:val="center"/>
        </w:trPr>
        <w:tc>
          <w:tcPr>
            <w:tcW w:w="147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1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41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服务对象满意度指标</w:t>
            </w:r>
          </w:p>
        </w:tc>
        <w:tc>
          <w:tcPr>
            <w:tcW w:w="137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</w:rPr>
              <w:t>教师，学生，家长安全感指数有所提升。</w:t>
            </w:r>
          </w:p>
        </w:tc>
        <w:tc>
          <w:tcPr>
            <w:tcW w:w="12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&gt;98%</w:t>
            </w: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98%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7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1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41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7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226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绩效自评综合得分</w:t>
            </w:r>
          </w:p>
        </w:tc>
        <w:tc>
          <w:tcPr>
            <w:tcW w:w="7319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226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评价等次</w:t>
            </w:r>
          </w:p>
        </w:tc>
        <w:tc>
          <w:tcPr>
            <w:tcW w:w="7319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582" w:type="dxa"/>
            <w:gridSpan w:val="14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四、评价人员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3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姓名</w:t>
            </w:r>
          </w:p>
        </w:tc>
        <w:tc>
          <w:tcPr>
            <w:tcW w:w="2332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职称/职务</w:t>
            </w:r>
          </w:p>
        </w:tc>
        <w:tc>
          <w:tcPr>
            <w:tcW w:w="2204" w:type="dxa"/>
            <w:gridSpan w:val="5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单  位</w:t>
            </w:r>
          </w:p>
        </w:tc>
        <w:tc>
          <w:tcPr>
            <w:tcW w:w="2783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3" w:type="dxa"/>
            <w:gridSpan w:val="3"/>
            <w:vAlign w:val="center"/>
          </w:tcPr>
          <w:p>
            <w:pPr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张美林</w:t>
            </w:r>
          </w:p>
        </w:tc>
        <w:tc>
          <w:tcPr>
            <w:tcW w:w="2332" w:type="dxa"/>
            <w:gridSpan w:val="3"/>
            <w:vAlign w:val="center"/>
          </w:tcPr>
          <w:p>
            <w:pPr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校长</w:t>
            </w:r>
          </w:p>
        </w:tc>
        <w:tc>
          <w:tcPr>
            <w:tcW w:w="2204" w:type="dxa"/>
            <w:gridSpan w:val="5"/>
            <w:vAlign w:val="center"/>
          </w:tcPr>
          <w:p>
            <w:pPr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岳阳市第</w:t>
            </w:r>
            <w:r>
              <w:rPr>
                <w:rFonts w:hint="eastAsia" w:eastAsia="仿宋_GB2312"/>
                <w:sz w:val="24"/>
                <w:lang w:val="en-US" w:eastAsia="zh-CN"/>
              </w:rPr>
              <w:t>一职业中等专业学校</w:t>
            </w:r>
          </w:p>
        </w:tc>
        <w:tc>
          <w:tcPr>
            <w:tcW w:w="2783" w:type="dxa"/>
            <w:gridSpan w:val="3"/>
            <w:vAlign w:val="center"/>
          </w:tcPr>
          <w:p>
            <w:pPr>
              <w:rPr>
                <w:rFonts w:hint="eastAsia" w:eastAsia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3" w:type="dxa"/>
            <w:gridSpan w:val="3"/>
            <w:vAlign w:val="center"/>
          </w:tcPr>
          <w:p>
            <w:pPr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汤荣</w:t>
            </w:r>
          </w:p>
        </w:tc>
        <w:tc>
          <w:tcPr>
            <w:tcW w:w="2332" w:type="dxa"/>
            <w:gridSpan w:val="3"/>
            <w:vAlign w:val="center"/>
          </w:tcPr>
          <w:p>
            <w:pPr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财务副校长</w:t>
            </w:r>
          </w:p>
        </w:tc>
        <w:tc>
          <w:tcPr>
            <w:tcW w:w="2204" w:type="dxa"/>
            <w:gridSpan w:val="5"/>
            <w:vAlign w:val="center"/>
          </w:tcPr>
          <w:p>
            <w:pPr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岳阳市第</w:t>
            </w:r>
            <w:r>
              <w:rPr>
                <w:rFonts w:hint="eastAsia" w:eastAsia="仿宋_GB2312"/>
                <w:sz w:val="24"/>
                <w:lang w:val="en-US" w:eastAsia="zh-CN"/>
              </w:rPr>
              <w:t>一职业中等专业学校</w:t>
            </w:r>
          </w:p>
        </w:tc>
        <w:tc>
          <w:tcPr>
            <w:tcW w:w="2783" w:type="dxa"/>
            <w:gridSpan w:val="3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3" w:type="dxa"/>
            <w:gridSpan w:val="3"/>
            <w:vAlign w:val="center"/>
          </w:tcPr>
          <w:p>
            <w:pPr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罗玲</w:t>
            </w:r>
          </w:p>
        </w:tc>
        <w:tc>
          <w:tcPr>
            <w:tcW w:w="2332" w:type="dxa"/>
            <w:gridSpan w:val="3"/>
            <w:vAlign w:val="center"/>
          </w:tcPr>
          <w:p>
            <w:pPr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会计</w:t>
            </w:r>
          </w:p>
        </w:tc>
        <w:tc>
          <w:tcPr>
            <w:tcW w:w="2204" w:type="dxa"/>
            <w:gridSpan w:val="5"/>
            <w:vAlign w:val="center"/>
          </w:tcPr>
          <w:p>
            <w:pPr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岳阳市第</w:t>
            </w:r>
            <w:r>
              <w:rPr>
                <w:rFonts w:hint="eastAsia" w:eastAsia="仿宋_GB2312"/>
                <w:sz w:val="24"/>
                <w:lang w:val="en-US" w:eastAsia="zh-CN"/>
              </w:rPr>
              <w:t>一职业中等专业学校</w:t>
            </w:r>
          </w:p>
        </w:tc>
        <w:tc>
          <w:tcPr>
            <w:tcW w:w="2783" w:type="dxa"/>
            <w:gridSpan w:val="3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7" w:hRule="exact"/>
          <w:jc w:val="center"/>
        </w:trPr>
        <w:tc>
          <w:tcPr>
            <w:tcW w:w="9582" w:type="dxa"/>
            <w:gridSpan w:val="14"/>
            <w:vAlign w:val="center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评价组组长（签字）：         </w:t>
            </w: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2" w:hRule="exact"/>
          <w:jc w:val="center"/>
        </w:trPr>
        <w:tc>
          <w:tcPr>
            <w:tcW w:w="9582" w:type="dxa"/>
            <w:gridSpan w:val="14"/>
            <w:tcBorders>
              <w:bottom w:val="single" w:color="auto" w:sz="4" w:space="0"/>
            </w:tcBorders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项目单位意见：</w:t>
            </w: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      项目单位负责人（签章）：</w:t>
            </w:r>
          </w:p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7" w:hRule="exact"/>
          <w:jc w:val="center"/>
        </w:trPr>
        <w:tc>
          <w:tcPr>
            <w:tcW w:w="9582" w:type="dxa"/>
            <w:gridSpan w:val="14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主管部门意见：</w:t>
            </w: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      主管部门负责人（签章）：</w:t>
            </w:r>
          </w:p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2" w:hRule="exact"/>
          <w:jc w:val="center"/>
        </w:trPr>
        <w:tc>
          <w:tcPr>
            <w:tcW w:w="9582" w:type="dxa"/>
            <w:gridSpan w:val="14"/>
            <w:tcBorders>
              <w:bottom w:val="single" w:color="auto" w:sz="4" w:space="0"/>
            </w:tcBorders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财政部门归口业务科室意见：</w:t>
            </w: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财政部门归口业务科室负责人（签章）：</w:t>
            </w: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                    年   月   日</w:t>
            </w:r>
          </w:p>
        </w:tc>
      </w:tr>
    </w:tbl>
    <w:p>
      <w:pPr>
        <w:rPr>
          <w:rFonts w:hint="default" w:eastAsia="仿宋_GB2312" w:cs="仿宋_GB2312"/>
          <w:bCs/>
          <w:sz w:val="28"/>
          <w:szCs w:val="28"/>
          <w:lang w:val="en-US" w:eastAsia="zh-CN"/>
        </w:rPr>
      </w:pPr>
      <w:r>
        <w:rPr>
          <w:rFonts w:hint="eastAsia" w:eastAsia="仿宋_GB2312" w:cs="仿宋_GB2312"/>
          <w:bCs/>
          <w:sz w:val="28"/>
          <w:szCs w:val="28"/>
        </w:rPr>
        <w:t>填报人（签名）：</w:t>
      </w:r>
      <w:r>
        <w:rPr>
          <w:rFonts w:hint="eastAsia" w:eastAsia="仿宋_GB2312" w:cs="仿宋_GB2312"/>
          <w:bCs/>
          <w:sz w:val="28"/>
          <w:szCs w:val="28"/>
          <w:lang w:val="en-US" w:eastAsia="zh-CN"/>
        </w:rPr>
        <w:t>罗玲</w:t>
      </w:r>
      <w:r>
        <w:rPr>
          <w:rFonts w:hint="eastAsia" w:eastAsia="仿宋_GB2312" w:cs="仿宋_GB2312"/>
          <w:bCs/>
          <w:sz w:val="28"/>
          <w:szCs w:val="28"/>
        </w:rPr>
        <w:t xml:space="preserve">                    </w:t>
      </w:r>
      <w:r>
        <w:rPr>
          <w:rFonts w:hint="eastAsia" w:eastAsia="仿宋_GB2312" w:cs="仿宋_GB2312"/>
          <w:bCs/>
          <w:sz w:val="28"/>
          <w:szCs w:val="28"/>
          <w:lang w:val="en-US" w:eastAsia="zh-CN"/>
        </w:rPr>
        <w:t xml:space="preserve">    </w:t>
      </w:r>
      <w:r>
        <w:rPr>
          <w:rFonts w:hint="eastAsia" w:eastAsia="仿宋_GB2312" w:cs="仿宋_GB2312"/>
          <w:bCs/>
          <w:sz w:val="28"/>
          <w:szCs w:val="28"/>
        </w:rPr>
        <w:t>联系电话：</w:t>
      </w:r>
      <w:r>
        <w:rPr>
          <w:rFonts w:hint="eastAsia" w:eastAsia="仿宋_GB2312" w:cs="仿宋_GB2312"/>
          <w:bCs/>
          <w:sz w:val="28"/>
          <w:szCs w:val="28"/>
          <w:lang w:val="en-US" w:eastAsia="zh-CN"/>
        </w:rPr>
        <w:t>8982137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8" w:hRule="atLeast"/>
          <w:jc w:val="center"/>
        </w:trPr>
        <w:tc>
          <w:tcPr>
            <w:tcW w:w="9369" w:type="dxa"/>
          </w:tcPr>
          <w:p>
            <w:pPr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eastAsia="仿宋_GB2312"/>
                <w:b/>
                <w:bCs/>
                <w:sz w:val="28"/>
                <w:szCs w:val="28"/>
              </w:rPr>
              <w:t>五、评价报告综述（文字部分）</w:t>
            </w:r>
          </w:p>
          <w:p>
            <w:pPr>
              <w:spacing w:line="440" w:lineRule="exact"/>
              <w:ind w:firstLine="640" w:firstLineChars="200"/>
              <w:rPr>
                <w:rFonts w:eastAsia="仿宋_GB2312"/>
                <w:sz w:val="32"/>
                <w:szCs w:val="32"/>
              </w:rPr>
            </w:pPr>
          </w:p>
          <w:p>
            <w:pPr>
              <w:ind w:firstLine="600" w:firstLineChars="200"/>
              <w:rPr>
                <w:rFonts w:hint="eastAsia" w:ascii="仿宋_GB2312" w:hAnsi="黑体" w:eastAsia="仿宋_GB2312"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</w:rPr>
              <w:t>（一）项目基本概况</w:t>
            </w:r>
          </w:p>
          <w:p>
            <w:pPr>
              <w:ind w:firstLine="600" w:firstLineChars="200"/>
              <w:rPr>
                <w:rFonts w:hint="eastAsia" w:ascii="仿宋_GB2312" w:eastAsia="仿宋_GB2312"/>
                <w:sz w:val="36"/>
                <w:szCs w:val="36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一、项目背景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：</w:t>
            </w:r>
            <w:r>
              <w:rPr>
                <w:rFonts w:hint="eastAsia" w:eastAsia="仿宋_GB2312"/>
                <w:kern w:val="0"/>
                <w:sz w:val="30"/>
                <w:szCs w:val="30"/>
              </w:rPr>
              <w:t>通过聘请保安，做好安保工作，确保学校教育教学秩序的良好，治安的稳定。</w:t>
            </w:r>
          </w:p>
          <w:p>
            <w:pPr>
              <w:ind w:firstLine="600" w:firstLineChars="200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二、项目的政府采购工作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：按照法律法规依法走政府采购流程。</w:t>
            </w:r>
          </w:p>
          <w:p>
            <w:pPr>
              <w:widowControl/>
              <w:numPr>
                <w:ilvl w:val="0"/>
                <w:numId w:val="0"/>
              </w:numPr>
              <w:ind w:firstLine="600" w:firstLineChars="200"/>
              <w:jc w:val="left"/>
              <w:rPr>
                <w:rFonts w:hint="eastAsia" w:eastAsia="仿宋_GB2312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三、项目建设工作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：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1、</w:t>
            </w:r>
            <w:r>
              <w:rPr>
                <w:rFonts w:hint="eastAsia" w:eastAsia="仿宋_GB2312"/>
                <w:kern w:val="0"/>
                <w:sz w:val="30"/>
                <w:szCs w:val="30"/>
              </w:rPr>
              <w:t>将专职保安人员经费控制在预算范围内</w:t>
            </w:r>
            <w:r>
              <w:rPr>
                <w:rFonts w:hint="eastAsia" w:eastAsia="仿宋_GB2312"/>
                <w:kern w:val="0"/>
                <w:sz w:val="30"/>
                <w:szCs w:val="30"/>
                <w:lang w:eastAsia="zh-CN"/>
              </w:rPr>
              <w:t>；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eastAsia="仿宋_GB2312"/>
                <w:kern w:val="0"/>
                <w:sz w:val="30"/>
                <w:szCs w:val="30"/>
                <w:lang w:val="en-US" w:eastAsia="zh-CN"/>
              </w:rPr>
              <w:t>2、</w:t>
            </w:r>
            <w:r>
              <w:rPr>
                <w:rFonts w:hint="eastAsia" w:eastAsia="仿宋_GB2312"/>
                <w:kern w:val="0"/>
                <w:sz w:val="30"/>
                <w:szCs w:val="30"/>
              </w:rPr>
              <w:t>保证校园不出现安全事故</w:t>
            </w:r>
            <w:r>
              <w:rPr>
                <w:rFonts w:hint="eastAsia" w:eastAsia="仿宋_GB2312"/>
                <w:kern w:val="0"/>
                <w:sz w:val="30"/>
                <w:szCs w:val="30"/>
                <w:lang w:eastAsia="zh-CN"/>
              </w:rPr>
              <w:t>；</w:t>
            </w:r>
            <w:r>
              <w:rPr>
                <w:rFonts w:hint="eastAsia" w:eastAsia="仿宋_GB2312"/>
                <w:kern w:val="0"/>
                <w:sz w:val="30"/>
                <w:szCs w:val="30"/>
                <w:lang w:val="en-US" w:eastAsia="zh-CN"/>
              </w:rPr>
              <w:t>3、</w:t>
            </w:r>
            <w:r>
              <w:rPr>
                <w:rFonts w:eastAsia="仿宋_GB2312"/>
                <w:kern w:val="0"/>
                <w:sz w:val="30"/>
                <w:szCs w:val="30"/>
              </w:rPr>
              <w:t>确保学校教育教学活动秩序良好，治安稳定</w:t>
            </w:r>
          </w:p>
          <w:p>
            <w:pPr>
              <w:ind w:firstLine="600" w:firstLineChars="200"/>
              <w:rPr>
                <w:rFonts w:hint="eastAsia" w:ascii="仿宋_GB2312" w:hAnsi="黑体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</w:rPr>
              <w:t>（二）项目资金使用及管理情况</w:t>
            </w:r>
            <w:r>
              <w:rPr>
                <w:rFonts w:hint="eastAsia" w:ascii="仿宋_GB2312" w:hAnsi="黑体" w:eastAsia="仿宋_GB2312"/>
                <w:sz w:val="30"/>
                <w:szCs w:val="30"/>
                <w:lang w:eastAsia="zh-CN"/>
              </w:rPr>
              <w:t>：</w:t>
            </w:r>
            <w:r>
              <w:rPr>
                <w:rFonts w:hint="eastAsia" w:eastAsia="仿宋_GB2312"/>
                <w:kern w:val="0"/>
                <w:sz w:val="30"/>
                <w:szCs w:val="30"/>
              </w:rPr>
              <w:t>由</w:t>
            </w:r>
            <w:r>
              <w:rPr>
                <w:rFonts w:hint="eastAsia" w:eastAsia="仿宋_GB2312"/>
                <w:kern w:val="0"/>
                <w:sz w:val="30"/>
                <w:szCs w:val="30"/>
                <w:lang w:eastAsia="zh-CN"/>
              </w:rPr>
              <w:t>政教处</w:t>
            </w:r>
            <w:r>
              <w:rPr>
                <w:rFonts w:hint="eastAsia" w:eastAsia="仿宋_GB2312"/>
                <w:kern w:val="0"/>
                <w:sz w:val="30"/>
                <w:szCs w:val="30"/>
              </w:rPr>
              <w:t>监督管理保安工作，按月支付安保工资。</w:t>
            </w:r>
          </w:p>
          <w:p>
            <w:pPr>
              <w:ind w:firstLine="600" w:firstLineChars="200"/>
              <w:rPr>
                <w:rFonts w:hint="eastAsia" w:ascii="仿宋_GB2312" w:hAnsi="黑体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</w:rPr>
              <w:t>（三）项目组织实施情况</w:t>
            </w:r>
            <w:r>
              <w:rPr>
                <w:rFonts w:hint="eastAsia" w:ascii="仿宋_GB2312" w:hAnsi="黑体" w:eastAsia="仿宋_GB2312"/>
                <w:sz w:val="30"/>
                <w:szCs w:val="30"/>
                <w:lang w:eastAsia="zh-CN"/>
              </w:rPr>
              <w:t>：</w:t>
            </w:r>
            <w:r>
              <w:rPr>
                <w:rFonts w:hint="eastAsia" w:eastAsia="仿宋_GB2312"/>
                <w:kern w:val="0"/>
                <w:sz w:val="30"/>
                <w:szCs w:val="30"/>
              </w:rPr>
              <w:t>1、加强安保培训，不断提高保安人员队伍整体素质。2、完善目标管理，不断提高保安服务质量。3、加强沟通联系，不断提高保安工作规范水平。</w:t>
            </w:r>
          </w:p>
          <w:p>
            <w:pPr>
              <w:ind w:firstLine="600" w:firstLineChars="200"/>
              <w:rPr>
                <w:rFonts w:hint="default" w:ascii="仿宋_GB2312" w:hAnsi="黑体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</w:rPr>
              <w:t>（四）综合评价情况及评价结论</w:t>
            </w:r>
            <w:r>
              <w:rPr>
                <w:rFonts w:hint="eastAsia" w:ascii="仿宋_GB2312" w:hAnsi="黑体" w:eastAsia="仿宋_GB2312"/>
                <w:sz w:val="30"/>
                <w:szCs w:val="30"/>
                <w:lang w:eastAsia="zh-CN"/>
              </w:rPr>
              <w:t>：该项资金综合评价为</w:t>
            </w:r>
            <w:r>
              <w:rPr>
                <w:rFonts w:hint="eastAsia" w:ascii="仿宋_GB2312" w:hAnsi="黑体" w:eastAsia="仿宋_GB2312"/>
                <w:sz w:val="30"/>
                <w:szCs w:val="30"/>
                <w:lang w:val="en-US" w:eastAsia="zh-CN"/>
              </w:rPr>
              <w:t>优秀</w:t>
            </w:r>
            <w:r>
              <w:rPr>
                <w:rFonts w:hint="eastAsia" w:ascii="仿宋_GB2312" w:hAnsi="黑体" w:eastAsia="仿宋_GB2312"/>
                <w:sz w:val="30"/>
                <w:szCs w:val="30"/>
                <w:lang w:eastAsia="zh-CN"/>
              </w:rPr>
              <w:t>，自评综合得分</w:t>
            </w:r>
            <w:r>
              <w:rPr>
                <w:rFonts w:hint="eastAsia" w:ascii="仿宋_GB2312" w:hAnsi="黑体" w:eastAsia="仿宋_GB2312"/>
                <w:sz w:val="30"/>
                <w:szCs w:val="30"/>
                <w:lang w:val="en-US" w:eastAsia="zh-CN"/>
              </w:rPr>
              <w:t>98分。</w:t>
            </w:r>
          </w:p>
          <w:p>
            <w:pPr>
              <w:widowControl/>
              <w:ind w:firstLine="600" w:firstLineChars="200"/>
              <w:jc w:val="left"/>
              <w:rPr>
                <w:rFonts w:hint="eastAsia" w:ascii="仿宋_GB2312" w:hAnsi="黑体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</w:rPr>
              <w:t>（五）项目主要绩效情况分析</w:t>
            </w:r>
            <w:r>
              <w:rPr>
                <w:rFonts w:hint="eastAsia" w:ascii="仿宋_GB2312" w:hAnsi="黑体" w:eastAsia="仿宋_GB2312"/>
                <w:sz w:val="30"/>
                <w:szCs w:val="30"/>
                <w:lang w:eastAsia="zh-CN"/>
              </w:rPr>
              <w:t>：</w:t>
            </w:r>
            <w:r>
              <w:rPr>
                <w:rFonts w:hint="eastAsia" w:eastAsia="仿宋_GB2312"/>
                <w:kern w:val="0"/>
                <w:sz w:val="30"/>
                <w:szCs w:val="30"/>
              </w:rPr>
              <w:t>1.校园不出现安全事故</w:t>
            </w:r>
            <w:r>
              <w:rPr>
                <w:rFonts w:hint="eastAsia" w:eastAsia="仿宋_GB2312"/>
                <w:kern w:val="0"/>
                <w:sz w:val="30"/>
                <w:szCs w:val="30"/>
                <w:lang w:eastAsia="zh-CN"/>
              </w:rPr>
              <w:t>；</w:t>
            </w:r>
            <w:r>
              <w:rPr>
                <w:rFonts w:hint="eastAsia" w:eastAsia="仿宋_GB2312"/>
                <w:kern w:val="0"/>
                <w:sz w:val="30"/>
                <w:szCs w:val="30"/>
              </w:rPr>
              <w:t>2.</w:t>
            </w:r>
            <w:r>
              <w:rPr>
                <w:rFonts w:eastAsia="仿宋_GB2312"/>
                <w:kern w:val="0"/>
                <w:sz w:val="30"/>
                <w:szCs w:val="30"/>
              </w:rPr>
              <w:t>学校教育教学活动秩序良好，</w:t>
            </w:r>
            <w:r>
              <w:rPr>
                <w:rFonts w:hint="eastAsia" w:eastAsia="仿宋_GB2312"/>
                <w:kern w:val="0"/>
                <w:sz w:val="30"/>
                <w:szCs w:val="30"/>
              </w:rPr>
              <w:t>学生和教职工</w:t>
            </w:r>
            <w:r>
              <w:rPr>
                <w:rFonts w:hint="eastAsia" w:eastAsia="仿宋_GB2312"/>
                <w:kern w:val="0"/>
                <w:sz w:val="30"/>
                <w:szCs w:val="30"/>
                <w:lang w:eastAsia="zh-CN"/>
              </w:rPr>
              <w:t>拥有</w:t>
            </w:r>
            <w:r>
              <w:rPr>
                <w:rFonts w:hint="eastAsia" w:eastAsia="仿宋_GB2312"/>
                <w:kern w:val="0"/>
                <w:sz w:val="30"/>
                <w:szCs w:val="30"/>
              </w:rPr>
              <w:t>一个安全和谐的校园环境</w:t>
            </w:r>
          </w:p>
          <w:p>
            <w:pPr>
              <w:ind w:firstLine="600" w:firstLineChars="200"/>
              <w:rPr>
                <w:rFonts w:hint="eastAsia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</w:rPr>
              <w:t>（六）主要经验及做法、存在问题和建议</w:t>
            </w:r>
            <w:r>
              <w:rPr>
                <w:rFonts w:hint="eastAsia" w:ascii="仿宋_GB2312" w:hAnsi="黑体" w:eastAsia="仿宋_GB2312"/>
                <w:sz w:val="30"/>
                <w:szCs w:val="30"/>
                <w:lang w:eastAsia="zh-CN"/>
              </w:rPr>
              <w:t>：</w:t>
            </w:r>
            <w:r>
              <w:rPr>
                <w:rFonts w:hint="eastAsia" w:eastAsia="仿宋_GB2312"/>
                <w:kern w:val="0"/>
                <w:sz w:val="30"/>
                <w:szCs w:val="30"/>
              </w:rPr>
              <w:t>做好学校治安防范工作，维护学校的正常教育教学</w:t>
            </w:r>
            <w:r>
              <w:rPr>
                <w:rFonts w:hint="eastAsia" w:eastAsia="仿宋_GB2312"/>
                <w:kern w:val="0"/>
                <w:sz w:val="30"/>
                <w:szCs w:val="30"/>
                <w:lang w:eastAsia="zh-CN"/>
              </w:rPr>
              <w:t>，使</w:t>
            </w:r>
            <w:r>
              <w:rPr>
                <w:rFonts w:hint="eastAsia" w:eastAsia="仿宋_GB2312"/>
                <w:kern w:val="0"/>
                <w:sz w:val="30"/>
                <w:szCs w:val="30"/>
              </w:rPr>
              <w:t>教师，学生，家长安全感指数有所提升。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eastAsia="楷体_GB2312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eastAsia="zh-CN"/>
              </w:rPr>
              <w:t>加强预算编制，加快资金执行效率；建立绩效管理制度，加强绩效运行监控。</w:t>
            </w:r>
          </w:p>
        </w:tc>
      </w:tr>
    </w:tbl>
    <w:p>
      <w:pPr>
        <w:spacing w:before="156" w:beforeLines="50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F"/>
    <w:multiLevelType w:val="singleLevel"/>
    <w:tmpl w:val="FFFFFF7F"/>
    <w:lvl w:ilvl="0" w:tentative="0">
      <w:start w:val="1"/>
      <w:numFmt w:val="decimal"/>
      <w:pStyle w:val="15"/>
      <w:lvlText w:val="%1."/>
      <w:lvlJc w:val="left"/>
      <w:pPr>
        <w:tabs>
          <w:tab w:val="left" w:pos="780"/>
        </w:tabs>
        <w:ind w:left="7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3"/>
  <w:drawingGridVerticalSpacing w:val="30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JmMzM2MmRkZTc5ZDUwOGU2OTNmYWJlOGVlZjlhNTIifQ=="/>
  </w:docVars>
  <w:rsids>
    <w:rsidRoot w:val="00BB5306"/>
    <w:rsid w:val="00001D7D"/>
    <w:rsid w:val="00002B44"/>
    <w:rsid w:val="000058D1"/>
    <w:rsid w:val="00006387"/>
    <w:rsid w:val="0001044B"/>
    <w:rsid w:val="0001699C"/>
    <w:rsid w:val="00016D19"/>
    <w:rsid w:val="00017B32"/>
    <w:rsid w:val="00017CE5"/>
    <w:rsid w:val="00017F5B"/>
    <w:rsid w:val="0002003A"/>
    <w:rsid w:val="000269E0"/>
    <w:rsid w:val="0003152A"/>
    <w:rsid w:val="00032AC5"/>
    <w:rsid w:val="000352A8"/>
    <w:rsid w:val="000414CD"/>
    <w:rsid w:val="000471D1"/>
    <w:rsid w:val="0005025E"/>
    <w:rsid w:val="00050401"/>
    <w:rsid w:val="00050ABD"/>
    <w:rsid w:val="00051A4B"/>
    <w:rsid w:val="00052FB2"/>
    <w:rsid w:val="0005578D"/>
    <w:rsid w:val="00057E54"/>
    <w:rsid w:val="0006014D"/>
    <w:rsid w:val="00064585"/>
    <w:rsid w:val="0006597B"/>
    <w:rsid w:val="00066126"/>
    <w:rsid w:val="0006759F"/>
    <w:rsid w:val="000676EE"/>
    <w:rsid w:val="00067A1A"/>
    <w:rsid w:val="00071BA9"/>
    <w:rsid w:val="000732FC"/>
    <w:rsid w:val="0007515C"/>
    <w:rsid w:val="000755E9"/>
    <w:rsid w:val="00077DD8"/>
    <w:rsid w:val="000847C6"/>
    <w:rsid w:val="00084A6B"/>
    <w:rsid w:val="00085E11"/>
    <w:rsid w:val="0008705D"/>
    <w:rsid w:val="00094A1A"/>
    <w:rsid w:val="0009541C"/>
    <w:rsid w:val="00096A1A"/>
    <w:rsid w:val="000A1B62"/>
    <w:rsid w:val="000A1F4D"/>
    <w:rsid w:val="000A2B58"/>
    <w:rsid w:val="000A3CD5"/>
    <w:rsid w:val="000A62CB"/>
    <w:rsid w:val="000B1955"/>
    <w:rsid w:val="000B20D1"/>
    <w:rsid w:val="000B2867"/>
    <w:rsid w:val="000B433E"/>
    <w:rsid w:val="000B4823"/>
    <w:rsid w:val="000B6B92"/>
    <w:rsid w:val="000C2BFF"/>
    <w:rsid w:val="000C3D7C"/>
    <w:rsid w:val="000D2269"/>
    <w:rsid w:val="000D2AED"/>
    <w:rsid w:val="000D38A1"/>
    <w:rsid w:val="000D5F58"/>
    <w:rsid w:val="000E06B9"/>
    <w:rsid w:val="000E08EC"/>
    <w:rsid w:val="000E1727"/>
    <w:rsid w:val="000E4939"/>
    <w:rsid w:val="000E5435"/>
    <w:rsid w:val="000E5B40"/>
    <w:rsid w:val="000F0217"/>
    <w:rsid w:val="000F083B"/>
    <w:rsid w:val="000F1727"/>
    <w:rsid w:val="000F1C29"/>
    <w:rsid w:val="000F345A"/>
    <w:rsid w:val="000F41F8"/>
    <w:rsid w:val="000F4D04"/>
    <w:rsid w:val="000F5FE0"/>
    <w:rsid w:val="000F66D4"/>
    <w:rsid w:val="000F72B2"/>
    <w:rsid w:val="001073B7"/>
    <w:rsid w:val="00112F29"/>
    <w:rsid w:val="00114E12"/>
    <w:rsid w:val="00115044"/>
    <w:rsid w:val="00115C77"/>
    <w:rsid w:val="001169AC"/>
    <w:rsid w:val="0012160F"/>
    <w:rsid w:val="00125DA1"/>
    <w:rsid w:val="0012601D"/>
    <w:rsid w:val="00131A96"/>
    <w:rsid w:val="00131F92"/>
    <w:rsid w:val="001347CC"/>
    <w:rsid w:val="001403A1"/>
    <w:rsid w:val="0014369C"/>
    <w:rsid w:val="00145559"/>
    <w:rsid w:val="00146AA7"/>
    <w:rsid w:val="001507F9"/>
    <w:rsid w:val="00150E9F"/>
    <w:rsid w:val="001515E1"/>
    <w:rsid w:val="00152C42"/>
    <w:rsid w:val="001537BA"/>
    <w:rsid w:val="001538AF"/>
    <w:rsid w:val="00155E57"/>
    <w:rsid w:val="0015664A"/>
    <w:rsid w:val="00161BD6"/>
    <w:rsid w:val="00161CAA"/>
    <w:rsid w:val="00170110"/>
    <w:rsid w:val="0017567A"/>
    <w:rsid w:val="001767DA"/>
    <w:rsid w:val="00176999"/>
    <w:rsid w:val="00177AAB"/>
    <w:rsid w:val="00177B4F"/>
    <w:rsid w:val="00180C85"/>
    <w:rsid w:val="00182471"/>
    <w:rsid w:val="0018432B"/>
    <w:rsid w:val="00184B97"/>
    <w:rsid w:val="00185ECC"/>
    <w:rsid w:val="001979FE"/>
    <w:rsid w:val="00197E5F"/>
    <w:rsid w:val="001A21AA"/>
    <w:rsid w:val="001A2732"/>
    <w:rsid w:val="001A2F0D"/>
    <w:rsid w:val="001A3B0D"/>
    <w:rsid w:val="001A66A4"/>
    <w:rsid w:val="001A7CFC"/>
    <w:rsid w:val="001B0285"/>
    <w:rsid w:val="001B15D1"/>
    <w:rsid w:val="001B19D0"/>
    <w:rsid w:val="001B34BA"/>
    <w:rsid w:val="001B70B8"/>
    <w:rsid w:val="001B7175"/>
    <w:rsid w:val="001B77FA"/>
    <w:rsid w:val="001B7D3C"/>
    <w:rsid w:val="001C015E"/>
    <w:rsid w:val="001C2413"/>
    <w:rsid w:val="001C4226"/>
    <w:rsid w:val="001C434C"/>
    <w:rsid w:val="001D02F5"/>
    <w:rsid w:val="001D1C45"/>
    <w:rsid w:val="001D41DE"/>
    <w:rsid w:val="001D6B97"/>
    <w:rsid w:val="001D781B"/>
    <w:rsid w:val="001E2EF2"/>
    <w:rsid w:val="001E55DD"/>
    <w:rsid w:val="001E5CAD"/>
    <w:rsid w:val="001E7711"/>
    <w:rsid w:val="001E7890"/>
    <w:rsid w:val="001F1534"/>
    <w:rsid w:val="001F26E0"/>
    <w:rsid w:val="001F4FB9"/>
    <w:rsid w:val="001F53D6"/>
    <w:rsid w:val="001F5EB0"/>
    <w:rsid w:val="001F6074"/>
    <w:rsid w:val="001F7BE4"/>
    <w:rsid w:val="00202878"/>
    <w:rsid w:val="00202925"/>
    <w:rsid w:val="00202C4D"/>
    <w:rsid w:val="00203959"/>
    <w:rsid w:val="00203DA5"/>
    <w:rsid w:val="0020691C"/>
    <w:rsid w:val="002079A4"/>
    <w:rsid w:val="002125D7"/>
    <w:rsid w:val="00213429"/>
    <w:rsid w:val="0021427E"/>
    <w:rsid w:val="00214659"/>
    <w:rsid w:val="00215498"/>
    <w:rsid w:val="00217512"/>
    <w:rsid w:val="00220FD4"/>
    <w:rsid w:val="0022118A"/>
    <w:rsid w:val="0022593B"/>
    <w:rsid w:val="0022649A"/>
    <w:rsid w:val="002268A6"/>
    <w:rsid w:val="00226F3D"/>
    <w:rsid w:val="00227CA0"/>
    <w:rsid w:val="00230AAD"/>
    <w:rsid w:val="00230D55"/>
    <w:rsid w:val="00231EF6"/>
    <w:rsid w:val="00233462"/>
    <w:rsid w:val="002335B2"/>
    <w:rsid w:val="00234E2D"/>
    <w:rsid w:val="0023598E"/>
    <w:rsid w:val="00235E64"/>
    <w:rsid w:val="00241479"/>
    <w:rsid w:val="00241A04"/>
    <w:rsid w:val="002434E9"/>
    <w:rsid w:val="0024403C"/>
    <w:rsid w:val="0024534C"/>
    <w:rsid w:val="00246DC8"/>
    <w:rsid w:val="00252F6F"/>
    <w:rsid w:val="0025448C"/>
    <w:rsid w:val="0025497E"/>
    <w:rsid w:val="00254FD7"/>
    <w:rsid w:val="00255504"/>
    <w:rsid w:val="00257A87"/>
    <w:rsid w:val="00263171"/>
    <w:rsid w:val="00263A4A"/>
    <w:rsid w:val="00263E7E"/>
    <w:rsid w:val="00264E50"/>
    <w:rsid w:val="002662B4"/>
    <w:rsid w:val="00267B0F"/>
    <w:rsid w:val="002719C2"/>
    <w:rsid w:val="00272C11"/>
    <w:rsid w:val="00273998"/>
    <w:rsid w:val="00274C45"/>
    <w:rsid w:val="002750DB"/>
    <w:rsid w:val="00281FBC"/>
    <w:rsid w:val="002825A0"/>
    <w:rsid w:val="00283D80"/>
    <w:rsid w:val="00290A4B"/>
    <w:rsid w:val="00293D68"/>
    <w:rsid w:val="002943DC"/>
    <w:rsid w:val="002969D9"/>
    <w:rsid w:val="0029749C"/>
    <w:rsid w:val="00297F2C"/>
    <w:rsid w:val="002A0EFD"/>
    <w:rsid w:val="002A1763"/>
    <w:rsid w:val="002A34C5"/>
    <w:rsid w:val="002A4163"/>
    <w:rsid w:val="002A4861"/>
    <w:rsid w:val="002A66DA"/>
    <w:rsid w:val="002A67B1"/>
    <w:rsid w:val="002A763D"/>
    <w:rsid w:val="002A79AA"/>
    <w:rsid w:val="002B2428"/>
    <w:rsid w:val="002B35A2"/>
    <w:rsid w:val="002B5B9D"/>
    <w:rsid w:val="002C0F44"/>
    <w:rsid w:val="002C1CC0"/>
    <w:rsid w:val="002C26F7"/>
    <w:rsid w:val="002D012B"/>
    <w:rsid w:val="002D0C45"/>
    <w:rsid w:val="002D196C"/>
    <w:rsid w:val="002D257D"/>
    <w:rsid w:val="002D4C75"/>
    <w:rsid w:val="002D7A7D"/>
    <w:rsid w:val="002E172A"/>
    <w:rsid w:val="002E4165"/>
    <w:rsid w:val="002E5BB6"/>
    <w:rsid w:val="002E5BF7"/>
    <w:rsid w:val="002E5EEA"/>
    <w:rsid w:val="002F1297"/>
    <w:rsid w:val="002F2089"/>
    <w:rsid w:val="002F4CEA"/>
    <w:rsid w:val="002F50F8"/>
    <w:rsid w:val="002F7533"/>
    <w:rsid w:val="002F7976"/>
    <w:rsid w:val="00300EFF"/>
    <w:rsid w:val="00305368"/>
    <w:rsid w:val="00305F50"/>
    <w:rsid w:val="0030697A"/>
    <w:rsid w:val="00306F74"/>
    <w:rsid w:val="003104D2"/>
    <w:rsid w:val="00310D79"/>
    <w:rsid w:val="00311FCA"/>
    <w:rsid w:val="0031241D"/>
    <w:rsid w:val="00314362"/>
    <w:rsid w:val="00314E51"/>
    <w:rsid w:val="0031624E"/>
    <w:rsid w:val="00321818"/>
    <w:rsid w:val="00322908"/>
    <w:rsid w:val="00323587"/>
    <w:rsid w:val="00324C6F"/>
    <w:rsid w:val="003276EA"/>
    <w:rsid w:val="0033143D"/>
    <w:rsid w:val="00341977"/>
    <w:rsid w:val="00341EF7"/>
    <w:rsid w:val="00342F27"/>
    <w:rsid w:val="00343E6F"/>
    <w:rsid w:val="003543F8"/>
    <w:rsid w:val="003553B0"/>
    <w:rsid w:val="00356327"/>
    <w:rsid w:val="00356FB0"/>
    <w:rsid w:val="00364501"/>
    <w:rsid w:val="0036595A"/>
    <w:rsid w:val="0036651C"/>
    <w:rsid w:val="00371EDA"/>
    <w:rsid w:val="00373F8F"/>
    <w:rsid w:val="00375281"/>
    <w:rsid w:val="003757C5"/>
    <w:rsid w:val="00381DB2"/>
    <w:rsid w:val="0038399C"/>
    <w:rsid w:val="00385A6B"/>
    <w:rsid w:val="003865EB"/>
    <w:rsid w:val="003869A3"/>
    <w:rsid w:val="00387C03"/>
    <w:rsid w:val="00395C64"/>
    <w:rsid w:val="003960D7"/>
    <w:rsid w:val="003977CF"/>
    <w:rsid w:val="00397B9F"/>
    <w:rsid w:val="003A33EE"/>
    <w:rsid w:val="003A500F"/>
    <w:rsid w:val="003B22B9"/>
    <w:rsid w:val="003B255B"/>
    <w:rsid w:val="003B26E5"/>
    <w:rsid w:val="003B44C0"/>
    <w:rsid w:val="003B4B79"/>
    <w:rsid w:val="003B5458"/>
    <w:rsid w:val="003C1E98"/>
    <w:rsid w:val="003C2D84"/>
    <w:rsid w:val="003C2FD9"/>
    <w:rsid w:val="003C33CA"/>
    <w:rsid w:val="003C6CEB"/>
    <w:rsid w:val="003D1614"/>
    <w:rsid w:val="003D3670"/>
    <w:rsid w:val="003D43DB"/>
    <w:rsid w:val="003E0D5E"/>
    <w:rsid w:val="003E0F73"/>
    <w:rsid w:val="003E1DEE"/>
    <w:rsid w:val="003E3E09"/>
    <w:rsid w:val="003E46FE"/>
    <w:rsid w:val="003E6574"/>
    <w:rsid w:val="003F0CFE"/>
    <w:rsid w:val="003F11AA"/>
    <w:rsid w:val="003F272B"/>
    <w:rsid w:val="003F366A"/>
    <w:rsid w:val="003F4DA3"/>
    <w:rsid w:val="003F4ECC"/>
    <w:rsid w:val="003F5664"/>
    <w:rsid w:val="003F58DB"/>
    <w:rsid w:val="003F7910"/>
    <w:rsid w:val="003F7B27"/>
    <w:rsid w:val="003F7C23"/>
    <w:rsid w:val="003F7EFE"/>
    <w:rsid w:val="0040338F"/>
    <w:rsid w:val="00404403"/>
    <w:rsid w:val="0040744E"/>
    <w:rsid w:val="0041059D"/>
    <w:rsid w:val="004130C6"/>
    <w:rsid w:val="00414157"/>
    <w:rsid w:val="004202FA"/>
    <w:rsid w:val="00421DA8"/>
    <w:rsid w:val="004228A6"/>
    <w:rsid w:val="00426064"/>
    <w:rsid w:val="00430BBA"/>
    <w:rsid w:val="00435246"/>
    <w:rsid w:val="004424B0"/>
    <w:rsid w:val="00442DE9"/>
    <w:rsid w:val="00444828"/>
    <w:rsid w:val="00445F24"/>
    <w:rsid w:val="00450113"/>
    <w:rsid w:val="00452882"/>
    <w:rsid w:val="00455285"/>
    <w:rsid w:val="0045592D"/>
    <w:rsid w:val="00455EAF"/>
    <w:rsid w:val="00457154"/>
    <w:rsid w:val="00457553"/>
    <w:rsid w:val="00464364"/>
    <w:rsid w:val="004657EF"/>
    <w:rsid w:val="00465B2A"/>
    <w:rsid w:val="00467841"/>
    <w:rsid w:val="004741D7"/>
    <w:rsid w:val="00475E98"/>
    <w:rsid w:val="00480F04"/>
    <w:rsid w:val="00483309"/>
    <w:rsid w:val="0048529F"/>
    <w:rsid w:val="00487D33"/>
    <w:rsid w:val="00493027"/>
    <w:rsid w:val="004A05F6"/>
    <w:rsid w:val="004A15B0"/>
    <w:rsid w:val="004A2403"/>
    <w:rsid w:val="004A2DE4"/>
    <w:rsid w:val="004A5919"/>
    <w:rsid w:val="004A622D"/>
    <w:rsid w:val="004B073B"/>
    <w:rsid w:val="004B11C5"/>
    <w:rsid w:val="004B24ED"/>
    <w:rsid w:val="004B35F6"/>
    <w:rsid w:val="004B3FA1"/>
    <w:rsid w:val="004B7222"/>
    <w:rsid w:val="004C3B11"/>
    <w:rsid w:val="004C4724"/>
    <w:rsid w:val="004C532B"/>
    <w:rsid w:val="004C55A2"/>
    <w:rsid w:val="004C5D63"/>
    <w:rsid w:val="004C669C"/>
    <w:rsid w:val="004C6CBF"/>
    <w:rsid w:val="004D0306"/>
    <w:rsid w:val="004D0B47"/>
    <w:rsid w:val="004D0B9D"/>
    <w:rsid w:val="004D0EEF"/>
    <w:rsid w:val="004D3B49"/>
    <w:rsid w:val="004D4E78"/>
    <w:rsid w:val="004D5D9D"/>
    <w:rsid w:val="004D604E"/>
    <w:rsid w:val="004E010C"/>
    <w:rsid w:val="004E0D88"/>
    <w:rsid w:val="004F14C0"/>
    <w:rsid w:val="004F274C"/>
    <w:rsid w:val="004F2A04"/>
    <w:rsid w:val="004F3C76"/>
    <w:rsid w:val="004F4D46"/>
    <w:rsid w:val="004F6DF6"/>
    <w:rsid w:val="004F74FB"/>
    <w:rsid w:val="005009DA"/>
    <w:rsid w:val="00505358"/>
    <w:rsid w:val="005103FC"/>
    <w:rsid w:val="0051214D"/>
    <w:rsid w:val="005135F8"/>
    <w:rsid w:val="00520740"/>
    <w:rsid w:val="005224E5"/>
    <w:rsid w:val="00527DA0"/>
    <w:rsid w:val="005303A5"/>
    <w:rsid w:val="005307D8"/>
    <w:rsid w:val="00530C26"/>
    <w:rsid w:val="00530E24"/>
    <w:rsid w:val="005311DA"/>
    <w:rsid w:val="005320FC"/>
    <w:rsid w:val="00532ACB"/>
    <w:rsid w:val="00532F66"/>
    <w:rsid w:val="00534324"/>
    <w:rsid w:val="00535BEC"/>
    <w:rsid w:val="00536704"/>
    <w:rsid w:val="00537DD2"/>
    <w:rsid w:val="00540C9D"/>
    <w:rsid w:val="0054794C"/>
    <w:rsid w:val="005530D1"/>
    <w:rsid w:val="00553902"/>
    <w:rsid w:val="00556947"/>
    <w:rsid w:val="00560634"/>
    <w:rsid w:val="00560DAC"/>
    <w:rsid w:val="00560E4D"/>
    <w:rsid w:val="00565206"/>
    <w:rsid w:val="00571596"/>
    <w:rsid w:val="005761BC"/>
    <w:rsid w:val="0058157B"/>
    <w:rsid w:val="00585469"/>
    <w:rsid w:val="0058594A"/>
    <w:rsid w:val="00586143"/>
    <w:rsid w:val="005862BF"/>
    <w:rsid w:val="005929C4"/>
    <w:rsid w:val="00592A3A"/>
    <w:rsid w:val="005954E8"/>
    <w:rsid w:val="00596CC9"/>
    <w:rsid w:val="00597608"/>
    <w:rsid w:val="00597E90"/>
    <w:rsid w:val="005A1488"/>
    <w:rsid w:val="005A397F"/>
    <w:rsid w:val="005A4C92"/>
    <w:rsid w:val="005B0661"/>
    <w:rsid w:val="005B134D"/>
    <w:rsid w:val="005B515D"/>
    <w:rsid w:val="005B64C0"/>
    <w:rsid w:val="005C06C1"/>
    <w:rsid w:val="005C43DA"/>
    <w:rsid w:val="005C4EAD"/>
    <w:rsid w:val="005C5770"/>
    <w:rsid w:val="005C5E91"/>
    <w:rsid w:val="005D007E"/>
    <w:rsid w:val="005D04C8"/>
    <w:rsid w:val="005D4478"/>
    <w:rsid w:val="005D4A22"/>
    <w:rsid w:val="005D4CA4"/>
    <w:rsid w:val="005D5245"/>
    <w:rsid w:val="005D6D49"/>
    <w:rsid w:val="005D7087"/>
    <w:rsid w:val="005D765E"/>
    <w:rsid w:val="005E007B"/>
    <w:rsid w:val="005E0340"/>
    <w:rsid w:val="005E05F5"/>
    <w:rsid w:val="005E06BD"/>
    <w:rsid w:val="005E1CD1"/>
    <w:rsid w:val="005E2F06"/>
    <w:rsid w:val="005E38C4"/>
    <w:rsid w:val="005E44BD"/>
    <w:rsid w:val="005E4D75"/>
    <w:rsid w:val="005E59B8"/>
    <w:rsid w:val="005F11DF"/>
    <w:rsid w:val="005F18A6"/>
    <w:rsid w:val="005F1DAE"/>
    <w:rsid w:val="005F43C0"/>
    <w:rsid w:val="005F4703"/>
    <w:rsid w:val="005F6F5B"/>
    <w:rsid w:val="005F7A92"/>
    <w:rsid w:val="0060384A"/>
    <w:rsid w:val="00603DB7"/>
    <w:rsid w:val="006045FB"/>
    <w:rsid w:val="006124FB"/>
    <w:rsid w:val="00612F8A"/>
    <w:rsid w:val="00612FB0"/>
    <w:rsid w:val="006178E0"/>
    <w:rsid w:val="0062051F"/>
    <w:rsid w:val="0062077E"/>
    <w:rsid w:val="00620A34"/>
    <w:rsid w:val="00621618"/>
    <w:rsid w:val="00623F5A"/>
    <w:rsid w:val="006249CC"/>
    <w:rsid w:val="006260D7"/>
    <w:rsid w:val="0063153E"/>
    <w:rsid w:val="00632761"/>
    <w:rsid w:val="00632D23"/>
    <w:rsid w:val="006426C9"/>
    <w:rsid w:val="00643CBF"/>
    <w:rsid w:val="006446A7"/>
    <w:rsid w:val="00646E20"/>
    <w:rsid w:val="00652B4E"/>
    <w:rsid w:val="00653E56"/>
    <w:rsid w:val="00655303"/>
    <w:rsid w:val="006608B5"/>
    <w:rsid w:val="006611AB"/>
    <w:rsid w:val="006630AF"/>
    <w:rsid w:val="00665073"/>
    <w:rsid w:val="00667221"/>
    <w:rsid w:val="006715F3"/>
    <w:rsid w:val="00671BD6"/>
    <w:rsid w:val="006737F0"/>
    <w:rsid w:val="00673EB3"/>
    <w:rsid w:val="00674208"/>
    <w:rsid w:val="00675EC8"/>
    <w:rsid w:val="00676B17"/>
    <w:rsid w:val="0067724B"/>
    <w:rsid w:val="00677514"/>
    <w:rsid w:val="00681610"/>
    <w:rsid w:val="00681EBB"/>
    <w:rsid w:val="00684803"/>
    <w:rsid w:val="006902DF"/>
    <w:rsid w:val="006903A8"/>
    <w:rsid w:val="0069079F"/>
    <w:rsid w:val="00691009"/>
    <w:rsid w:val="00697134"/>
    <w:rsid w:val="006A12EF"/>
    <w:rsid w:val="006A16B0"/>
    <w:rsid w:val="006A3BA9"/>
    <w:rsid w:val="006A4A94"/>
    <w:rsid w:val="006A5D87"/>
    <w:rsid w:val="006A5F04"/>
    <w:rsid w:val="006B2A3D"/>
    <w:rsid w:val="006B7806"/>
    <w:rsid w:val="006C0390"/>
    <w:rsid w:val="006C1FC4"/>
    <w:rsid w:val="006C28ED"/>
    <w:rsid w:val="006C35BF"/>
    <w:rsid w:val="006C49D8"/>
    <w:rsid w:val="006C646C"/>
    <w:rsid w:val="006D05A2"/>
    <w:rsid w:val="006D30B1"/>
    <w:rsid w:val="006D384A"/>
    <w:rsid w:val="006D6579"/>
    <w:rsid w:val="006E09A9"/>
    <w:rsid w:val="006E2301"/>
    <w:rsid w:val="006E23D9"/>
    <w:rsid w:val="006E2B71"/>
    <w:rsid w:val="006E2C64"/>
    <w:rsid w:val="006E62B6"/>
    <w:rsid w:val="006E6B11"/>
    <w:rsid w:val="006F0DEB"/>
    <w:rsid w:val="006F31FA"/>
    <w:rsid w:val="006F4251"/>
    <w:rsid w:val="006F503E"/>
    <w:rsid w:val="006F6464"/>
    <w:rsid w:val="006F76F4"/>
    <w:rsid w:val="006F7D2F"/>
    <w:rsid w:val="0070421D"/>
    <w:rsid w:val="0070445F"/>
    <w:rsid w:val="00705509"/>
    <w:rsid w:val="00707C81"/>
    <w:rsid w:val="00707D23"/>
    <w:rsid w:val="007110FB"/>
    <w:rsid w:val="007128A0"/>
    <w:rsid w:val="0071517A"/>
    <w:rsid w:val="00723F49"/>
    <w:rsid w:val="00725B5C"/>
    <w:rsid w:val="00732F18"/>
    <w:rsid w:val="00736A3F"/>
    <w:rsid w:val="00741B0F"/>
    <w:rsid w:val="007425CD"/>
    <w:rsid w:val="00742925"/>
    <w:rsid w:val="007464F7"/>
    <w:rsid w:val="0074697C"/>
    <w:rsid w:val="00751CAE"/>
    <w:rsid w:val="00754AE6"/>
    <w:rsid w:val="00757171"/>
    <w:rsid w:val="00763B43"/>
    <w:rsid w:val="00764956"/>
    <w:rsid w:val="00764D92"/>
    <w:rsid w:val="007657F5"/>
    <w:rsid w:val="00765C74"/>
    <w:rsid w:val="00766C08"/>
    <w:rsid w:val="00766F3A"/>
    <w:rsid w:val="00770C15"/>
    <w:rsid w:val="0077174A"/>
    <w:rsid w:val="007749BE"/>
    <w:rsid w:val="00777FF5"/>
    <w:rsid w:val="007848D7"/>
    <w:rsid w:val="00787416"/>
    <w:rsid w:val="00790480"/>
    <w:rsid w:val="00791532"/>
    <w:rsid w:val="007916A4"/>
    <w:rsid w:val="00794023"/>
    <w:rsid w:val="0079766E"/>
    <w:rsid w:val="007A10EC"/>
    <w:rsid w:val="007A29E2"/>
    <w:rsid w:val="007A3188"/>
    <w:rsid w:val="007A5A03"/>
    <w:rsid w:val="007A6B3C"/>
    <w:rsid w:val="007B089E"/>
    <w:rsid w:val="007C1182"/>
    <w:rsid w:val="007C17C4"/>
    <w:rsid w:val="007C32CB"/>
    <w:rsid w:val="007C37DB"/>
    <w:rsid w:val="007C4288"/>
    <w:rsid w:val="007C488F"/>
    <w:rsid w:val="007C581F"/>
    <w:rsid w:val="007D0E60"/>
    <w:rsid w:val="007D149B"/>
    <w:rsid w:val="007D2D82"/>
    <w:rsid w:val="007D2E62"/>
    <w:rsid w:val="007D6A2D"/>
    <w:rsid w:val="007D6DF8"/>
    <w:rsid w:val="007E0262"/>
    <w:rsid w:val="007E0A1F"/>
    <w:rsid w:val="007E583B"/>
    <w:rsid w:val="007E5C08"/>
    <w:rsid w:val="007F068E"/>
    <w:rsid w:val="007F08C7"/>
    <w:rsid w:val="007F2BE9"/>
    <w:rsid w:val="007F3A95"/>
    <w:rsid w:val="007F4269"/>
    <w:rsid w:val="007F4498"/>
    <w:rsid w:val="007F4880"/>
    <w:rsid w:val="007F76E8"/>
    <w:rsid w:val="00800186"/>
    <w:rsid w:val="00801857"/>
    <w:rsid w:val="0080259C"/>
    <w:rsid w:val="00803357"/>
    <w:rsid w:val="008071D4"/>
    <w:rsid w:val="008076D1"/>
    <w:rsid w:val="00812C9A"/>
    <w:rsid w:val="008148B7"/>
    <w:rsid w:val="00815E3B"/>
    <w:rsid w:val="008162B4"/>
    <w:rsid w:val="008172DC"/>
    <w:rsid w:val="00817FB7"/>
    <w:rsid w:val="008228CB"/>
    <w:rsid w:val="00823B8A"/>
    <w:rsid w:val="008256F2"/>
    <w:rsid w:val="00825D5B"/>
    <w:rsid w:val="00826475"/>
    <w:rsid w:val="00832833"/>
    <w:rsid w:val="008328AA"/>
    <w:rsid w:val="00837C17"/>
    <w:rsid w:val="00841862"/>
    <w:rsid w:val="00843511"/>
    <w:rsid w:val="008437FF"/>
    <w:rsid w:val="00846061"/>
    <w:rsid w:val="0084634E"/>
    <w:rsid w:val="0085215E"/>
    <w:rsid w:val="00852DC9"/>
    <w:rsid w:val="00853450"/>
    <w:rsid w:val="008537B7"/>
    <w:rsid w:val="00853B36"/>
    <w:rsid w:val="00853E79"/>
    <w:rsid w:val="00854473"/>
    <w:rsid w:val="0086075A"/>
    <w:rsid w:val="008620D0"/>
    <w:rsid w:val="0086381F"/>
    <w:rsid w:val="00863984"/>
    <w:rsid w:val="0086557B"/>
    <w:rsid w:val="00865BD7"/>
    <w:rsid w:val="00865F4A"/>
    <w:rsid w:val="00870FD0"/>
    <w:rsid w:val="00872033"/>
    <w:rsid w:val="0087306C"/>
    <w:rsid w:val="008761D0"/>
    <w:rsid w:val="00876D44"/>
    <w:rsid w:val="00880428"/>
    <w:rsid w:val="008809FE"/>
    <w:rsid w:val="00880B6B"/>
    <w:rsid w:val="00882E96"/>
    <w:rsid w:val="00884E1A"/>
    <w:rsid w:val="008865FC"/>
    <w:rsid w:val="00890E92"/>
    <w:rsid w:val="00893D57"/>
    <w:rsid w:val="008955DC"/>
    <w:rsid w:val="00897FBF"/>
    <w:rsid w:val="008A0946"/>
    <w:rsid w:val="008A1DFB"/>
    <w:rsid w:val="008A37EF"/>
    <w:rsid w:val="008A3D61"/>
    <w:rsid w:val="008A4D06"/>
    <w:rsid w:val="008A545F"/>
    <w:rsid w:val="008A5AD3"/>
    <w:rsid w:val="008A6C14"/>
    <w:rsid w:val="008A785B"/>
    <w:rsid w:val="008B307E"/>
    <w:rsid w:val="008B3890"/>
    <w:rsid w:val="008B607B"/>
    <w:rsid w:val="008B7839"/>
    <w:rsid w:val="008C0026"/>
    <w:rsid w:val="008C1923"/>
    <w:rsid w:val="008C1A02"/>
    <w:rsid w:val="008C248C"/>
    <w:rsid w:val="008C6C53"/>
    <w:rsid w:val="008D106C"/>
    <w:rsid w:val="008D3A00"/>
    <w:rsid w:val="008D3DEB"/>
    <w:rsid w:val="008D4395"/>
    <w:rsid w:val="008D5085"/>
    <w:rsid w:val="008E0410"/>
    <w:rsid w:val="008E2BC7"/>
    <w:rsid w:val="008E3748"/>
    <w:rsid w:val="008E452C"/>
    <w:rsid w:val="008E6AA0"/>
    <w:rsid w:val="008F0863"/>
    <w:rsid w:val="008F0CAD"/>
    <w:rsid w:val="008F1DDF"/>
    <w:rsid w:val="008F1DF7"/>
    <w:rsid w:val="008F369A"/>
    <w:rsid w:val="008F5307"/>
    <w:rsid w:val="008F737D"/>
    <w:rsid w:val="0090513D"/>
    <w:rsid w:val="009058A2"/>
    <w:rsid w:val="00911CE1"/>
    <w:rsid w:val="0092164C"/>
    <w:rsid w:val="0092366F"/>
    <w:rsid w:val="0092392B"/>
    <w:rsid w:val="00926C98"/>
    <w:rsid w:val="0093062A"/>
    <w:rsid w:val="0093298A"/>
    <w:rsid w:val="009364C1"/>
    <w:rsid w:val="00941AAB"/>
    <w:rsid w:val="00947481"/>
    <w:rsid w:val="0095061F"/>
    <w:rsid w:val="00950E5E"/>
    <w:rsid w:val="00951AC4"/>
    <w:rsid w:val="00951E00"/>
    <w:rsid w:val="00953D31"/>
    <w:rsid w:val="00954B1E"/>
    <w:rsid w:val="0095546E"/>
    <w:rsid w:val="00956669"/>
    <w:rsid w:val="00964E18"/>
    <w:rsid w:val="00967BF7"/>
    <w:rsid w:val="00972A72"/>
    <w:rsid w:val="00972CF9"/>
    <w:rsid w:val="009743C3"/>
    <w:rsid w:val="00977540"/>
    <w:rsid w:val="00977FB8"/>
    <w:rsid w:val="009808FA"/>
    <w:rsid w:val="00981489"/>
    <w:rsid w:val="009838CF"/>
    <w:rsid w:val="00983A3A"/>
    <w:rsid w:val="00983E70"/>
    <w:rsid w:val="00983F9B"/>
    <w:rsid w:val="00985F39"/>
    <w:rsid w:val="0098614B"/>
    <w:rsid w:val="0099444D"/>
    <w:rsid w:val="00994650"/>
    <w:rsid w:val="009954D4"/>
    <w:rsid w:val="00997645"/>
    <w:rsid w:val="009A0D12"/>
    <w:rsid w:val="009A1F96"/>
    <w:rsid w:val="009A69A7"/>
    <w:rsid w:val="009A716C"/>
    <w:rsid w:val="009B0DF3"/>
    <w:rsid w:val="009B1039"/>
    <w:rsid w:val="009B1E67"/>
    <w:rsid w:val="009B2EEC"/>
    <w:rsid w:val="009B2F9A"/>
    <w:rsid w:val="009B3259"/>
    <w:rsid w:val="009B5BF6"/>
    <w:rsid w:val="009B6E0D"/>
    <w:rsid w:val="009C1EEB"/>
    <w:rsid w:val="009C24F2"/>
    <w:rsid w:val="009C2AF7"/>
    <w:rsid w:val="009C409F"/>
    <w:rsid w:val="009C5A5E"/>
    <w:rsid w:val="009C617F"/>
    <w:rsid w:val="009D18F0"/>
    <w:rsid w:val="009D2D29"/>
    <w:rsid w:val="009D330E"/>
    <w:rsid w:val="009D4A1F"/>
    <w:rsid w:val="009D5457"/>
    <w:rsid w:val="009D56A4"/>
    <w:rsid w:val="009D621D"/>
    <w:rsid w:val="009D7804"/>
    <w:rsid w:val="009D792C"/>
    <w:rsid w:val="009E56C9"/>
    <w:rsid w:val="009E780B"/>
    <w:rsid w:val="009F02C1"/>
    <w:rsid w:val="009F2416"/>
    <w:rsid w:val="009F2433"/>
    <w:rsid w:val="009F5799"/>
    <w:rsid w:val="00A008D1"/>
    <w:rsid w:val="00A01289"/>
    <w:rsid w:val="00A014F6"/>
    <w:rsid w:val="00A02A02"/>
    <w:rsid w:val="00A03E61"/>
    <w:rsid w:val="00A062A9"/>
    <w:rsid w:val="00A114D9"/>
    <w:rsid w:val="00A11C23"/>
    <w:rsid w:val="00A12317"/>
    <w:rsid w:val="00A14318"/>
    <w:rsid w:val="00A14376"/>
    <w:rsid w:val="00A24937"/>
    <w:rsid w:val="00A25015"/>
    <w:rsid w:val="00A256CB"/>
    <w:rsid w:val="00A26B82"/>
    <w:rsid w:val="00A27BEB"/>
    <w:rsid w:val="00A30DAC"/>
    <w:rsid w:val="00A3281C"/>
    <w:rsid w:val="00A329EC"/>
    <w:rsid w:val="00A348FD"/>
    <w:rsid w:val="00A34BC9"/>
    <w:rsid w:val="00A35550"/>
    <w:rsid w:val="00A36965"/>
    <w:rsid w:val="00A36B60"/>
    <w:rsid w:val="00A40079"/>
    <w:rsid w:val="00A416C4"/>
    <w:rsid w:val="00A43818"/>
    <w:rsid w:val="00A43933"/>
    <w:rsid w:val="00A439A9"/>
    <w:rsid w:val="00A45EED"/>
    <w:rsid w:val="00A469DF"/>
    <w:rsid w:val="00A51282"/>
    <w:rsid w:val="00A51FE7"/>
    <w:rsid w:val="00A52BFC"/>
    <w:rsid w:val="00A53520"/>
    <w:rsid w:val="00A548F8"/>
    <w:rsid w:val="00A54DE0"/>
    <w:rsid w:val="00A600AE"/>
    <w:rsid w:val="00A611B1"/>
    <w:rsid w:val="00A61A4C"/>
    <w:rsid w:val="00A61D98"/>
    <w:rsid w:val="00A62677"/>
    <w:rsid w:val="00A6405F"/>
    <w:rsid w:val="00A66342"/>
    <w:rsid w:val="00A71017"/>
    <w:rsid w:val="00A71859"/>
    <w:rsid w:val="00A74CE7"/>
    <w:rsid w:val="00A76A54"/>
    <w:rsid w:val="00A77408"/>
    <w:rsid w:val="00A8029A"/>
    <w:rsid w:val="00A80F53"/>
    <w:rsid w:val="00A90CE9"/>
    <w:rsid w:val="00A91970"/>
    <w:rsid w:val="00A941D3"/>
    <w:rsid w:val="00A9494B"/>
    <w:rsid w:val="00A96951"/>
    <w:rsid w:val="00A97FF9"/>
    <w:rsid w:val="00AA0A0B"/>
    <w:rsid w:val="00AA0F98"/>
    <w:rsid w:val="00AA150E"/>
    <w:rsid w:val="00AA1CB7"/>
    <w:rsid w:val="00AA1FCE"/>
    <w:rsid w:val="00AA32E7"/>
    <w:rsid w:val="00AA6299"/>
    <w:rsid w:val="00AA73FF"/>
    <w:rsid w:val="00AA7B72"/>
    <w:rsid w:val="00AB0F8F"/>
    <w:rsid w:val="00AB1926"/>
    <w:rsid w:val="00AB1B89"/>
    <w:rsid w:val="00AB228E"/>
    <w:rsid w:val="00AB244D"/>
    <w:rsid w:val="00AB32BB"/>
    <w:rsid w:val="00AB7205"/>
    <w:rsid w:val="00AB7C34"/>
    <w:rsid w:val="00AC20F0"/>
    <w:rsid w:val="00AC2884"/>
    <w:rsid w:val="00AC2AE6"/>
    <w:rsid w:val="00AC3C3A"/>
    <w:rsid w:val="00AC5C95"/>
    <w:rsid w:val="00AC5F8C"/>
    <w:rsid w:val="00AC68A9"/>
    <w:rsid w:val="00AD33F1"/>
    <w:rsid w:val="00AD77F0"/>
    <w:rsid w:val="00AE0986"/>
    <w:rsid w:val="00AE29E9"/>
    <w:rsid w:val="00AE391E"/>
    <w:rsid w:val="00AE552E"/>
    <w:rsid w:val="00AE68C4"/>
    <w:rsid w:val="00AF099A"/>
    <w:rsid w:val="00AF36B8"/>
    <w:rsid w:val="00AF3708"/>
    <w:rsid w:val="00AF65B7"/>
    <w:rsid w:val="00B0223F"/>
    <w:rsid w:val="00B05877"/>
    <w:rsid w:val="00B05EA2"/>
    <w:rsid w:val="00B07149"/>
    <w:rsid w:val="00B10D53"/>
    <w:rsid w:val="00B11056"/>
    <w:rsid w:val="00B112C3"/>
    <w:rsid w:val="00B11C82"/>
    <w:rsid w:val="00B12E4C"/>
    <w:rsid w:val="00B130EE"/>
    <w:rsid w:val="00B146B2"/>
    <w:rsid w:val="00B16BAB"/>
    <w:rsid w:val="00B17FCC"/>
    <w:rsid w:val="00B2041C"/>
    <w:rsid w:val="00B21FDE"/>
    <w:rsid w:val="00B22513"/>
    <w:rsid w:val="00B22C19"/>
    <w:rsid w:val="00B24491"/>
    <w:rsid w:val="00B255F9"/>
    <w:rsid w:val="00B26163"/>
    <w:rsid w:val="00B26904"/>
    <w:rsid w:val="00B2743A"/>
    <w:rsid w:val="00B27E3E"/>
    <w:rsid w:val="00B3092F"/>
    <w:rsid w:val="00B30E53"/>
    <w:rsid w:val="00B32CAF"/>
    <w:rsid w:val="00B40D1C"/>
    <w:rsid w:val="00B45DDA"/>
    <w:rsid w:val="00B47F8B"/>
    <w:rsid w:val="00B52C4D"/>
    <w:rsid w:val="00B53165"/>
    <w:rsid w:val="00B5611D"/>
    <w:rsid w:val="00B6150D"/>
    <w:rsid w:val="00B64A2E"/>
    <w:rsid w:val="00B65C9F"/>
    <w:rsid w:val="00B66199"/>
    <w:rsid w:val="00B67BA3"/>
    <w:rsid w:val="00B67CEC"/>
    <w:rsid w:val="00B67F73"/>
    <w:rsid w:val="00B73F44"/>
    <w:rsid w:val="00B73F4F"/>
    <w:rsid w:val="00B80ABA"/>
    <w:rsid w:val="00B837F5"/>
    <w:rsid w:val="00B86012"/>
    <w:rsid w:val="00B860D1"/>
    <w:rsid w:val="00B866D5"/>
    <w:rsid w:val="00B86D03"/>
    <w:rsid w:val="00B86D8C"/>
    <w:rsid w:val="00B92319"/>
    <w:rsid w:val="00B94D43"/>
    <w:rsid w:val="00B95B70"/>
    <w:rsid w:val="00B95C8D"/>
    <w:rsid w:val="00BA1B08"/>
    <w:rsid w:val="00BA1B51"/>
    <w:rsid w:val="00BA593B"/>
    <w:rsid w:val="00BA7952"/>
    <w:rsid w:val="00BB0914"/>
    <w:rsid w:val="00BB4BC9"/>
    <w:rsid w:val="00BB5306"/>
    <w:rsid w:val="00BB5618"/>
    <w:rsid w:val="00BB759B"/>
    <w:rsid w:val="00BB7FAC"/>
    <w:rsid w:val="00BC4FE3"/>
    <w:rsid w:val="00BD0EED"/>
    <w:rsid w:val="00BD1506"/>
    <w:rsid w:val="00BD1D1D"/>
    <w:rsid w:val="00BD3A4E"/>
    <w:rsid w:val="00BD3DAD"/>
    <w:rsid w:val="00BD48F3"/>
    <w:rsid w:val="00BD4B98"/>
    <w:rsid w:val="00BD53DF"/>
    <w:rsid w:val="00BD640A"/>
    <w:rsid w:val="00BD6893"/>
    <w:rsid w:val="00BE0431"/>
    <w:rsid w:val="00BE118E"/>
    <w:rsid w:val="00BE146B"/>
    <w:rsid w:val="00BE15FE"/>
    <w:rsid w:val="00BE2D83"/>
    <w:rsid w:val="00BF0854"/>
    <w:rsid w:val="00BF44F5"/>
    <w:rsid w:val="00BF63AE"/>
    <w:rsid w:val="00C01F4A"/>
    <w:rsid w:val="00C026C3"/>
    <w:rsid w:val="00C03B0B"/>
    <w:rsid w:val="00C06152"/>
    <w:rsid w:val="00C0747D"/>
    <w:rsid w:val="00C075AF"/>
    <w:rsid w:val="00C077A7"/>
    <w:rsid w:val="00C078E8"/>
    <w:rsid w:val="00C10374"/>
    <w:rsid w:val="00C109D7"/>
    <w:rsid w:val="00C1100C"/>
    <w:rsid w:val="00C1152B"/>
    <w:rsid w:val="00C140D4"/>
    <w:rsid w:val="00C2241C"/>
    <w:rsid w:val="00C22445"/>
    <w:rsid w:val="00C22F5B"/>
    <w:rsid w:val="00C23D42"/>
    <w:rsid w:val="00C26440"/>
    <w:rsid w:val="00C30131"/>
    <w:rsid w:val="00C35D38"/>
    <w:rsid w:val="00C35D9D"/>
    <w:rsid w:val="00C3778D"/>
    <w:rsid w:val="00C4168B"/>
    <w:rsid w:val="00C4231F"/>
    <w:rsid w:val="00C42C0F"/>
    <w:rsid w:val="00C44F7C"/>
    <w:rsid w:val="00C453ED"/>
    <w:rsid w:val="00C51945"/>
    <w:rsid w:val="00C51AF3"/>
    <w:rsid w:val="00C52A77"/>
    <w:rsid w:val="00C55928"/>
    <w:rsid w:val="00C5705C"/>
    <w:rsid w:val="00C6365C"/>
    <w:rsid w:val="00C64551"/>
    <w:rsid w:val="00C705D7"/>
    <w:rsid w:val="00C73925"/>
    <w:rsid w:val="00C7478F"/>
    <w:rsid w:val="00C747C8"/>
    <w:rsid w:val="00C7588A"/>
    <w:rsid w:val="00C768DA"/>
    <w:rsid w:val="00C80A86"/>
    <w:rsid w:val="00C87798"/>
    <w:rsid w:val="00C95085"/>
    <w:rsid w:val="00C95BB0"/>
    <w:rsid w:val="00C9770C"/>
    <w:rsid w:val="00CA0E84"/>
    <w:rsid w:val="00CA459F"/>
    <w:rsid w:val="00CA516B"/>
    <w:rsid w:val="00CA51B6"/>
    <w:rsid w:val="00CA69DC"/>
    <w:rsid w:val="00CA7090"/>
    <w:rsid w:val="00CA7D90"/>
    <w:rsid w:val="00CB207B"/>
    <w:rsid w:val="00CB22D4"/>
    <w:rsid w:val="00CB24FF"/>
    <w:rsid w:val="00CB2523"/>
    <w:rsid w:val="00CB28DC"/>
    <w:rsid w:val="00CC0815"/>
    <w:rsid w:val="00CC3C73"/>
    <w:rsid w:val="00CC3E2B"/>
    <w:rsid w:val="00CC5959"/>
    <w:rsid w:val="00CD06A9"/>
    <w:rsid w:val="00CD0BDB"/>
    <w:rsid w:val="00CD2365"/>
    <w:rsid w:val="00CD3341"/>
    <w:rsid w:val="00CD352E"/>
    <w:rsid w:val="00CD3D26"/>
    <w:rsid w:val="00CD4155"/>
    <w:rsid w:val="00CD520C"/>
    <w:rsid w:val="00CD64F3"/>
    <w:rsid w:val="00CD67B3"/>
    <w:rsid w:val="00CE2FA5"/>
    <w:rsid w:val="00CF275E"/>
    <w:rsid w:val="00CF28E1"/>
    <w:rsid w:val="00CF3282"/>
    <w:rsid w:val="00CF3790"/>
    <w:rsid w:val="00CF3B96"/>
    <w:rsid w:val="00CF72F1"/>
    <w:rsid w:val="00CF78B9"/>
    <w:rsid w:val="00D00EF3"/>
    <w:rsid w:val="00D01D95"/>
    <w:rsid w:val="00D0219E"/>
    <w:rsid w:val="00D02788"/>
    <w:rsid w:val="00D05897"/>
    <w:rsid w:val="00D068D9"/>
    <w:rsid w:val="00D06CB8"/>
    <w:rsid w:val="00D07EB0"/>
    <w:rsid w:val="00D11EAB"/>
    <w:rsid w:val="00D22386"/>
    <w:rsid w:val="00D25B53"/>
    <w:rsid w:val="00D25F51"/>
    <w:rsid w:val="00D3224C"/>
    <w:rsid w:val="00D3235C"/>
    <w:rsid w:val="00D3337B"/>
    <w:rsid w:val="00D33D3F"/>
    <w:rsid w:val="00D34E15"/>
    <w:rsid w:val="00D34EC0"/>
    <w:rsid w:val="00D355EB"/>
    <w:rsid w:val="00D356F8"/>
    <w:rsid w:val="00D41EBD"/>
    <w:rsid w:val="00D42696"/>
    <w:rsid w:val="00D43153"/>
    <w:rsid w:val="00D46A89"/>
    <w:rsid w:val="00D47B1F"/>
    <w:rsid w:val="00D533BC"/>
    <w:rsid w:val="00D53F3B"/>
    <w:rsid w:val="00D54AE2"/>
    <w:rsid w:val="00D55442"/>
    <w:rsid w:val="00D565E2"/>
    <w:rsid w:val="00D57CE5"/>
    <w:rsid w:val="00D608D8"/>
    <w:rsid w:val="00D67582"/>
    <w:rsid w:val="00D7011D"/>
    <w:rsid w:val="00D70652"/>
    <w:rsid w:val="00D71ABC"/>
    <w:rsid w:val="00D732D0"/>
    <w:rsid w:val="00D73BEB"/>
    <w:rsid w:val="00D750EC"/>
    <w:rsid w:val="00D768A5"/>
    <w:rsid w:val="00D824AD"/>
    <w:rsid w:val="00D972EE"/>
    <w:rsid w:val="00D976A4"/>
    <w:rsid w:val="00DA23FA"/>
    <w:rsid w:val="00DA4B3B"/>
    <w:rsid w:val="00DA56ED"/>
    <w:rsid w:val="00DB1E44"/>
    <w:rsid w:val="00DB30E6"/>
    <w:rsid w:val="00DB7F8A"/>
    <w:rsid w:val="00DC0174"/>
    <w:rsid w:val="00DC02CE"/>
    <w:rsid w:val="00DC3540"/>
    <w:rsid w:val="00DC4B75"/>
    <w:rsid w:val="00DC4D99"/>
    <w:rsid w:val="00DC55C5"/>
    <w:rsid w:val="00DC6593"/>
    <w:rsid w:val="00DC65D2"/>
    <w:rsid w:val="00DD25F6"/>
    <w:rsid w:val="00DD3053"/>
    <w:rsid w:val="00DD52A4"/>
    <w:rsid w:val="00DD69D4"/>
    <w:rsid w:val="00DE657A"/>
    <w:rsid w:val="00DF015D"/>
    <w:rsid w:val="00DF1132"/>
    <w:rsid w:val="00DF1322"/>
    <w:rsid w:val="00DF286F"/>
    <w:rsid w:val="00DF52C3"/>
    <w:rsid w:val="00DF6FA6"/>
    <w:rsid w:val="00DF76B2"/>
    <w:rsid w:val="00E00CF9"/>
    <w:rsid w:val="00E06053"/>
    <w:rsid w:val="00E07EA1"/>
    <w:rsid w:val="00E10C6D"/>
    <w:rsid w:val="00E12438"/>
    <w:rsid w:val="00E12E9C"/>
    <w:rsid w:val="00E1687A"/>
    <w:rsid w:val="00E17115"/>
    <w:rsid w:val="00E17E54"/>
    <w:rsid w:val="00E220E7"/>
    <w:rsid w:val="00E316F8"/>
    <w:rsid w:val="00E32974"/>
    <w:rsid w:val="00E331F9"/>
    <w:rsid w:val="00E33F21"/>
    <w:rsid w:val="00E37DC1"/>
    <w:rsid w:val="00E41285"/>
    <w:rsid w:val="00E43237"/>
    <w:rsid w:val="00E43960"/>
    <w:rsid w:val="00E466E4"/>
    <w:rsid w:val="00E46FF3"/>
    <w:rsid w:val="00E51CA2"/>
    <w:rsid w:val="00E53278"/>
    <w:rsid w:val="00E5328E"/>
    <w:rsid w:val="00E55CE8"/>
    <w:rsid w:val="00E57083"/>
    <w:rsid w:val="00E57B64"/>
    <w:rsid w:val="00E6224F"/>
    <w:rsid w:val="00E6319B"/>
    <w:rsid w:val="00E6339D"/>
    <w:rsid w:val="00E656DE"/>
    <w:rsid w:val="00E67467"/>
    <w:rsid w:val="00E7262A"/>
    <w:rsid w:val="00E74FBE"/>
    <w:rsid w:val="00E770F6"/>
    <w:rsid w:val="00E84603"/>
    <w:rsid w:val="00E84697"/>
    <w:rsid w:val="00E86183"/>
    <w:rsid w:val="00E87764"/>
    <w:rsid w:val="00E908FE"/>
    <w:rsid w:val="00E91238"/>
    <w:rsid w:val="00E91BEB"/>
    <w:rsid w:val="00E9222A"/>
    <w:rsid w:val="00E9313F"/>
    <w:rsid w:val="00E96877"/>
    <w:rsid w:val="00E97E35"/>
    <w:rsid w:val="00EA4CE7"/>
    <w:rsid w:val="00EA5B90"/>
    <w:rsid w:val="00EA620C"/>
    <w:rsid w:val="00EA6B7D"/>
    <w:rsid w:val="00EA7C13"/>
    <w:rsid w:val="00EA7DBF"/>
    <w:rsid w:val="00EB0429"/>
    <w:rsid w:val="00EB044B"/>
    <w:rsid w:val="00EB4130"/>
    <w:rsid w:val="00EB47BD"/>
    <w:rsid w:val="00EB5AA5"/>
    <w:rsid w:val="00EC39B4"/>
    <w:rsid w:val="00EC47FE"/>
    <w:rsid w:val="00ED1216"/>
    <w:rsid w:val="00ED22E6"/>
    <w:rsid w:val="00ED5711"/>
    <w:rsid w:val="00ED5D51"/>
    <w:rsid w:val="00ED7041"/>
    <w:rsid w:val="00EE0EC3"/>
    <w:rsid w:val="00EE4F4D"/>
    <w:rsid w:val="00EF0C12"/>
    <w:rsid w:val="00EF231E"/>
    <w:rsid w:val="00EF294C"/>
    <w:rsid w:val="00EF3DA8"/>
    <w:rsid w:val="00EF77F1"/>
    <w:rsid w:val="00EF7F6D"/>
    <w:rsid w:val="00F030EE"/>
    <w:rsid w:val="00F051EF"/>
    <w:rsid w:val="00F063D9"/>
    <w:rsid w:val="00F102EF"/>
    <w:rsid w:val="00F1284B"/>
    <w:rsid w:val="00F134C1"/>
    <w:rsid w:val="00F13EA0"/>
    <w:rsid w:val="00F16154"/>
    <w:rsid w:val="00F16E9A"/>
    <w:rsid w:val="00F20C42"/>
    <w:rsid w:val="00F23E5E"/>
    <w:rsid w:val="00F25126"/>
    <w:rsid w:val="00F27B0F"/>
    <w:rsid w:val="00F30DDE"/>
    <w:rsid w:val="00F31816"/>
    <w:rsid w:val="00F3355E"/>
    <w:rsid w:val="00F3441D"/>
    <w:rsid w:val="00F350CA"/>
    <w:rsid w:val="00F369A7"/>
    <w:rsid w:val="00F4129D"/>
    <w:rsid w:val="00F44065"/>
    <w:rsid w:val="00F44173"/>
    <w:rsid w:val="00F45A56"/>
    <w:rsid w:val="00F46155"/>
    <w:rsid w:val="00F47BA8"/>
    <w:rsid w:val="00F47D50"/>
    <w:rsid w:val="00F54160"/>
    <w:rsid w:val="00F55D7F"/>
    <w:rsid w:val="00F56921"/>
    <w:rsid w:val="00F60DAA"/>
    <w:rsid w:val="00F620D2"/>
    <w:rsid w:val="00F63024"/>
    <w:rsid w:val="00F67451"/>
    <w:rsid w:val="00F74924"/>
    <w:rsid w:val="00F75464"/>
    <w:rsid w:val="00F76915"/>
    <w:rsid w:val="00F7710B"/>
    <w:rsid w:val="00F80802"/>
    <w:rsid w:val="00F81454"/>
    <w:rsid w:val="00F81CBB"/>
    <w:rsid w:val="00F853EC"/>
    <w:rsid w:val="00F8549E"/>
    <w:rsid w:val="00F87499"/>
    <w:rsid w:val="00F905B2"/>
    <w:rsid w:val="00F90F19"/>
    <w:rsid w:val="00F930C1"/>
    <w:rsid w:val="00FA1955"/>
    <w:rsid w:val="00FA1B97"/>
    <w:rsid w:val="00FA1E0B"/>
    <w:rsid w:val="00FA2E00"/>
    <w:rsid w:val="00FA6A7F"/>
    <w:rsid w:val="00FA6FA4"/>
    <w:rsid w:val="00FA7EF1"/>
    <w:rsid w:val="00FB03A9"/>
    <w:rsid w:val="00FB16DD"/>
    <w:rsid w:val="00FB3703"/>
    <w:rsid w:val="00FB3C30"/>
    <w:rsid w:val="00FB4DF7"/>
    <w:rsid w:val="00FB6D5F"/>
    <w:rsid w:val="00FB7907"/>
    <w:rsid w:val="00FC035B"/>
    <w:rsid w:val="00FC1B63"/>
    <w:rsid w:val="00FC1D95"/>
    <w:rsid w:val="00FC2426"/>
    <w:rsid w:val="00FC4EA9"/>
    <w:rsid w:val="00FC559C"/>
    <w:rsid w:val="00FC5B7E"/>
    <w:rsid w:val="00FD03BE"/>
    <w:rsid w:val="00FD6A5C"/>
    <w:rsid w:val="00FD6E97"/>
    <w:rsid w:val="00FE12FD"/>
    <w:rsid w:val="00FE14D3"/>
    <w:rsid w:val="00FE19EB"/>
    <w:rsid w:val="00FE3D9E"/>
    <w:rsid w:val="00FF1172"/>
    <w:rsid w:val="00FF3FE2"/>
    <w:rsid w:val="00FF4BBA"/>
    <w:rsid w:val="00FF6034"/>
    <w:rsid w:val="00FF7685"/>
    <w:rsid w:val="00FF774A"/>
    <w:rsid w:val="01284C10"/>
    <w:rsid w:val="03F81946"/>
    <w:rsid w:val="04723566"/>
    <w:rsid w:val="04EA2C78"/>
    <w:rsid w:val="066C559F"/>
    <w:rsid w:val="06F07F7E"/>
    <w:rsid w:val="07532D57"/>
    <w:rsid w:val="07B264E2"/>
    <w:rsid w:val="08321B5D"/>
    <w:rsid w:val="08627F12"/>
    <w:rsid w:val="086957D3"/>
    <w:rsid w:val="08806C9E"/>
    <w:rsid w:val="092C1F5D"/>
    <w:rsid w:val="099F6F75"/>
    <w:rsid w:val="09BB340E"/>
    <w:rsid w:val="09D46F84"/>
    <w:rsid w:val="0A0B2BA1"/>
    <w:rsid w:val="0AE97DD7"/>
    <w:rsid w:val="0B1F3FDB"/>
    <w:rsid w:val="0BA6031D"/>
    <w:rsid w:val="0BCC4C65"/>
    <w:rsid w:val="0BEF049C"/>
    <w:rsid w:val="0CD27968"/>
    <w:rsid w:val="0D005B4E"/>
    <w:rsid w:val="0E875A86"/>
    <w:rsid w:val="10371B3F"/>
    <w:rsid w:val="10ED4807"/>
    <w:rsid w:val="111C4602"/>
    <w:rsid w:val="11751C07"/>
    <w:rsid w:val="11E64743"/>
    <w:rsid w:val="13013117"/>
    <w:rsid w:val="130C5B6F"/>
    <w:rsid w:val="139A36C9"/>
    <w:rsid w:val="13FD6BA3"/>
    <w:rsid w:val="1578138A"/>
    <w:rsid w:val="165E3157"/>
    <w:rsid w:val="16C26394"/>
    <w:rsid w:val="16DC407B"/>
    <w:rsid w:val="17A43566"/>
    <w:rsid w:val="17D62449"/>
    <w:rsid w:val="17E31439"/>
    <w:rsid w:val="18166C57"/>
    <w:rsid w:val="19995198"/>
    <w:rsid w:val="1A061399"/>
    <w:rsid w:val="1A816D32"/>
    <w:rsid w:val="1B451F82"/>
    <w:rsid w:val="1BC17DD9"/>
    <w:rsid w:val="1C3A32CA"/>
    <w:rsid w:val="1D5875E2"/>
    <w:rsid w:val="20C05FEB"/>
    <w:rsid w:val="2150117A"/>
    <w:rsid w:val="215018EE"/>
    <w:rsid w:val="230663AE"/>
    <w:rsid w:val="234356F6"/>
    <w:rsid w:val="234D11AE"/>
    <w:rsid w:val="248B0D70"/>
    <w:rsid w:val="24F47A9F"/>
    <w:rsid w:val="25362417"/>
    <w:rsid w:val="26910987"/>
    <w:rsid w:val="27831DEA"/>
    <w:rsid w:val="27F33C7F"/>
    <w:rsid w:val="282F1E8B"/>
    <w:rsid w:val="28B453D5"/>
    <w:rsid w:val="28B501B6"/>
    <w:rsid w:val="29920A20"/>
    <w:rsid w:val="29FF3454"/>
    <w:rsid w:val="2A024927"/>
    <w:rsid w:val="2AE422B4"/>
    <w:rsid w:val="2B571D3D"/>
    <w:rsid w:val="2DBB4593"/>
    <w:rsid w:val="2E124D4B"/>
    <w:rsid w:val="2FAB3B39"/>
    <w:rsid w:val="30096031"/>
    <w:rsid w:val="31B47AAC"/>
    <w:rsid w:val="32F61BFE"/>
    <w:rsid w:val="33D81965"/>
    <w:rsid w:val="33FB79C4"/>
    <w:rsid w:val="35327B23"/>
    <w:rsid w:val="3547731A"/>
    <w:rsid w:val="3662489D"/>
    <w:rsid w:val="366375D2"/>
    <w:rsid w:val="379B40A4"/>
    <w:rsid w:val="3B681D67"/>
    <w:rsid w:val="3CC6041E"/>
    <w:rsid w:val="3DB14044"/>
    <w:rsid w:val="3E446A1F"/>
    <w:rsid w:val="41DB497A"/>
    <w:rsid w:val="41F67E38"/>
    <w:rsid w:val="432C3BF6"/>
    <w:rsid w:val="456A3C81"/>
    <w:rsid w:val="456F6819"/>
    <w:rsid w:val="47AC402E"/>
    <w:rsid w:val="480D1A37"/>
    <w:rsid w:val="488C1A5A"/>
    <w:rsid w:val="497A5C9E"/>
    <w:rsid w:val="4A921CA8"/>
    <w:rsid w:val="4B0D129B"/>
    <w:rsid w:val="4B5C0D0B"/>
    <w:rsid w:val="4C261319"/>
    <w:rsid w:val="4CAD6623"/>
    <w:rsid w:val="4CC47888"/>
    <w:rsid w:val="4D78026E"/>
    <w:rsid w:val="4F0A0126"/>
    <w:rsid w:val="4FC86BB2"/>
    <w:rsid w:val="4FDF32BD"/>
    <w:rsid w:val="50770BDE"/>
    <w:rsid w:val="513918A9"/>
    <w:rsid w:val="51574B32"/>
    <w:rsid w:val="518665EC"/>
    <w:rsid w:val="52CB6318"/>
    <w:rsid w:val="531A0AE1"/>
    <w:rsid w:val="53810CBC"/>
    <w:rsid w:val="54DA5AFE"/>
    <w:rsid w:val="54DB420F"/>
    <w:rsid w:val="54E96D2E"/>
    <w:rsid w:val="55417A93"/>
    <w:rsid w:val="55737069"/>
    <w:rsid w:val="55742F2F"/>
    <w:rsid w:val="55C331B7"/>
    <w:rsid w:val="55CC7CA4"/>
    <w:rsid w:val="55F17A7B"/>
    <w:rsid w:val="57D24C11"/>
    <w:rsid w:val="59876B61"/>
    <w:rsid w:val="5A8C2C8F"/>
    <w:rsid w:val="5A8E583E"/>
    <w:rsid w:val="5C771920"/>
    <w:rsid w:val="5D577088"/>
    <w:rsid w:val="5DD123FC"/>
    <w:rsid w:val="5DE825D6"/>
    <w:rsid w:val="5E153581"/>
    <w:rsid w:val="6022537E"/>
    <w:rsid w:val="604844AC"/>
    <w:rsid w:val="60617302"/>
    <w:rsid w:val="60FF1D56"/>
    <w:rsid w:val="615F2210"/>
    <w:rsid w:val="62616160"/>
    <w:rsid w:val="627057BC"/>
    <w:rsid w:val="639F5900"/>
    <w:rsid w:val="64452A14"/>
    <w:rsid w:val="656715B4"/>
    <w:rsid w:val="658658CD"/>
    <w:rsid w:val="6596001E"/>
    <w:rsid w:val="65D43BF4"/>
    <w:rsid w:val="67A24393"/>
    <w:rsid w:val="689D49C6"/>
    <w:rsid w:val="6A535F74"/>
    <w:rsid w:val="6AF26E82"/>
    <w:rsid w:val="6B7E1985"/>
    <w:rsid w:val="6E394A98"/>
    <w:rsid w:val="6E81656F"/>
    <w:rsid w:val="6ED872FF"/>
    <w:rsid w:val="6F642AF4"/>
    <w:rsid w:val="70796201"/>
    <w:rsid w:val="7261193B"/>
    <w:rsid w:val="74AF008E"/>
    <w:rsid w:val="759A216F"/>
    <w:rsid w:val="770E0EF8"/>
    <w:rsid w:val="77253503"/>
    <w:rsid w:val="779E30CB"/>
    <w:rsid w:val="7801100A"/>
    <w:rsid w:val="78592FD3"/>
    <w:rsid w:val="78875A40"/>
    <w:rsid w:val="7A652E89"/>
    <w:rsid w:val="7A7E1983"/>
    <w:rsid w:val="7ACE4250"/>
    <w:rsid w:val="7BC307D9"/>
    <w:rsid w:val="7C4A40EA"/>
    <w:rsid w:val="7D1110A6"/>
    <w:rsid w:val="7EA06D55"/>
    <w:rsid w:val="7F0A3C90"/>
    <w:rsid w:val="7F2F3A66"/>
    <w:rsid w:val="7F854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13"/>
    <w:unhideWhenUsed/>
    <w:qFormat/>
    <w:uiPriority w:val="99"/>
    <w:pPr>
      <w:ind w:firstLine="588" w:firstLineChars="200"/>
    </w:pPr>
    <w:rPr>
      <w:rFonts w:ascii="仿宋_GB2312" w:hAnsi="Calibri" w:eastAsia="仿宋_GB2312"/>
      <w:sz w:val="32"/>
    </w:rPr>
  </w:style>
  <w:style w:type="paragraph" w:styleId="3">
    <w:name w:val="Balloon Text"/>
    <w:basedOn w:val="1"/>
    <w:link w:val="16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qFormat/>
    <w:uiPriority w:val="0"/>
  </w:style>
  <w:style w:type="character" w:customStyle="1" w:styleId="9">
    <w:name w:val="页眉 字符"/>
    <w:basedOn w:val="7"/>
    <w:link w:val="5"/>
    <w:semiHidden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4"/>
    <w:qFormat/>
    <w:uiPriority w:val="0"/>
    <w:rPr>
      <w:sz w:val="18"/>
      <w:szCs w:val="18"/>
    </w:rPr>
  </w:style>
  <w:style w:type="character" w:customStyle="1" w:styleId="11">
    <w:name w:val="标题 3 Char Char"/>
    <w:qFormat/>
    <w:uiPriority w:val="0"/>
    <w:rPr>
      <w:rFonts w:eastAsia="楷体_GB2312"/>
      <w:b/>
      <w:kern w:val="2"/>
      <w:sz w:val="32"/>
      <w:szCs w:val="24"/>
      <w:lang w:val="en-US" w:eastAsia="zh-CN" w:bidi="ar-SA"/>
    </w:rPr>
  </w:style>
  <w:style w:type="paragraph" w:customStyle="1" w:styleId="12">
    <w:name w:val="Char"/>
    <w:basedOn w:val="1"/>
    <w:qFormat/>
    <w:uiPriority w:val="0"/>
    <w:pPr>
      <w:autoSpaceDE w:val="0"/>
      <w:autoSpaceDN w:val="0"/>
      <w:adjustRightInd w:val="0"/>
    </w:pPr>
    <w:rPr>
      <w:rFonts w:ascii="宋体" w:cs="宋体"/>
      <w:kern w:val="0"/>
      <w:sz w:val="20"/>
      <w:szCs w:val="20"/>
      <w:lang w:val="zh-CN"/>
    </w:rPr>
  </w:style>
  <w:style w:type="character" w:customStyle="1" w:styleId="13">
    <w:name w:val="正文文本缩进 2 字符"/>
    <w:basedOn w:val="7"/>
    <w:link w:val="2"/>
    <w:qFormat/>
    <w:uiPriority w:val="99"/>
    <w:rPr>
      <w:rFonts w:ascii="仿宋_GB2312" w:hAnsi="Calibri" w:eastAsia="仿宋_GB2312" w:cs="Times New Roman"/>
      <w:sz w:val="32"/>
      <w:szCs w:val="24"/>
    </w:rPr>
  </w:style>
  <w:style w:type="paragraph" w:customStyle="1" w:styleId="14">
    <w:name w:val="Char1"/>
    <w:basedOn w:val="1"/>
    <w:qFormat/>
    <w:uiPriority w:val="0"/>
    <w:rPr>
      <w:rFonts w:ascii="仿宋_GB2312" w:eastAsia="仿宋_GB2312"/>
      <w:sz w:val="32"/>
    </w:rPr>
  </w:style>
  <w:style w:type="paragraph" w:customStyle="1" w:styleId="15">
    <w:name w:val="Char Char Char Char Char Char Char Char Char Char Char Char1 Char Char Char Char"/>
    <w:basedOn w:val="1"/>
    <w:qFormat/>
    <w:uiPriority w:val="0"/>
    <w:pPr>
      <w:numPr>
        <w:ilvl w:val="0"/>
        <w:numId w:val="1"/>
      </w:numPr>
      <w:tabs>
        <w:tab w:val="left" w:pos="720"/>
      </w:tabs>
    </w:pPr>
    <w:rPr>
      <w:szCs w:val="20"/>
    </w:rPr>
  </w:style>
  <w:style w:type="character" w:customStyle="1" w:styleId="16">
    <w:name w:val="批注框文本 字符"/>
    <w:basedOn w:val="7"/>
    <w:link w:val="3"/>
    <w:semiHidden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11</Pages>
  <Words>5239</Words>
  <Characters>5497</Characters>
  <Lines>47</Lines>
  <Paragraphs>13</Paragraphs>
  <TotalTime>3</TotalTime>
  <ScaleCrop>false</ScaleCrop>
  <LinksUpToDate>false</LinksUpToDate>
  <CharactersWithSpaces>6078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2021-06-24T12:17:00Z</dcterms:created>
  <dc:creator>蒋恒意</dc:creator>
  <cp:lastModifiedBy>Administrator</cp:lastModifiedBy>
  <cp:lastPrinted>2021-06-25T03:03:00Z</cp:lastPrinted>
  <dcterms:modified xsi:type="dcterms:W3CDTF">2023-09-22T07:18:58Z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5828654C8FA342A897CFA523A69BBBEA_13</vt:lpwstr>
  </property>
</Properties>
</file>