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D4" w:rsidRDefault="00D324D4">
      <w:pPr>
        <w:pStyle w:val="Default"/>
        <w:jc w:val="center"/>
        <w:rPr>
          <w:sz w:val="56"/>
          <w:szCs w:val="56"/>
        </w:rPr>
      </w:pPr>
    </w:p>
    <w:p w:rsidR="00D324D4" w:rsidRDefault="00D324D4">
      <w:pPr>
        <w:pStyle w:val="Default"/>
        <w:jc w:val="center"/>
        <w:rPr>
          <w:sz w:val="56"/>
          <w:szCs w:val="56"/>
        </w:rPr>
      </w:pPr>
    </w:p>
    <w:p w:rsidR="00D324D4" w:rsidRDefault="00D324D4">
      <w:pPr>
        <w:pStyle w:val="Default"/>
        <w:jc w:val="center"/>
        <w:rPr>
          <w:sz w:val="84"/>
          <w:szCs w:val="84"/>
        </w:rPr>
      </w:pPr>
    </w:p>
    <w:p w:rsidR="00D324D4" w:rsidRDefault="00D324D4">
      <w:pPr>
        <w:pStyle w:val="Default"/>
        <w:jc w:val="center"/>
        <w:rPr>
          <w:sz w:val="84"/>
          <w:szCs w:val="84"/>
        </w:rPr>
      </w:pPr>
    </w:p>
    <w:p w:rsidR="00D324D4" w:rsidRDefault="00825FD8">
      <w:pPr>
        <w:pStyle w:val="Default"/>
        <w:jc w:val="center"/>
        <w:rPr>
          <w:sz w:val="84"/>
          <w:szCs w:val="84"/>
        </w:rPr>
      </w:pPr>
      <w:r>
        <w:rPr>
          <w:rFonts w:hint="eastAsia"/>
          <w:sz w:val="84"/>
          <w:szCs w:val="84"/>
        </w:rPr>
        <w:t>2021</w:t>
      </w:r>
      <w:r>
        <w:rPr>
          <w:rFonts w:hint="eastAsia"/>
          <w:sz w:val="84"/>
          <w:szCs w:val="84"/>
        </w:rPr>
        <w:t>年度</w:t>
      </w:r>
    </w:p>
    <w:p w:rsidR="00D324D4" w:rsidRDefault="00825FD8">
      <w:pPr>
        <w:pStyle w:val="Default"/>
        <w:jc w:val="center"/>
        <w:rPr>
          <w:sz w:val="84"/>
          <w:szCs w:val="84"/>
        </w:rPr>
      </w:pPr>
      <w:r>
        <w:rPr>
          <w:rFonts w:hint="eastAsia"/>
          <w:sz w:val="84"/>
          <w:szCs w:val="84"/>
        </w:rPr>
        <w:t>教育部门（岳阳市第一职业中等专业学校）部门决算</w:t>
      </w:r>
    </w:p>
    <w:p w:rsidR="00D324D4" w:rsidRDefault="00D324D4">
      <w:pPr>
        <w:pStyle w:val="Default"/>
        <w:jc w:val="center"/>
        <w:rPr>
          <w:sz w:val="56"/>
          <w:szCs w:val="56"/>
        </w:rPr>
      </w:pPr>
    </w:p>
    <w:p w:rsidR="00D324D4" w:rsidRDefault="00D324D4">
      <w:pPr>
        <w:pStyle w:val="Default"/>
        <w:jc w:val="center"/>
        <w:rPr>
          <w:sz w:val="56"/>
          <w:szCs w:val="56"/>
        </w:rPr>
      </w:pPr>
    </w:p>
    <w:p w:rsidR="00D324D4" w:rsidRDefault="00D324D4">
      <w:pPr>
        <w:pStyle w:val="Default"/>
        <w:jc w:val="center"/>
        <w:rPr>
          <w:sz w:val="56"/>
          <w:szCs w:val="56"/>
        </w:rPr>
      </w:pPr>
    </w:p>
    <w:p w:rsidR="00D324D4" w:rsidRDefault="00D324D4">
      <w:pPr>
        <w:pStyle w:val="Default"/>
        <w:rPr>
          <w:sz w:val="32"/>
          <w:szCs w:val="32"/>
        </w:rPr>
      </w:pPr>
    </w:p>
    <w:p w:rsidR="00D324D4" w:rsidRDefault="00D324D4">
      <w:pPr>
        <w:pStyle w:val="Default"/>
        <w:jc w:val="center"/>
        <w:rPr>
          <w:sz w:val="32"/>
          <w:szCs w:val="32"/>
        </w:rPr>
      </w:pPr>
    </w:p>
    <w:p w:rsidR="00D324D4" w:rsidRDefault="00D324D4">
      <w:pPr>
        <w:pStyle w:val="Default"/>
        <w:jc w:val="center"/>
        <w:rPr>
          <w:sz w:val="32"/>
          <w:szCs w:val="32"/>
        </w:rPr>
      </w:pPr>
    </w:p>
    <w:p w:rsidR="00D324D4" w:rsidRDefault="00D324D4">
      <w:pPr>
        <w:pStyle w:val="Default"/>
        <w:jc w:val="center"/>
        <w:rPr>
          <w:sz w:val="32"/>
          <w:szCs w:val="32"/>
        </w:rPr>
      </w:pPr>
    </w:p>
    <w:p w:rsidR="00D324D4" w:rsidRDefault="00D324D4">
      <w:pPr>
        <w:pStyle w:val="Default"/>
        <w:spacing w:line="540" w:lineRule="exact"/>
        <w:jc w:val="center"/>
        <w:rPr>
          <w:sz w:val="56"/>
          <w:szCs w:val="56"/>
        </w:rPr>
      </w:pPr>
    </w:p>
    <w:p w:rsidR="00D324D4" w:rsidRDefault="00D324D4">
      <w:pPr>
        <w:pStyle w:val="Default"/>
        <w:spacing w:line="500" w:lineRule="exact"/>
        <w:jc w:val="center"/>
        <w:rPr>
          <w:b/>
          <w:sz w:val="36"/>
          <w:szCs w:val="28"/>
        </w:rPr>
      </w:pPr>
    </w:p>
    <w:p w:rsidR="00D324D4" w:rsidRDefault="00D324D4">
      <w:pPr>
        <w:pStyle w:val="Default"/>
        <w:spacing w:line="500" w:lineRule="exact"/>
        <w:jc w:val="center"/>
        <w:rPr>
          <w:b/>
          <w:sz w:val="36"/>
          <w:szCs w:val="28"/>
        </w:rPr>
      </w:pPr>
    </w:p>
    <w:p w:rsidR="00D324D4" w:rsidRDefault="00825FD8">
      <w:pPr>
        <w:pStyle w:val="Default"/>
        <w:spacing w:line="480" w:lineRule="exact"/>
        <w:jc w:val="center"/>
        <w:rPr>
          <w:b/>
          <w:sz w:val="36"/>
          <w:szCs w:val="28"/>
        </w:rPr>
      </w:pPr>
      <w:r>
        <w:rPr>
          <w:rFonts w:hint="eastAsia"/>
          <w:b/>
          <w:sz w:val="36"/>
          <w:szCs w:val="28"/>
        </w:rPr>
        <w:lastRenderedPageBreak/>
        <w:t>目录</w:t>
      </w:r>
    </w:p>
    <w:p w:rsidR="00D324D4" w:rsidRDefault="00825FD8">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岳阳</w:t>
      </w:r>
      <w:r>
        <w:rPr>
          <w:rFonts w:hint="eastAsia"/>
          <w:b/>
          <w:sz w:val="28"/>
          <w:szCs w:val="28"/>
        </w:rPr>
        <w:t>市</w:t>
      </w:r>
      <w:r>
        <w:rPr>
          <w:rFonts w:hint="eastAsia"/>
          <w:b/>
          <w:sz w:val="28"/>
          <w:szCs w:val="28"/>
        </w:rPr>
        <w:t>第一职业中等专业学校概况</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sidR="00FC17FA">
        <w:rPr>
          <w:rFonts w:asciiTheme="minorEastAsia" w:eastAsiaTheme="minorEastAsia" w:hAnsiTheme="minorEastAsia" w:cs="仿宋_GB2312" w:hint="eastAsia"/>
          <w:sz w:val="28"/>
          <w:szCs w:val="28"/>
        </w:rPr>
        <w:t>及决算单位构成</w:t>
      </w:r>
    </w:p>
    <w:p w:rsidR="00D324D4" w:rsidRDefault="00825FD8">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D324D4" w:rsidRDefault="00825FD8">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D324D4" w:rsidRDefault="00825FD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D324D4" w:rsidRDefault="00825FD8">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国有资本经营预算财政拨款支出决算情况</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D324D4" w:rsidRDefault="00825FD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D324D4" w:rsidRDefault="00825FD8">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D324D4" w:rsidRDefault="00825FD8">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D324D4" w:rsidRDefault="00825FD8">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D324D4" w:rsidRDefault="00825FD8">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w:t>
      </w:r>
      <w:r>
        <w:rPr>
          <w:rFonts w:ascii="黑体" w:eastAsia="黑体" w:hAnsi="黑体" w:cs="黑体"/>
          <w:b/>
          <w:color w:val="000000"/>
          <w:kern w:val="0"/>
          <w:sz w:val="28"/>
          <w:szCs w:val="28"/>
        </w:rPr>
        <w:t>名词解释</w:t>
      </w:r>
    </w:p>
    <w:p w:rsidR="00D324D4" w:rsidRDefault="00825FD8">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w:t>
      </w:r>
      <w:r>
        <w:rPr>
          <w:rFonts w:ascii="黑体" w:eastAsia="黑体" w:hAnsi="黑体" w:cs="黑体" w:hint="eastAsia"/>
          <w:b/>
          <w:color w:val="000000"/>
          <w:kern w:val="0"/>
          <w:sz w:val="28"/>
          <w:szCs w:val="28"/>
        </w:rPr>
        <w:t xml:space="preserve">  </w:t>
      </w:r>
      <w:r>
        <w:rPr>
          <w:rFonts w:ascii="黑体" w:eastAsia="黑体" w:hAnsi="黑体" w:cs="黑体" w:hint="eastAsia"/>
          <w:b/>
          <w:color w:val="000000"/>
          <w:kern w:val="0"/>
          <w:sz w:val="28"/>
          <w:szCs w:val="28"/>
        </w:rPr>
        <w:t>附件</w:t>
      </w:r>
    </w:p>
    <w:p w:rsidR="00D324D4" w:rsidRDefault="00D324D4">
      <w:pPr>
        <w:spacing w:line="620" w:lineRule="exact"/>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rPr>
          <w:sz w:val="72"/>
          <w:szCs w:val="72"/>
        </w:rPr>
      </w:pPr>
    </w:p>
    <w:p w:rsidR="00D324D4" w:rsidRDefault="00825FD8">
      <w:pPr>
        <w:pStyle w:val="Default"/>
        <w:jc w:val="center"/>
        <w:rPr>
          <w:sz w:val="84"/>
          <w:szCs w:val="84"/>
        </w:rPr>
      </w:pPr>
      <w:r>
        <w:rPr>
          <w:rFonts w:hint="eastAsia"/>
          <w:sz w:val="84"/>
          <w:szCs w:val="84"/>
        </w:rPr>
        <w:t>第一部分</w:t>
      </w:r>
    </w:p>
    <w:p w:rsidR="00D324D4" w:rsidRDefault="00D324D4">
      <w:pPr>
        <w:pStyle w:val="Default"/>
        <w:jc w:val="center"/>
        <w:rPr>
          <w:sz w:val="84"/>
          <w:szCs w:val="84"/>
        </w:rPr>
      </w:pPr>
    </w:p>
    <w:p w:rsidR="00D324D4" w:rsidRDefault="00825FD8">
      <w:pPr>
        <w:pStyle w:val="Default"/>
        <w:jc w:val="center"/>
        <w:rPr>
          <w:sz w:val="84"/>
          <w:szCs w:val="84"/>
        </w:rPr>
      </w:pPr>
      <w:r>
        <w:rPr>
          <w:rFonts w:hint="eastAsia"/>
          <w:sz w:val="84"/>
          <w:szCs w:val="84"/>
        </w:rPr>
        <w:t>岳阳市第一职业中等专业学校概况</w:t>
      </w:r>
    </w:p>
    <w:p w:rsidR="00D324D4" w:rsidRDefault="00D324D4">
      <w:pPr>
        <w:jc w:val="center"/>
        <w:rPr>
          <w:sz w:val="72"/>
          <w:szCs w:val="72"/>
        </w:rPr>
      </w:pPr>
    </w:p>
    <w:p w:rsidR="00D324D4" w:rsidRDefault="00D324D4">
      <w:pPr>
        <w:jc w:val="center"/>
        <w:rPr>
          <w:sz w:val="72"/>
          <w:szCs w:val="72"/>
        </w:rPr>
      </w:pPr>
    </w:p>
    <w:p w:rsidR="00D324D4" w:rsidRDefault="00D324D4">
      <w:pPr>
        <w:rPr>
          <w:sz w:val="72"/>
          <w:szCs w:val="72"/>
        </w:rPr>
      </w:pPr>
    </w:p>
    <w:p w:rsidR="00D324D4" w:rsidRDefault="00D324D4">
      <w:pPr>
        <w:jc w:val="center"/>
        <w:rPr>
          <w:sz w:val="72"/>
          <w:szCs w:val="72"/>
        </w:rPr>
      </w:pPr>
    </w:p>
    <w:p w:rsidR="00D324D4" w:rsidRDefault="00D324D4">
      <w:pPr>
        <w:pStyle w:val="a6"/>
        <w:ind w:left="720" w:firstLineChars="0" w:firstLine="0"/>
        <w:jc w:val="left"/>
        <w:rPr>
          <w:rFonts w:ascii="黑体" w:eastAsia="黑体" w:hAnsi="黑体"/>
          <w:sz w:val="32"/>
          <w:szCs w:val="32"/>
        </w:rPr>
      </w:pPr>
    </w:p>
    <w:p w:rsidR="00D324D4" w:rsidRDefault="00D324D4">
      <w:pPr>
        <w:pStyle w:val="a6"/>
        <w:ind w:left="720" w:firstLineChars="0" w:firstLine="0"/>
        <w:jc w:val="left"/>
        <w:rPr>
          <w:rFonts w:ascii="黑体" w:eastAsia="黑体" w:hAnsi="黑体"/>
          <w:sz w:val="32"/>
          <w:szCs w:val="32"/>
        </w:rPr>
      </w:pPr>
    </w:p>
    <w:p w:rsidR="00D324D4" w:rsidRDefault="00D324D4">
      <w:pPr>
        <w:pStyle w:val="a6"/>
        <w:ind w:left="720" w:firstLineChars="0" w:firstLine="0"/>
        <w:jc w:val="left"/>
        <w:rPr>
          <w:rFonts w:ascii="黑体" w:eastAsia="黑体" w:hAnsi="黑体"/>
          <w:sz w:val="32"/>
          <w:szCs w:val="32"/>
        </w:rPr>
      </w:pPr>
    </w:p>
    <w:p w:rsidR="00D324D4" w:rsidRDefault="00825FD8">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D324D4" w:rsidRDefault="00825FD8">
      <w:pPr>
        <w:pStyle w:val="a6"/>
        <w:ind w:left="720" w:firstLineChars="0" w:firstLine="0"/>
        <w:jc w:val="left"/>
        <w:rPr>
          <w:rFonts w:ascii="黑体" w:eastAsia="黑体" w:hAnsi="黑体"/>
          <w:sz w:val="32"/>
          <w:szCs w:val="32"/>
        </w:rPr>
      </w:pPr>
      <w:r>
        <w:rPr>
          <w:rFonts w:ascii="黑体" w:eastAsia="黑体" w:hAnsi="黑体" w:hint="eastAsia"/>
          <w:sz w:val="32"/>
          <w:szCs w:val="32"/>
        </w:rPr>
        <w:t>（一）党政办公室</w:t>
      </w:r>
      <w:r>
        <w:rPr>
          <w:rFonts w:asciiTheme="minorEastAsia" w:hAnsiTheme="minorEastAsia" w:hint="eastAsia"/>
          <w:sz w:val="32"/>
          <w:szCs w:val="32"/>
        </w:rPr>
        <w:t>（加挂</w:t>
      </w:r>
      <w:r>
        <w:rPr>
          <w:rFonts w:asciiTheme="minorEastAsia" w:hAnsiTheme="minorEastAsia"/>
          <w:sz w:val="32"/>
          <w:szCs w:val="32"/>
        </w:rPr>
        <w:t>“</w:t>
      </w:r>
      <w:r>
        <w:rPr>
          <w:rFonts w:asciiTheme="minorEastAsia" w:hAnsiTheme="minorEastAsia" w:hint="eastAsia"/>
          <w:sz w:val="32"/>
          <w:szCs w:val="32"/>
        </w:rPr>
        <w:t>人事科</w:t>
      </w:r>
      <w:r>
        <w:rPr>
          <w:rFonts w:asciiTheme="minorEastAsia" w:hAnsiTheme="minorEastAsia"/>
          <w:sz w:val="32"/>
          <w:szCs w:val="32"/>
        </w:rPr>
        <w:t>”</w:t>
      </w:r>
      <w:r>
        <w:rPr>
          <w:rFonts w:asciiTheme="minorEastAsia" w:hAnsiTheme="minorEastAsia" w:hint="eastAsia"/>
          <w:sz w:val="32"/>
          <w:szCs w:val="32"/>
        </w:rPr>
        <w:t>牌子）履行下列职能职责：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负责协助学校党委、行政领导班子及其成员处理例行和日常事务，负责学校行政管理年度责任目标考核工作，负责学校办公、办学、培训、服务的综合管理工作，协调学校各部门之间工作；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负责学校重大决策事项、重要工作任务的督办工作，掌握情况，及时反馈；</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负责组织起草学校重要文稿、领导讲话、基本制度，处理学校行政管理事务，承办或协调学校层级各类会议；</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负责管理学校电子政务，承担公文流转、公文文印和档案、印章和机要保密管理；</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负责学校对外经济合同的审核、管理，负责学校的对外联系和接待工作；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负责学校人大代表建议、政协委员提案办理工作，负责学校来信来访的接待、调查、研究及处理工作；负责学校经济纠纷等法律事务的处理，并联系法律顾问提供相关法律咨询服务；</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负责学校文化建设、文明创建与综合治理工作，负责学校新闻宣传、对外信息发布工作；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负责学校党的建设和思想政治工作，负责学校党务的日常管理工作；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负责市管干部的协调服务工作，负责中层干部选拔</w:t>
      </w:r>
      <w:r>
        <w:rPr>
          <w:rFonts w:asciiTheme="minorEastAsia" w:hAnsiTheme="minorEastAsia" w:hint="eastAsia"/>
          <w:sz w:val="32"/>
          <w:szCs w:val="32"/>
        </w:rPr>
        <w:t>任用的组织实施工作，负责处室、系部领导班子建设管理工作；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负责党支部建设、党员教育、党员管理、党费收缴、党员培养发展等工作；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根据学校战略目标，制订学校人才管理战略规划，依据法律、法规</w:t>
      </w:r>
      <w:r>
        <w:rPr>
          <w:rFonts w:asciiTheme="minorEastAsia" w:hAnsiTheme="minorEastAsia" w:hint="eastAsia"/>
          <w:sz w:val="32"/>
          <w:szCs w:val="32"/>
        </w:rPr>
        <w:lastRenderedPageBreak/>
        <w:t>和学校有关规定，制定学校教师招聘、薪酬福利、教工培训等人事管理制度和实施办法，并组织实施；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负责学校组织机构的调整与优化、部门职能职责的界定与调整，负责组织学校各部门的定岗、定编、定员工作；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负责学校人才引进、人才管理、专业技术职称晋升等工作；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负责学校教工招聘录用、劳动合同签订管理、迁调、奖惩、</w:t>
      </w:r>
      <w:r>
        <w:rPr>
          <w:rFonts w:asciiTheme="minorEastAsia" w:hAnsiTheme="minorEastAsia" w:hint="eastAsia"/>
          <w:sz w:val="32"/>
          <w:szCs w:val="32"/>
        </w:rPr>
        <w:t>离职、退休手续办理，负责学校教工绩效考核工作，负责解决劳动纠纷和争议；</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15.</w:t>
      </w:r>
      <w:r>
        <w:rPr>
          <w:rFonts w:asciiTheme="minorEastAsia" w:hAnsiTheme="minorEastAsia" w:hint="eastAsia"/>
          <w:sz w:val="32"/>
          <w:szCs w:val="32"/>
        </w:rPr>
        <w:t>负责学校教工劳资及人事档案的收集、分类、整理、保管和保密工作；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16.</w:t>
      </w:r>
      <w:r>
        <w:rPr>
          <w:rFonts w:asciiTheme="minorEastAsia" w:hAnsiTheme="minorEastAsia" w:hint="eastAsia"/>
          <w:sz w:val="32"/>
          <w:szCs w:val="32"/>
        </w:rPr>
        <w:t>完成学校党政领导班子及其成员交办的其他工作，履行学校相关规章制度载明的其他职责。</w:t>
      </w:r>
    </w:p>
    <w:p w:rsidR="00D324D4" w:rsidRDefault="00825FD8">
      <w:pPr>
        <w:pStyle w:val="a6"/>
        <w:ind w:left="720" w:firstLineChars="0" w:firstLine="0"/>
        <w:jc w:val="left"/>
        <w:rPr>
          <w:rFonts w:asciiTheme="minorEastAsia" w:hAnsiTheme="minorEastAsia"/>
          <w:sz w:val="32"/>
          <w:szCs w:val="32"/>
        </w:rPr>
      </w:pPr>
      <w:r>
        <w:rPr>
          <w:rFonts w:ascii="黑体" w:eastAsia="黑体" w:hAnsi="黑体" w:hint="eastAsia"/>
          <w:sz w:val="32"/>
          <w:szCs w:val="32"/>
        </w:rPr>
        <w:t>（二）质量和改革办公室</w:t>
      </w:r>
      <w:r>
        <w:rPr>
          <w:rFonts w:asciiTheme="minorEastAsia" w:hAnsiTheme="minorEastAsia" w:hint="eastAsia"/>
          <w:sz w:val="32"/>
          <w:szCs w:val="32"/>
        </w:rPr>
        <w:t>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负责全校教育教学质量的监督检查、教育教学改革的策划指导和事业发展的谋划协调等工作；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负责学校教育教学改革与事业发展的整体策划、组织实施和协调综合等工作；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负责学校内部质量保证体系诊断与改进工作，负责学校教学诊断与改进的方案制定；</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负责学校现代职教体系试点项目和重大教学改革项目的申报、组织和实施；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履行学校质量督导专员职责，承担每月一次办学质量督导评价报告的策划撰制；</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负责策划编制校园整体搬迁前期规划纲要和学校中长期事业发展规划纲要；</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lastRenderedPageBreak/>
        <w:t>7.</w:t>
      </w:r>
      <w:r>
        <w:rPr>
          <w:rFonts w:asciiTheme="minorEastAsia" w:hAnsiTheme="minorEastAsia" w:hint="eastAsia"/>
          <w:sz w:val="32"/>
          <w:szCs w:val="32"/>
        </w:rPr>
        <w:t>负责每月部门积分制绩效管理考核评分及改进报告的策划撰制；</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完成上级主管部门和学校领导班子交办的其他工作任务。</w:t>
      </w:r>
    </w:p>
    <w:p w:rsidR="00D324D4" w:rsidRDefault="00825FD8">
      <w:pPr>
        <w:ind w:firstLineChars="250" w:firstLine="800"/>
        <w:jc w:val="left"/>
        <w:rPr>
          <w:rFonts w:asciiTheme="minorEastAsia" w:hAnsiTheme="minorEastAsia"/>
          <w:sz w:val="32"/>
          <w:szCs w:val="32"/>
        </w:rPr>
      </w:pPr>
      <w:r>
        <w:rPr>
          <w:rFonts w:ascii="黑体" w:eastAsia="黑体" w:hAnsi="黑体" w:hint="eastAsia"/>
          <w:sz w:val="32"/>
          <w:szCs w:val="32"/>
        </w:rPr>
        <w:t>（三）教务处</w:t>
      </w:r>
      <w:r>
        <w:rPr>
          <w:rFonts w:asciiTheme="minorEastAsia" w:hAnsiTheme="minorEastAsia" w:hint="eastAsia"/>
          <w:sz w:val="32"/>
          <w:szCs w:val="32"/>
        </w:rPr>
        <w:t>（加挂</w:t>
      </w:r>
      <w:r>
        <w:rPr>
          <w:rFonts w:asciiTheme="minorEastAsia" w:hAnsiTheme="minorEastAsia"/>
          <w:sz w:val="32"/>
          <w:szCs w:val="32"/>
        </w:rPr>
        <w:t>“</w:t>
      </w:r>
      <w:r>
        <w:rPr>
          <w:rFonts w:asciiTheme="minorEastAsia" w:hAnsiTheme="minorEastAsia" w:hint="eastAsia"/>
          <w:sz w:val="32"/>
          <w:szCs w:val="32"/>
        </w:rPr>
        <w:t>教科研室</w:t>
      </w:r>
      <w:r>
        <w:rPr>
          <w:rFonts w:asciiTheme="minorEastAsia" w:hAnsiTheme="minorEastAsia"/>
          <w:sz w:val="32"/>
          <w:szCs w:val="32"/>
        </w:rPr>
        <w:t>”</w:t>
      </w:r>
      <w:r>
        <w:rPr>
          <w:rFonts w:asciiTheme="minorEastAsia" w:hAnsiTheme="minorEastAsia" w:hint="eastAsia"/>
          <w:sz w:val="32"/>
          <w:szCs w:val="32"/>
        </w:rPr>
        <w:t>牌子）履行下列职能职责：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负责全校专业建设管理、课程建设管理、教材开发建设管理、教学资源建设管理、日常教学管理、教务学务考务管理、教研科研管理、教师队伍建设管理等工作的统筹协调和组织实施；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研究拟定学校有关专业建设管理、课程建设管理、教材开发建设管理、教学资源建设管理、常规教学管理、教务学务考务管理、教师队伍建设管理方面的政策、措施，报校委会或校长办公会审定；</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研究提出学校专业设置、专业方向改变、专业口径拓宽、专业带头人培养、精品专业建设管理、专业内涵建设等问题的意见与方案，报校委会或校长办公会审定；</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组织、指导各系部、教研组、年级组制订或修订人才培养方案、教学计划、教学大纲，加强审核把关，并指导监督其实施；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组织、实施和推进学校课程建设管理、精品课程建设管理、校本教材开发、教学资源建设管理等工作；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策划、组织、指导和推进全校教育教学改革创新工作，培养、发现和推介</w:t>
      </w:r>
      <w:r>
        <w:rPr>
          <w:rFonts w:asciiTheme="minorEastAsia" w:hAnsiTheme="minorEastAsia"/>
          <w:sz w:val="32"/>
          <w:szCs w:val="32"/>
        </w:rPr>
        <w:t>“</w:t>
      </w:r>
      <w:r>
        <w:rPr>
          <w:rFonts w:asciiTheme="minorEastAsia" w:hAnsiTheme="minorEastAsia" w:hint="eastAsia"/>
          <w:sz w:val="32"/>
          <w:szCs w:val="32"/>
        </w:rPr>
        <w:t>教改先锋</w:t>
      </w:r>
      <w:r>
        <w:rPr>
          <w:rFonts w:asciiTheme="minorEastAsia" w:hAnsiTheme="minorEastAsia"/>
          <w:sz w:val="32"/>
          <w:szCs w:val="32"/>
        </w:rPr>
        <w:t>”</w:t>
      </w:r>
      <w:r>
        <w:rPr>
          <w:rFonts w:asciiTheme="minorEastAsia" w:hAnsiTheme="minorEastAsia" w:hint="eastAsia"/>
          <w:sz w:val="32"/>
          <w:szCs w:val="32"/>
        </w:rPr>
        <w:t>和</w:t>
      </w:r>
      <w:r>
        <w:rPr>
          <w:rFonts w:asciiTheme="minorEastAsia" w:hAnsiTheme="minorEastAsia"/>
          <w:sz w:val="32"/>
          <w:szCs w:val="32"/>
        </w:rPr>
        <w:t>“</w:t>
      </w:r>
      <w:r>
        <w:rPr>
          <w:rFonts w:asciiTheme="minorEastAsia" w:hAnsiTheme="minorEastAsia" w:hint="eastAsia"/>
          <w:sz w:val="32"/>
          <w:szCs w:val="32"/>
        </w:rPr>
        <w:t>教改典型</w:t>
      </w:r>
      <w:r>
        <w:rPr>
          <w:rFonts w:asciiTheme="minorEastAsia" w:hAnsiTheme="minorEastAsia"/>
          <w:sz w:val="32"/>
          <w:szCs w:val="32"/>
        </w:rPr>
        <w:t>”</w:t>
      </w:r>
      <w:r>
        <w:rPr>
          <w:rFonts w:asciiTheme="minorEastAsia" w:hAnsiTheme="minorEastAsia" w:hint="eastAsia"/>
          <w:sz w:val="32"/>
          <w:szCs w:val="32"/>
        </w:rPr>
        <w:t>；</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组织、指导各系部加强日常性、阶段性教学工作检查，组织开展全校性教学质量评估、课程质量评估、优质课评定等评选工作；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统筹全校教学班级编制、教室安排、任课教师安排、工作量调配、课表编制、课程调度、考试组织</w:t>
      </w:r>
      <w:r>
        <w:rPr>
          <w:rFonts w:asciiTheme="minorEastAsia" w:hAnsiTheme="minorEastAsia" w:hint="eastAsia"/>
          <w:sz w:val="32"/>
          <w:szCs w:val="32"/>
        </w:rPr>
        <w:t>、作息时间安排、教师办公室安排等工作；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会同后勤处、协调各系部，负责各类教材、资料的征订和发放工作；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负责学校试题库的建设、管理、开发、利用；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lastRenderedPageBreak/>
        <w:t>11.</w:t>
      </w:r>
      <w:r>
        <w:rPr>
          <w:rFonts w:asciiTheme="minorEastAsia" w:hAnsiTheme="minorEastAsia" w:hint="eastAsia"/>
          <w:sz w:val="32"/>
          <w:szCs w:val="32"/>
        </w:rPr>
        <w:t>负责全校教师教研科研活动的组织、协调、考评和奖惩，组织、指导和支持市级以上科研项目和科研课题申报与研究，指导、帮助和支持教师撰写和发表教研科研论文、编撰出版校本教材和学术专著，组织和加强教师教研科研成果的认定、计量、激励等；</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负责全校教师的进修培训组织、专业成长和职业发展指导、教学竞赛策划组织、教学绩效考评、教师奖惩协调、教学档案管理、教学资料</w:t>
      </w:r>
      <w:r>
        <w:rPr>
          <w:rFonts w:asciiTheme="minorEastAsia" w:hAnsiTheme="minorEastAsia" w:hint="eastAsia"/>
          <w:sz w:val="32"/>
          <w:szCs w:val="32"/>
        </w:rPr>
        <w:t>统计与报表等工作；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完成上级主管部门和学校领导班子交办的其他工作任务。</w:t>
      </w:r>
    </w:p>
    <w:p w:rsidR="00D324D4" w:rsidRDefault="00825FD8">
      <w:pPr>
        <w:ind w:firstLineChars="250" w:firstLine="800"/>
        <w:jc w:val="left"/>
        <w:rPr>
          <w:rFonts w:asciiTheme="minorEastAsia" w:hAnsiTheme="minorEastAsia"/>
          <w:sz w:val="32"/>
          <w:szCs w:val="32"/>
        </w:rPr>
      </w:pPr>
      <w:r>
        <w:rPr>
          <w:rFonts w:ascii="黑体" w:eastAsia="黑体" w:hAnsi="黑体" w:hint="eastAsia"/>
          <w:sz w:val="32"/>
          <w:szCs w:val="32"/>
        </w:rPr>
        <w:t>（四）实训与信息处</w:t>
      </w:r>
      <w:r>
        <w:rPr>
          <w:rFonts w:asciiTheme="minorEastAsia" w:hAnsiTheme="minorEastAsia" w:hint="eastAsia"/>
          <w:sz w:val="32"/>
          <w:szCs w:val="32"/>
        </w:rPr>
        <w:t>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负责全校学生实习实训、信息技术支持服务等工作的策划、统筹、协调、组织和实施；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围绕学校建设改革发展的总体规划和各阶段的中心工作，按照学校统一部署，制定学生实习实训工作与信息技术支持服务工作的发展规划、阶段性建设计划并具体组织实施；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按照学校专业建设与人才培养的总体要求，结合本校实际，制定、完善和组织落实、监督执行学生校内实习实训管理制度；</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统筹协调、全面管理校外学生实习实训等实</w:t>
      </w:r>
      <w:r>
        <w:rPr>
          <w:rFonts w:asciiTheme="minorEastAsia" w:hAnsiTheme="minorEastAsia" w:hint="eastAsia"/>
          <w:sz w:val="32"/>
          <w:szCs w:val="32"/>
        </w:rPr>
        <w:t>践性教学工作，认真完成全校实习实训统筹、校企产学合作、职业素质训导、技能资格鉴定、实训设备维护等任务；</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负责学校和市级以上职业技能大赛和相关竞赛比赛的谋划、统筹、组织、协调、考评、奖惩等工作；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会同教务处实施和推进全校学分制改革、教学模式改革、教学评价创新等工作；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会同教务处和有关系部做好校内学生实习实训指导教师的考勤考绩</w:t>
      </w:r>
      <w:r>
        <w:rPr>
          <w:rFonts w:asciiTheme="minorEastAsia" w:hAnsiTheme="minorEastAsia" w:hint="eastAsia"/>
          <w:sz w:val="32"/>
          <w:szCs w:val="32"/>
        </w:rPr>
        <w:lastRenderedPageBreak/>
        <w:t>工作，协助做好校外实习实训事故的认定、调查、追究和处理工作；负责学生校外实习实训指导教师的考勤考绩工作，负责学生校外实习实训事故的认定、调查、追究和处理工作；</w:t>
      </w:r>
      <w:r>
        <w:rPr>
          <w:rFonts w:asciiTheme="minorEastAsia" w:hAnsiTheme="minorEastAsia"/>
          <w:sz w:val="32"/>
          <w:szCs w:val="32"/>
        </w:rPr>
        <w:t> </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负责学校信</w:t>
      </w:r>
      <w:r>
        <w:rPr>
          <w:rFonts w:asciiTheme="minorEastAsia" w:hAnsiTheme="minorEastAsia" w:hint="eastAsia"/>
          <w:sz w:val="32"/>
          <w:szCs w:val="32"/>
        </w:rPr>
        <w:t>息化建设特别是新校园信息化建设、</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的规划编制、组织实施和专业管理；</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负责做好学校主干网络、信息化应用平台、网络监控系统、教学资源库及信息化设施设备的维护等工作，确保</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部分功能在现校园顺利实现，确保</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全部功能在新校园成功实现；</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负责学校教育资源网、学贝网和学校官网</w:t>
      </w:r>
      <w:r>
        <w:rPr>
          <w:rFonts w:asciiTheme="minorEastAsia" w:hAnsiTheme="minorEastAsia"/>
          <w:sz w:val="32"/>
          <w:szCs w:val="32"/>
        </w:rPr>
        <w:t>“</w:t>
      </w:r>
      <w:r>
        <w:rPr>
          <w:rFonts w:asciiTheme="minorEastAsia" w:hAnsiTheme="minorEastAsia" w:hint="eastAsia"/>
          <w:sz w:val="32"/>
          <w:szCs w:val="32"/>
        </w:rPr>
        <w:t>三网合一</w:t>
      </w:r>
      <w:r>
        <w:rPr>
          <w:rFonts w:asciiTheme="minorEastAsia" w:hAnsiTheme="minorEastAsia"/>
          <w:sz w:val="32"/>
          <w:szCs w:val="32"/>
        </w:rPr>
        <w:t>”</w:t>
      </w:r>
      <w:r>
        <w:rPr>
          <w:rFonts w:asciiTheme="minorEastAsia" w:hAnsiTheme="minorEastAsia" w:hint="eastAsia"/>
          <w:sz w:val="32"/>
          <w:szCs w:val="32"/>
        </w:rPr>
        <w:t>的谋划、统筹、实施和管理；</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负责汇总和审核各处室、系部信息化设备、电教设备的采购计划，协助做好相关设备的采购工作；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负责建立健全学校网络教学资源库管理体系，协助教务处等部门引进、开发教学软件，推介最新的教学信息技术和教学课件；</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负责学校教学课件、精品课程、校园电视台等音视频制作和管理工作；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负责学校信息化设备的调配、监管、维护等工作；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15.</w:t>
      </w:r>
      <w:r>
        <w:rPr>
          <w:rFonts w:asciiTheme="minorEastAsia" w:hAnsiTheme="minorEastAsia" w:hint="eastAsia"/>
          <w:sz w:val="32"/>
          <w:szCs w:val="32"/>
        </w:rPr>
        <w:t>完成上级有关部门和学校领导班子交办的其他工作任务。</w:t>
      </w:r>
    </w:p>
    <w:p w:rsidR="00D324D4" w:rsidRDefault="00825FD8">
      <w:pPr>
        <w:ind w:firstLineChars="250" w:firstLine="800"/>
        <w:jc w:val="left"/>
        <w:rPr>
          <w:rFonts w:asciiTheme="minorEastAsia" w:hAnsiTheme="minorEastAsia"/>
          <w:sz w:val="32"/>
          <w:szCs w:val="32"/>
        </w:rPr>
      </w:pPr>
      <w:r>
        <w:rPr>
          <w:rFonts w:ascii="黑体" w:eastAsia="黑体" w:hAnsi="黑体" w:hint="eastAsia"/>
          <w:sz w:val="32"/>
          <w:szCs w:val="32"/>
        </w:rPr>
        <w:t>（五）校企合作办公室</w:t>
      </w:r>
      <w:r>
        <w:rPr>
          <w:rFonts w:asciiTheme="minorEastAsia" w:hAnsiTheme="minorEastAsia" w:hint="eastAsia"/>
          <w:sz w:val="32"/>
          <w:szCs w:val="32"/>
        </w:rPr>
        <w:t>（加挂</w:t>
      </w:r>
      <w:r>
        <w:rPr>
          <w:rFonts w:asciiTheme="minorEastAsia" w:hAnsiTheme="minorEastAsia"/>
          <w:sz w:val="32"/>
          <w:szCs w:val="32"/>
        </w:rPr>
        <w:t>“</w:t>
      </w:r>
      <w:r>
        <w:rPr>
          <w:rFonts w:asciiTheme="minorEastAsia" w:hAnsiTheme="minorEastAsia" w:hint="eastAsia"/>
          <w:sz w:val="32"/>
          <w:szCs w:val="32"/>
        </w:rPr>
        <w:t>招生就业处</w:t>
      </w:r>
      <w:r>
        <w:rPr>
          <w:rFonts w:asciiTheme="minorEastAsia" w:hAnsiTheme="minorEastAsia"/>
          <w:sz w:val="32"/>
          <w:szCs w:val="32"/>
        </w:rPr>
        <w:t>”</w:t>
      </w:r>
      <w:r>
        <w:rPr>
          <w:rFonts w:asciiTheme="minorEastAsia" w:hAnsiTheme="minorEastAsia" w:hint="eastAsia"/>
          <w:sz w:val="32"/>
          <w:szCs w:val="32"/>
        </w:rPr>
        <w:t>、</w:t>
      </w:r>
      <w:r>
        <w:rPr>
          <w:rFonts w:asciiTheme="minorEastAsia" w:hAnsiTheme="minorEastAsia"/>
          <w:sz w:val="32"/>
          <w:szCs w:val="32"/>
        </w:rPr>
        <w:t>“</w:t>
      </w:r>
      <w:r>
        <w:rPr>
          <w:rFonts w:asciiTheme="minorEastAsia" w:hAnsiTheme="minorEastAsia" w:hint="eastAsia"/>
          <w:sz w:val="32"/>
          <w:szCs w:val="32"/>
        </w:rPr>
        <w:t>职业培训中心</w:t>
      </w:r>
      <w:r>
        <w:rPr>
          <w:rFonts w:asciiTheme="minorEastAsia" w:hAnsiTheme="minorEastAsia"/>
          <w:sz w:val="32"/>
          <w:szCs w:val="32"/>
        </w:rPr>
        <w:t>”</w:t>
      </w:r>
      <w:r>
        <w:rPr>
          <w:rFonts w:asciiTheme="minorEastAsia" w:hAnsiTheme="minorEastAsia" w:hint="eastAsia"/>
          <w:sz w:val="32"/>
          <w:szCs w:val="32"/>
        </w:rPr>
        <w:t>牌子）履行下列职能职责：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负责全校招生、就业指导、校企合作、职业培训等工作的策划、统筹、协调、组织和实施；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负责学校招生工作的规划编制、政策制定、组织协调、考核评价、奖励处罚等；</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lastRenderedPageBreak/>
        <w:t>3.</w:t>
      </w:r>
      <w:r>
        <w:rPr>
          <w:rFonts w:asciiTheme="minorEastAsia" w:hAnsiTheme="minorEastAsia" w:hint="eastAsia"/>
          <w:sz w:val="32"/>
          <w:szCs w:val="32"/>
        </w:rPr>
        <w:t>负责学校就业指导工作的整体策划、组织实施、协调推进等；</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负责协调实训与信息处、各系部，做好学校顶岗实习毕业生的推荐对接、学生实习管理等工作；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负责学校校企合作、联合办学的理论研究、方案策划、政策运筹、实施组织、多方协调、考评激励等工作；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协助各系部开发与企业合作项目，协调合作双方，丰富合作内容，拓宽校企合作的广度及深度，组织和协助各系部与企业合作项目协议的签订和实施，对校企合作项目进行监管和监督，及时解决合作中的困难和问</w:t>
      </w:r>
      <w:r>
        <w:rPr>
          <w:rFonts w:asciiTheme="minorEastAsia" w:hAnsiTheme="minorEastAsia" w:hint="eastAsia"/>
          <w:sz w:val="32"/>
          <w:szCs w:val="32"/>
        </w:rPr>
        <w:t>题，总结推介好的做法和经验；</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定期调研校企合作运行状况，对校企合作项目进行跟踪、督查、协调、评估、考核，真正发挥校企合作在促进学校发展和效力地方经济建设中的重要作用；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负责学校校企合作工作开展情况信息的收集、整理、统计、分析、总结，完善档案管理制度，按照人才评估标准建立健全有关校企合作项目的档案；</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负责学校职业培训的项目策划、师资选配、学员组织、培训实施、关系协调、绩效管理、成本控制、结果考评、激励兑现等工作；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严格遵守学校财务管理制度，认真做好招生就业、校企合作、职业培训等方面经费的使用</w:t>
      </w:r>
      <w:r>
        <w:rPr>
          <w:rFonts w:asciiTheme="minorEastAsia" w:hAnsiTheme="minorEastAsia" w:hint="eastAsia"/>
          <w:sz w:val="32"/>
          <w:szCs w:val="32"/>
        </w:rPr>
        <w:t>和管理工作；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完成上级有关部门和学校领导班子交办的其他工作任务。</w:t>
      </w:r>
    </w:p>
    <w:p w:rsidR="00D324D4" w:rsidRDefault="00825FD8">
      <w:pPr>
        <w:ind w:firstLineChars="250" w:firstLine="800"/>
        <w:jc w:val="left"/>
        <w:rPr>
          <w:rFonts w:asciiTheme="minorEastAsia" w:hAnsiTheme="minorEastAsia"/>
          <w:sz w:val="32"/>
          <w:szCs w:val="32"/>
        </w:rPr>
      </w:pPr>
      <w:r>
        <w:rPr>
          <w:rFonts w:ascii="黑体" w:eastAsia="黑体" w:hAnsi="黑体" w:hint="eastAsia"/>
          <w:sz w:val="32"/>
          <w:szCs w:val="32"/>
        </w:rPr>
        <w:t>（六）学工处</w:t>
      </w:r>
      <w:r>
        <w:rPr>
          <w:rFonts w:asciiTheme="minorEastAsia" w:hAnsiTheme="minorEastAsia" w:hint="eastAsia"/>
          <w:sz w:val="32"/>
          <w:szCs w:val="32"/>
        </w:rPr>
        <w:t>（与</w:t>
      </w:r>
      <w:r>
        <w:rPr>
          <w:rFonts w:asciiTheme="minorEastAsia" w:hAnsiTheme="minorEastAsia"/>
          <w:sz w:val="32"/>
          <w:szCs w:val="32"/>
        </w:rPr>
        <w:t>“</w:t>
      </w:r>
      <w:r>
        <w:rPr>
          <w:rFonts w:asciiTheme="minorEastAsia" w:hAnsiTheme="minorEastAsia" w:hint="eastAsia"/>
          <w:sz w:val="32"/>
          <w:szCs w:val="32"/>
        </w:rPr>
        <w:t>团委</w:t>
      </w:r>
      <w:r>
        <w:rPr>
          <w:rFonts w:asciiTheme="minorEastAsia" w:hAnsiTheme="minorEastAsia"/>
          <w:sz w:val="32"/>
          <w:szCs w:val="32"/>
        </w:rPr>
        <w:t>”</w:t>
      </w:r>
      <w:r>
        <w:rPr>
          <w:rFonts w:asciiTheme="minorEastAsia" w:hAnsiTheme="minorEastAsia" w:hint="eastAsia"/>
          <w:sz w:val="32"/>
          <w:szCs w:val="32"/>
        </w:rPr>
        <w:t>合署办公，加挂</w:t>
      </w:r>
      <w:r>
        <w:rPr>
          <w:rFonts w:asciiTheme="minorEastAsia" w:hAnsiTheme="minorEastAsia"/>
          <w:sz w:val="32"/>
          <w:szCs w:val="32"/>
        </w:rPr>
        <w:t>“</w:t>
      </w:r>
      <w:r>
        <w:rPr>
          <w:rFonts w:asciiTheme="minorEastAsia" w:hAnsiTheme="minorEastAsia" w:hint="eastAsia"/>
          <w:sz w:val="32"/>
          <w:szCs w:val="32"/>
        </w:rPr>
        <w:t>保卫科</w:t>
      </w:r>
      <w:r>
        <w:rPr>
          <w:rFonts w:asciiTheme="minorEastAsia" w:hAnsiTheme="minorEastAsia"/>
          <w:sz w:val="32"/>
          <w:szCs w:val="32"/>
        </w:rPr>
        <w:t>”</w:t>
      </w:r>
      <w:r>
        <w:rPr>
          <w:rFonts w:asciiTheme="minorEastAsia" w:hAnsiTheme="minorEastAsia" w:hint="eastAsia"/>
          <w:sz w:val="32"/>
          <w:szCs w:val="32"/>
        </w:rPr>
        <w:t>牌子）履行下列职能职责：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负责全校学生教育管理、共青团组织管理、学生会组织管理、学生社团组织管理、校园安全保卫等工作的策划、统筹、协调、组织、实施、考</w:t>
      </w:r>
      <w:r>
        <w:rPr>
          <w:rFonts w:asciiTheme="minorEastAsia" w:hAnsiTheme="minorEastAsia" w:hint="eastAsia"/>
          <w:sz w:val="32"/>
          <w:szCs w:val="32"/>
        </w:rPr>
        <w:lastRenderedPageBreak/>
        <w:t>评和激励；</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牵头组织实施、会同教务处和各系部全面贯彻党的教育方针，加强学生思想政治教育，引导和帮助学生健康成长、加快成才、走向成功；</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组织和安排学生军训、国防教育、升旗仪式、主题演讲比赛、校园文艺活动等各类教育活动；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引导和帮助学生搞好教室、寝室和公共区环境卫生，抓好学生常规管理，做好学生宿舍管理检查工作，做好学生资助和帮困助学工作；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负责做好各类学生评优工作，做好后进生帮教工作，制定、完善和实施学生奖惩制度；</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负责班主任队伍建设管理的方案策划、组织实施、多方协调、考评激励，建设高素质德育工作队伍，充分发挥班主任在立德树人中的重要作用；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做好安全教育和安全防范工作，及时处理校内外突发事件，协助其他处室、系部共同维护校内外环境安全，维持正常的办学育人秩序；</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做好学校与家长及社会有关方面的联系工作，安排必要的</w:t>
      </w:r>
      <w:r>
        <w:rPr>
          <w:rFonts w:asciiTheme="minorEastAsia" w:hAnsiTheme="minorEastAsia" w:hint="eastAsia"/>
          <w:sz w:val="32"/>
          <w:szCs w:val="32"/>
        </w:rPr>
        <w:t>家访与社会调查，落实学校、家庭、社会</w:t>
      </w:r>
      <w:r>
        <w:rPr>
          <w:rFonts w:asciiTheme="minorEastAsia" w:hAnsiTheme="minorEastAsia"/>
          <w:sz w:val="32"/>
          <w:szCs w:val="32"/>
        </w:rPr>
        <w:t>“</w:t>
      </w:r>
      <w:r>
        <w:rPr>
          <w:rFonts w:asciiTheme="minorEastAsia" w:hAnsiTheme="minorEastAsia" w:hint="eastAsia"/>
          <w:sz w:val="32"/>
          <w:szCs w:val="32"/>
        </w:rPr>
        <w:t>三位一体</w:t>
      </w:r>
      <w:r>
        <w:rPr>
          <w:rFonts w:asciiTheme="minorEastAsia" w:hAnsiTheme="minorEastAsia"/>
          <w:sz w:val="32"/>
          <w:szCs w:val="32"/>
        </w:rPr>
        <w:t>”</w:t>
      </w:r>
      <w:r>
        <w:rPr>
          <w:rFonts w:asciiTheme="minorEastAsia" w:hAnsiTheme="minorEastAsia" w:hint="eastAsia"/>
          <w:sz w:val="32"/>
          <w:szCs w:val="32"/>
        </w:rPr>
        <w:t>的教育措施；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做好心理咨询室的建设管理工作，积极发挥心理咨询室作用，解决学生中存在的心理问题，营造和谐的心育环境，保证学生的心理安全；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做好学生社会实践、社区服务活动的组织、管理工作，依照德育工作计划开展思想教育、道德实践活动，做好各学生社团的管理、培训工作；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负责学校共青团思想建设、组织建设、作风建设等工作，配齐配强团委和团支部班子力量，加强团费收缴和管理；</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组织开展丰富多彩的共青团活动、学生社会实践活动、青年志愿者活动；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加强学</w:t>
      </w:r>
      <w:r>
        <w:rPr>
          <w:rFonts w:asciiTheme="minorEastAsia" w:hAnsiTheme="minorEastAsia" w:hint="eastAsia"/>
          <w:sz w:val="32"/>
          <w:szCs w:val="32"/>
        </w:rPr>
        <w:t>生会组织建设和学生干部队伍建设，充分发挥团学干部在学</w:t>
      </w:r>
      <w:r>
        <w:rPr>
          <w:rFonts w:asciiTheme="minorEastAsia" w:hAnsiTheme="minorEastAsia" w:hint="eastAsia"/>
          <w:sz w:val="32"/>
          <w:szCs w:val="32"/>
        </w:rPr>
        <w:lastRenderedPageBreak/>
        <w:t>生自治管理中的骨干作用；</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完成上级有关部门、团组织和学校领导班子交办的其他工作任务。</w:t>
      </w:r>
      <w:r>
        <w:rPr>
          <w:rFonts w:asciiTheme="minorEastAsia" w:hAnsiTheme="minorEastAsia"/>
          <w:sz w:val="32"/>
          <w:szCs w:val="32"/>
        </w:rPr>
        <w:br/>
      </w:r>
      <w:r>
        <w:rPr>
          <w:rFonts w:ascii="黑体" w:eastAsia="黑体" w:hAnsi="黑体" w:hint="eastAsia"/>
          <w:sz w:val="32"/>
          <w:szCs w:val="32"/>
        </w:rPr>
        <w:t>（七）后勤处</w:t>
      </w:r>
      <w:r>
        <w:rPr>
          <w:rFonts w:asciiTheme="minorEastAsia" w:hAnsiTheme="minorEastAsia" w:hint="eastAsia"/>
          <w:sz w:val="32"/>
          <w:szCs w:val="32"/>
        </w:rPr>
        <w:t>（加挂</w:t>
      </w:r>
      <w:r>
        <w:rPr>
          <w:rFonts w:asciiTheme="minorEastAsia" w:hAnsiTheme="minorEastAsia"/>
          <w:sz w:val="32"/>
          <w:szCs w:val="32"/>
        </w:rPr>
        <w:t>“</w:t>
      </w:r>
      <w:r>
        <w:rPr>
          <w:rFonts w:asciiTheme="minorEastAsia" w:hAnsiTheme="minorEastAsia" w:hint="eastAsia"/>
          <w:sz w:val="32"/>
          <w:szCs w:val="32"/>
        </w:rPr>
        <w:t>财务科</w:t>
      </w:r>
      <w:r>
        <w:rPr>
          <w:rFonts w:asciiTheme="minorEastAsia" w:hAnsiTheme="minorEastAsia"/>
          <w:sz w:val="32"/>
          <w:szCs w:val="32"/>
        </w:rPr>
        <w:t>”</w:t>
      </w:r>
      <w:r>
        <w:rPr>
          <w:rFonts w:asciiTheme="minorEastAsia" w:hAnsiTheme="minorEastAsia" w:hint="eastAsia"/>
          <w:sz w:val="32"/>
          <w:szCs w:val="32"/>
        </w:rPr>
        <w:t>牌子）履行下列职能职责：</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负责全校基建管理、维修管理、采购管理、食堂管理、学生宿舍管理、超市管理、财务管理等工作的统筹、实施、协调和考评；</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负责学校现校园基建工程及修缮工程的建设管理，负责新校园建设的协调、组织和实施；</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负责学校水电气供应以及日常管理和维修工作；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负责全校师生饭菜、日常生活用品与学习用品等的供应，做好托管经营食堂、超市的监管考核工作；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负责学校环境卫生和绿化，做好外包物业的监管考核工作；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负责学校爱卫、控烟、疾病防控和计划生育工作；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负责在本市无房教工临时住宿的协调安排；</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根据国家财经法规和上级有关部门的要求，建立健全学校会计核算、财务监督和有关管理制度，规范会计基础工作和会计工作秩序，保证学校各项财经活动和财务收支在法律、法规、规章制度允许的范围内进行</w:t>
      </w:r>
      <w:r>
        <w:rPr>
          <w:rFonts w:asciiTheme="minorEastAsia" w:hAnsiTheme="minorEastAsia"/>
          <w:sz w:val="32"/>
          <w:szCs w:val="32"/>
        </w:rPr>
        <w:t>,</w:t>
      </w:r>
      <w:r>
        <w:rPr>
          <w:rFonts w:asciiTheme="minorEastAsia" w:hAnsiTheme="minorEastAsia" w:hint="eastAsia"/>
          <w:sz w:val="32"/>
          <w:szCs w:val="32"/>
        </w:rPr>
        <w:t>保证学校的资金、财产的完整；</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根据学校发展规划和资金状况，负责编制年度综合财</w:t>
      </w:r>
      <w:r>
        <w:rPr>
          <w:rFonts w:asciiTheme="minorEastAsia" w:hAnsiTheme="minorEastAsia" w:hint="eastAsia"/>
          <w:sz w:val="32"/>
          <w:szCs w:val="32"/>
        </w:rPr>
        <w:t>务收支预算，控制预算的执行并对全年预算的执行、结果进行监督检查，保证预算的顺利实施，年终对学校财经状况和年度财务预算执行结果做出客观公正、真实可靠的分析评价，编制年度决算报告；</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负责融资及资金筹措工作，多渠道筹措办学经费，保证学校各项收入及时足额到位，贯彻勤俭节约的方针，严格控制各项财务开支，杜绝损失浪费，提高经费的使用效益，为学校建设关规发展提供资金保障；</w:t>
      </w:r>
    </w:p>
    <w:p w:rsidR="00D324D4" w:rsidRDefault="00825FD8">
      <w:pPr>
        <w:ind w:firstLineChars="250" w:firstLine="800"/>
        <w:jc w:val="left"/>
        <w:rPr>
          <w:rFonts w:asciiTheme="minorEastAsia" w:hAnsiTheme="minorEastAsia"/>
          <w:sz w:val="32"/>
          <w:szCs w:val="32"/>
        </w:rPr>
      </w:pPr>
      <w:r>
        <w:rPr>
          <w:rFonts w:asciiTheme="minorEastAsia" w:hAnsiTheme="minorEastAsia"/>
          <w:sz w:val="32"/>
          <w:szCs w:val="32"/>
        </w:rPr>
        <w:lastRenderedPageBreak/>
        <w:t>11.</w:t>
      </w:r>
      <w:r>
        <w:rPr>
          <w:rFonts w:asciiTheme="minorEastAsia" w:hAnsiTheme="minorEastAsia" w:hint="eastAsia"/>
          <w:sz w:val="32"/>
          <w:szCs w:val="32"/>
        </w:rPr>
        <w:t>完成上级有关部门和学校领导班子交办的其他工作任务。</w:t>
      </w:r>
    </w:p>
    <w:p w:rsidR="00D324D4" w:rsidRDefault="00D324D4">
      <w:pPr>
        <w:pStyle w:val="a6"/>
        <w:ind w:left="720" w:firstLineChars="0" w:firstLine="0"/>
        <w:jc w:val="left"/>
        <w:rPr>
          <w:rFonts w:ascii="黑体" w:eastAsia="黑体" w:hAnsi="黑体"/>
          <w:sz w:val="32"/>
          <w:szCs w:val="32"/>
        </w:rPr>
      </w:pPr>
    </w:p>
    <w:p w:rsidR="00D324D4" w:rsidRDefault="00825FD8">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hint="eastAsia"/>
          <w:bCs/>
          <w:kern w:val="0"/>
          <w:sz w:val="32"/>
          <w:szCs w:val="32"/>
        </w:rPr>
        <w:t>（一）内设机构设置。岳阳市第一职业中等专业学校内设机构包括：</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1.</w:t>
      </w:r>
      <w:r>
        <w:rPr>
          <w:rFonts w:asciiTheme="minorEastAsia" w:hAnsiTheme="minorEastAsia" w:hint="eastAsia"/>
          <w:bCs/>
          <w:kern w:val="0"/>
          <w:sz w:val="32"/>
          <w:szCs w:val="32"/>
        </w:rPr>
        <w:t>党政办公室（加挂</w:t>
      </w:r>
      <w:r>
        <w:rPr>
          <w:rFonts w:asciiTheme="minorEastAsia" w:hAnsiTheme="minorEastAsia"/>
          <w:bCs/>
          <w:kern w:val="0"/>
          <w:sz w:val="32"/>
          <w:szCs w:val="32"/>
        </w:rPr>
        <w:t>“</w:t>
      </w:r>
      <w:r>
        <w:rPr>
          <w:rFonts w:asciiTheme="minorEastAsia" w:hAnsiTheme="minorEastAsia" w:hint="eastAsia"/>
          <w:bCs/>
          <w:kern w:val="0"/>
          <w:sz w:val="32"/>
          <w:szCs w:val="32"/>
        </w:rPr>
        <w:t>人事科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2.</w:t>
      </w:r>
      <w:r>
        <w:rPr>
          <w:rFonts w:asciiTheme="minorEastAsia" w:hAnsiTheme="minorEastAsia" w:hint="eastAsia"/>
          <w:bCs/>
          <w:kern w:val="0"/>
          <w:sz w:val="32"/>
          <w:szCs w:val="32"/>
        </w:rPr>
        <w:t>质量和改革办公室；</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3.</w:t>
      </w:r>
      <w:r>
        <w:rPr>
          <w:rFonts w:asciiTheme="minorEastAsia" w:hAnsiTheme="minorEastAsia" w:hint="eastAsia"/>
          <w:bCs/>
          <w:kern w:val="0"/>
          <w:sz w:val="32"/>
          <w:szCs w:val="32"/>
        </w:rPr>
        <w:t>教务处（加挂</w:t>
      </w:r>
      <w:r>
        <w:rPr>
          <w:rFonts w:asciiTheme="minorEastAsia" w:hAnsiTheme="minorEastAsia"/>
          <w:bCs/>
          <w:kern w:val="0"/>
          <w:sz w:val="32"/>
          <w:szCs w:val="32"/>
        </w:rPr>
        <w:t>“</w:t>
      </w:r>
      <w:r>
        <w:rPr>
          <w:rFonts w:asciiTheme="minorEastAsia" w:hAnsiTheme="minorEastAsia" w:hint="eastAsia"/>
          <w:bCs/>
          <w:kern w:val="0"/>
          <w:sz w:val="32"/>
          <w:szCs w:val="32"/>
        </w:rPr>
        <w:t>教科研室</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4.</w:t>
      </w:r>
      <w:r>
        <w:rPr>
          <w:rFonts w:asciiTheme="minorEastAsia" w:hAnsiTheme="minorEastAsia" w:hint="eastAsia"/>
          <w:bCs/>
          <w:kern w:val="0"/>
          <w:sz w:val="32"/>
          <w:szCs w:val="32"/>
        </w:rPr>
        <w:t>实训与信息处；</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5.</w:t>
      </w:r>
      <w:r>
        <w:rPr>
          <w:rFonts w:asciiTheme="minorEastAsia" w:hAnsiTheme="minorEastAsia" w:hint="eastAsia"/>
          <w:bCs/>
          <w:kern w:val="0"/>
          <w:sz w:val="32"/>
          <w:szCs w:val="32"/>
        </w:rPr>
        <w:t>校企合作办公室（加挂</w:t>
      </w:r>
      <w:r>
        <w:rPr>
          <w:rFonts w:asciiTheme="minorEastAsia" w:hAnsiTheme="minorEastAsia"/>
          <w:bCs/>
          <w:kern w:val="0"/>
          <w:sz w:val="32"/>
          <w:szCs w:val="32"/>
        </w:rPr>
        <w:t>“</w:t>
      </w:r>
      <w:r>
        <w:rPr>
          <w:rFonts w:asciiTheme="minorEastAsia" w:hAnsiTheme="minorEastAsia" w:hint="eastAsia"/>
          <w:bCs/>
          <w:kern w:val="0"/>
          <w:sz w:val="32"/>
          <w:szCs w:val="32"/>
        </w:rPr>
        <w:t>招生就业处</w:t>
      </w:r>
      <w:r>
        <w:rPr>
          <w:rFonts w:asciiTheme="minorEastAsia" w:hAnsiTheme="minorEastAsia"/>
          <w:bCs/>
          <w:kern w:val="0"/>
          <w:sz w:val="32"/>
          <w:szCs w:val="32"/>
        </w:rPr>
        <w:t>”</w:t>
      </w:r>
      <w:r>
        <w:rPr>
          <w:rFonts w:asciiTheme="minorEastAsia" w:hAnsiTheme="minorEastAsia" w:hint="eastAsia"/>
          <w:bCs/>
          <w:kern w:val="0"/>
          <w:sz w:val="32"/>
          <w:szCs w:val="32"/>
        </w:rPr>
        <w:t>、</w:t>
      </w:r>
      <w:r>
        <w:rPr>
          <w:rFonts w:asciiTheme="minorEastAsia" w:hAnsiTheme="minorEastAsia"/>
          <w:bCs/>
          <w:kern w:val="0"/>
          <w:sz w:val="32"/>
          <w:szCs w:val="32"/>
        </w:rPr>
        <w:t>“</w:t>
      </w:r>
      <w:r>
        <w:rPr>
          <w:rFonts w:asciiTheme="minorEastAsia" w:hAnsiTheme="minorEastAsia" w:hint="eastAsia"/>
          <w:bCs/>
          <w:kern w:val="0"/>
          <w:sz w:val="32"/>
          <w:szCs w:val="32"/>
        </w:rPr>
        <w:t>职业培训中心</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6.</w:t>
      </w:r>
      <w:r>
        <w:rPr>
          <w:rFonts w:asciiTheme="minorEastAsia" w:hAnsiTheme="minorEastAsia" w:hint="eastAsia"/>
          <w:bCs/>
          <w:kern w:val="0"/>
          <w:sz w:val="32"/>
          <w:szCs w:val="32"/>
        </w:rPr>
        <w:t>学工处（与</w:t>
      </w:r>
      <w:r>
        <w:rPr>
          <w:rFonts w:asciiTheme="minorEastAsia" w:hAnsiTheme="minorEastAsia"/>
          <w:bCs/>
          <w:kern w:val="0"/>
          <w:sz w:val="32"/>
          <w:szCs w:val="32"/>
        </w:rPr>
        <w:t>“</w:t>
      </w:r>
      <w:r>
        <w:rPr>
          <w:rFonts w:asciiTheme="minorEastAsia" w:hAnsiTheme="minorEastAsia" w:hint="eastAsia"/>
          <w:bCs/>
          <w:kern w:val="0"/>
          <w:sz w:val="32"/>
          <w:szCs w:val="32"/>
        </w:rPr>
        <w:t>团委</w:t>
      </w:r>
      <w:r>
        <w:rPr>
          <w:rFonts w:asciiTheme="minorEastAsia" w:hAnsiTheme="minorEastAsia"/>
          <w:bCs/>
          <w:kern w:val="0"/>
          <w:sz w:val="32"/>
          <w:szCs w:val="32"/>
        </w:rPr>
        <w:t>”</w:t>
      </w:r>
      <w:r>
        <w:rPr>
          <w:rFonts w:asciiTheme="minorEastAsia" w:hAnsiTheme="minorEastAsia" w:hint="eastAsia"/>
          <w:bCs/>
          <w:kern w:val="0"/>
          <w:sz w:val="32"/>
          <w:szCs w:val="32"/>
        </w:rPr>
        <w:t>合署办公，加挂</w:t>
      </w:r>
      <w:r>
        <w:rPr>
          <w:rFonts w:asciiTheme="minorEastAsia" w:hAnsiTheme="minorEastAsia"/>
          <w:bCs/>
          <w:kern w:val="0"/>
          <w:sz w:val="32"/>
          <w:szCs w:val="32"/>
        </w:rPr>
        <w:t>“</w:t>
      </w:r>
      <w:r>
        <w:rPr>
          <w:rFonts w:asciiTheme="minorEastAsia" w:hAnsiTheme="minorEastAsia" w:hint="eastAsia"/>
          <w:bCs/>
          <w:kern w:val="0"/>
          <w:sz w:val="32"/>
          <w:szCs w:val="32"/>
        </w:rPr>
        <w:t>保卫科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D324D4" w:rsidRDefault="00825FD8">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7.</w:t>
      </w:r>
      <w:r>
        <w:rPr>
          <w:rFonts w:asciiTheme="minorEastAsia" w:hAnsiTheme="minorEastAsia" w:hint="eastAsia"/>
          <w:bCs/>
          <w:kern w:val="0"/>
          <w:sz w:val="32"/>
          <w:szCs w:val="32"/>
        </w:rPr>
        <w:t>后勤处（加挂</w:t>
      </w:r>
      <w:r>
        <w:rPr>
          <w:rFonts w:asciiTheme="minorEastAsia" w:hAnsiTheme="minorEastAsia"/>
          <w:bCs/>
          <w:kern w:val="0"/>
          <w:sz w:val="32"/>
          <w:szCs w:val="32"/>
        </w:rPr>
        <w:t>“</w:t>
      </w:r>
      <w:r>
        <w:rPr>
          <w:rFonts w:asciiTheme="minorEastAsia" w:hAnsiTheme="minorEastAsia" w:hint="eastAsia"/>
          <w:bCs/>
          <w:kern w:val="0"/>
          <w:sz w:val="32"/>
          <w:szCs w:val="32"/>
        </w:rPr>
        <w:t>财务科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D324D4" w:rsidRDefault="00D324D4">
      <w:pPr>
        <w:autoSpaceDE w:val="0"/>
        <w:autoSpaceDN w:val="0"/>
        <w:adjustRightInd w:val="0"/>
        <w:rPr>
          <w:rFonts w:asciiTheme="minorEastAsia" w:hAnsiTheme="minorEastAsia"/>
          <w:bCs/>
          <w:kern w:val="0"/>
          <w:sz w:val="32"/>
          <w:szCs w:val="32"/>
        </w:rPr>
      </w:pPr>
    </w:p>
    <w:p w:rsidR="00D324D4" w:rsidRDefault="00825FD8">
      <w:pPr>
        <w:ind w:firstLineChars="250" w:firstLine="80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D324D4" w:rsidRDefault="00825FD8">
      <w:pPr>
        <w:ind w:firstLineChars="250" w:firstLine="800"/>
        <w:rPr>
          <w:rFonts w:asciiTheme="minorEastAsia" w:hAnsiTheme="minorEastAsia"/>
          <w:bCs/>
          <w:kern w:val="0"/>
          <w:sz w:val="32"/>
          <w:szCs w:val="32"/>
        </w:rPr>
      </w:pPr>
      <w:r>
        <w:rPr>
          <w:rFonts w:asciiTheme="minorEastAsia" w:hAnsiTheme="minorEastAsia" w:hint="eastAsia"/>
          <w:bCs/>
          <w:kern w:val="0"/>
          <w:sz w:val="32"/>
          <w:szCs w:val="32"/>
        </w:rPr>
        <w:t>岳阳市第一职业中等专业学校</w:t>
      </w:r>
      <w:r>
        <w:rPr>
          <w:rFonts w:asciiTheme="minorEastAsia" w:hAnsiTheme="minorEastAsia" w:hint="eastAsia"/>
          <w:bCs/>
          <w:kern w:val="0"/>
          <w:sz w:val="32"/>
          <w:szCs w:val="32"/>
        </w:rPr>
        <w:t>2021</w:t>
      </w:r>
      <w:r>
        <w:rPr>
          <w:rFonts w:asciiTheme="minorEastAsia" w:hAnsiTheme="minorEastAsia" w:hint="eastAsia"/>
          <w:bCs/>
          <w:kern w:val="0"/>
          <w:sz w:val="32"/>
          <w:szCs w:val="32"/>
        </w:rPr>
        <w:t>年部门决算汇总公开单位构成包括：岳阳市第一职业中等专业学校本级</w:t>
      </w:r>
      <w:r w:rsidR="00FC17FA">
        <w:rPr>
          <w:rFonts w:asciiTheme="minorEastAsia" w:hAnsiTheme="minorEastAsia" w:hint="eastAsia"/>
          <w:bCs/>
          <w:kern w:val="0"/>
          <w:sz w:val="32"/>
          <w:szCs w:val="32"/>
        </w:rPr>
        <w:t>。</w:t>
      </w:r>
    </w:p>
    <w:p w:rsidR="00D324D4" w:rsidRDefault="00D324D4">
      <w:pPr>
        <w:jc w:val="left"/>
        <w:rPr>
          <w:rFonts w:ascii="仿宋_GB2312" w:eastAsia="仿宋_GB2312" w:hAnsiTheme="minorEastAsia"/>
          <w:sz w:val="28"/>
          <w:szCs w:val="32"/>
        </w:rPr>
      </w:pPr>
    </w:p>
    <w:p w:rsidR="00D324D4" w:rsidRDefault="00D324D4">
      <w:pP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rFonts w:ascii="黑体" w:eastAsia="黑体" w:hAnsi="黑体"/>
          <w:sz w:val="28"/>
          <w:szCs w:val="28"/>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825FD8">
      <w:pPr>
        <w:jc w:val="center"/>
        <w:rPr>
          <w:sz w:val="72"/>
          <w:szCs w:val="72"/>
        </w:rPr>
      </w:pPr>
      <w:r>
        <w:rPr>
          <w:rFonts w:hint="eastAsia"/>
          <w:sz w:val="72"/>
          <w:szCs w:val="72"/>
        </w:rPr>
        <w:t>第二部分</w:t>
      </w:r>
    </w:p>
    <w:p w:rsidR="00D324D4" w:rsidRDefault="00D324D4">
      <w:pPr>
        <w:jc w:val="center"/>
        <w:rPr>
          <w:sz w:val="72"/>
          <w:szCs w:val="72"/>
        </w:rPr>
      </w:pPr>
    </w:p>
    <w:p w:rsidR="00D324D4" w:rsidRDefault="00825FD8">
      <w:pPr>
        <w:jc w:val="center"/>
        <w:rPr>
          <w:sz w:val="72"/>
          <w:szCs w:val="72"/>
        </w:rPr>
      </w:pPr>
      <w:r>
        <w:rPr>
          <w:rFonts w:hint="eastAsia"/>
          <w:sz w:val="72"/>
          <w:szCs w:val="72"/>
        </w:rPr>
        <w:t>部门决算表</w:t>
      </w:r>
    </w:p>
    <w:p w:rsidR="00D324D4" w:rsidRDefault="00825FD8">
      <w:pPr>
        <w:jc w:val="center"/>
        <w:rPr>
          <w:sz w:val="72"/>
          <w:szCs w:val="72"/>
        </w:rPr>
      </w:pPr>
      <w:r>
        <w:rPr>
          <w:rFonts w:hint="eastAsia"/>
          <w:sz w:val="72"/>
          <w:szCs w:val="72"/>
        </w:rPr>
        <w:t>（见附件）</w:t>
      </w: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center"/>
        <w:rPr>
          <w:sz w:val="72"/>
          <w:szCs w:val="72"/>
        </w:rPr>
      </w:pPr>
    </w:p>
    <w:p w:rsidR="00D324D4" w:rsidRDefault="00D324D4">
      <w:pPr>
        <w:jc w:val="left"/>
        <w:rPr>
          <w:rFonts w:asciiTheme="minorEastAsia" w:hAnsiTheme="minorEastAsia"/>
          <w:sz w:val="32"/>
          <w:szCs w:val="32"/>
        </w:rPr>
        <w:sectPr w:rsidR="00D324D4">
          <w:pgSz w:w="11906" w:h="16838"/>
          <w:pgMar w:top="720" w:right="720" w:bottom="720" w:left="720" w:header="851" w:footer="992" w:gutter="0"/>
          <w:cols w:space="425"/>
          <w:docGrid w:type="lines" w:linePitch="312"/>
        </w:sectPr>
      </w:pPr>
    </w:p>
    <w:p w:rsidR="00D324D4" w:rsidRDefault="00D324D4">
      <w:pPr>
        <w:pStyle w:val="Default"/>
        <w:jc w:val="both"/>
        <w:rPr>
          <w:sz w:val="72"/>
          <w:szCs w:val="72"/>
        </w:rPr>
      </w:pPr>
    </w:p>
    <w:p w:rsidR="00D324D4" w:rsidRDefault="00D324D4">
      <w:pPr>
        <w:pStyle w:val="Default"/>
        <w:jc w:val="center"/>
        <w:rPr>
          <w:sz w:val="72"/>
          <w:szCs w:val="72"/>
        </w:rPr>
      </w:pPr>
    </w:p>
    <w:p w:rsidR="00D324D4" w:rsidRDefault="00825FD8">
      <w:pPr>
        <w:pStyle w:val="Default"/>
        <w:jc w:val="center"/>
        <w:rPr>
          <w:sz w:val="72"/>
          <w:szCs w:val="72"/>
        </w:rPr>
      </w:pPr>
      <w:r>
        <w:rPr>
          <w:rFonts w:hint="eastAsia"/>
          <w:sz w:val="72"/>
          <w:szCs w:val="72"/>
        </w:rPr>
        <w:t>第三部分</w:t>
      </w:r>
    </w:p>
    <w:p w:rsidR="00D324D4" w:rsidRDefault="00D324D4">
      <w:pPr>
        <w:pStyle w:val="Default"/>
        <w:jc w:val="center"/>
        <w:rPr>
          <w:sz w:val="70"/>
          <w:szCs w:val="70"/>
        </w:rPr>
      </w:pPr>
    </w:p>
    <w:p w:rsidR="00D324D4" w:rsidRDefault="00825FD8">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D324D4" w:rsidRDefault="00825FD8">
      <w:pPr>
        <w:widowControl/>
        <w:jc w:val="left"/>
        <w:rPr>
          <w:rFonts w:ascii="黑体" w:eastAsia="黑体" w:cs="黑体"/>
          <w:color w:val="000000"/>
          <w:kern w:val="0"/>
          <w:sz w:val="70"/>
          <w:szCs w:val="70"/>
        </w:rPr>
      </w:pPr>
      <w:r>
        <w:rPr>
          <w:sz w:val="70"/>
          <w:szCs w:val="70"/>
        </w:rPr>
        <w:br w:type="page"/>
      </w:r>
    </w:p>
    <w:p w:rsidR="00D324D4" w:rsidRDefault="00D324D4">
      <w:pPr>
        <w:pStyle w:val="Default"/>
        <w:rPr>
          <w:rFonts w:asciiTheme="minorEastAsia" w:eastAsiaTheme="minorEastAsia" w:hAnsiTheme="minorEastAsia"/>
          <w:sz w:val="32"/>
          <w:szCs w:val="32"/>
        </w:rPr>
      </w:pPr>
    </w:p>
    <w:p w:rsidR="00D324D4" w:rsidRDefault="00825FD8">
      <w:pPr>
        <w:pStyle w:val="Default"/>
        <w:rPr>
          <w:rFonts w:hAnsi="黑体"/>
          <w:b/>
          <w:sz w:val="32"/>
          <w:szCs w:val="32"/>
        </w:rPr>
      </w:pPr>
      <w:r>
        <w:rPr>
          <w:rFonts w:hAnsi="黑体" w:hint="eastAsia"/>
          <w:b/>
          <w:sz w:val="32"/>
          <w:szCs w:val="32"/>
        </w:rPr>
        <w:t>一、收入支出决算总体情况说明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5828.51</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634.18</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9.81%</w:t>
      </w:r>
      <w:r>
        <w:rPr>
          <w:rFonts w:asciiTheme="minorEastAsia" w:eastAsiaTheme="minorEastAsia" w:hAnsiTheme="minorEastAsia" w:hint="eastAsia"/>
          <w:sz w:val="32"/>
          <w:szCs w:val="32"/>
        </w:rPr>
        <w:t>，主要是因为财政紧张，单位厉行节约原则，减少开支。</w:t>
      </w:r>
    </w:p>
    <w:p w:rsidR="00D324D4" w:rsidRDefault="00825FD8">
      <w:pPr>
        <w:pStyle w:val="Default"/>
        <w:rPr>
          <w:rFonts w:hAnsi="黑体"/>
          <w:b/>
          <w:sz w:val="32"/>
          <w:szCs w:val="32"/>
        </w:rPr>
      </w:pPr>
      <w:r>
        <w:rPr>
          <w:rFonts w:hAnsi="黑体" w:hint="eastAsia"/>
          <w:b/>
          <w:sz w:val="32"/>
          <w:szCs w:val="32"/>
        </w:rPr>
        <w:t>二、收入决算情况说明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4948.29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4358.38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88.08%</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589.91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11.92%</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324D4" w:rsidRDefault="00825FD8">
      <w:pPr>
        <w:pStyle w:val="Default"/>
        <w:rPr>
          <w:rFonts w:hAnsi="黑体"/>
          <w:b/>
          <w:sz w:val="32"/>
          <w:szCs w:val="32"/>
        </w:rPr>
      </w:pPr>
      <w:r>
        <w:rPr>
          <w:rFonts w:hAnsi="黑体" w:hint="eastAsia"/>
          <w:b/>
          <w:sz w:val="32"/>
          <w:szCs w:val="32"/>
        </w:rPr>
        <w:t>三、支出决算情况说明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5828.50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5003.40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85.84%</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825.10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14.16%</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324D4" w:rsidRDefault="00825FD8">
      <w:pPr>
        <w:pStyle w:val="Default"/>
        <w:rPr>
          <w:rFonts w:hAnsi="黑体"/>
          <w:b/>
          <w:sz w:val="32"/>
          <w:szCs w:val="32"/>
        </w:rPr>
      </w:pPr>
      <w:r>
        <w:rPr>
          <w:rFonts w:hAnsi="黑体" w:hint="eastAsia"/>
          <w:b/>
          <w:sz w:val="32"/>
          <w:szCs w:val="32"/>
        </w:rPr>
        <w:t>四、财政拨款收入支出决算</w:t>
      </w:r>
      <w:r>
        <w:rPr>
          <w:rFonts w:hAnsi="黑体" w:hint="eastAsia"/>
          <w:b/>
          <w:sz w:val="32"/>
          <w:szCs w:val="32"/>
        </w:rPr>
        <w:t>总体情况说明</w:t>
      </w:r>
    </w:p>
    <w:p w:rsidR="00D324D4" w:rsidRDefault="00825FD8">
      <w:pPr>
        <w:pStyle w:val="Default"/>
        <w:ind w:firstLineChars="200" w:firstLine="640"/>
        <w:rPr>
          <w:rFonts w:asciiTheme="minorEastAsia" w:eastAsiaTheme="minorEastAsia" w:hAnsiTheme="minorEastAsia"/>
          <w:i/>
          <w:iCs/>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5238.59</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628.28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10.71%</w:t>
      </w:r>
      <w:r>
        <w:rPr>
          <w:rFonts w:asciiTheme="minorEastAsia" w:eastAsiaTheme="minorEastAsia" w:hAnsiTheme="minorEastAsia" w:hint="eastAsia"/>
          <w:sz w:val="32"/>
          <w:szCs w:val="32"/>
        </w:rPr>
        <w:t>，主要是因为财政紧张，单位厉行节约原则，减少开支。</w:t>
      </w:r>
    </w:p>
    <w:p w:rsidR="00D324D4" w:rsidRDefault="00825FD8">
      <w:pPr>
        <w:pStyle w:val="Default"/>
        <w:rPr>
          <w:rFonts w:hAnsi="黑体"/>
          <w:b/>
          <w:sz w:val="32"/>
          <w:szCs w:val="32"/>
        </w:rPr>
      </w:pPr>
      <w:r>
        <w:rPr>
          <w:rFonts w:hAnsi="黑体" w:hint="eastAsia"/>
          <w:b/>
          <w:sz w:val="32"/>
          <w:szCs w:val="32"/>
        </w:rPr>
        <w:t>五、一般公共预算财政拨款支出决算情况说明</w:t>
      </w:r>
    </w:p>
    <w:p w:rsidR="00D324D4" w:rsidRDefault="00825FD8" w:rsidP="00FC17F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D324D4" w:rsidRDefault="00825FD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5238.59</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261.97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5.26%</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年项目资金结余</w:t>
      </w:r>
      <w:r>
        <w:rPr>
          <w:rFonts w:asciiTheme="minorEastAsia" w:eastAsiaTheme="minorEastAsia" w:hAnsiTheme="minorEastAsia" w:hint="eastAsia"/>
          <w:sz w:val="32"/>
          <w:szCs w:val="32"/>
        </w:rPr>
        <w:t>880.21</w:t>
      </w:r>
      <w:r>
        <w:rPr>
          <w:rFonts w:asciiTheme="minorEastAsia" w:eastAsiaTheme="minorEastAsia" w:hAnsiTheme="minorEastAsia" w:hint="eastAsia"/>
          <w:sz w:val="32"/>
          <w:szCs w:val="32"/>
        </w:rPr>
        <w:t>万结转至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年使用，实际归属于</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年下达的财政拨款收支为</w:t>
      </w:r>
      <w:r>
        <w:rPr>
          <w:rFonts w:asciiTheme="minorEastAsia" w:eastAsiaTheme="minorEastAsia" w:hAnsiTheme="minorEastAsia" w:hint="eastAsia"/>
          <w:sz w:val="32"/>
          <w:szCs w:val="32"/>
        </w:rPr>
        <w:t>4358.38</w:t>
      </w:r>
      <w:r>
        <w:rPr>
          <w:rFonts w:asciiTheme="minorEastAsia" w:eastAsiaTheme="minorEastAsia" w:hAnsiTheme="minorEastAsia" w:hint="eastAsia"/>
          <w:sz w:val="32"/>
          <w:szCs w:val="32"/>
        </w:rPr>
        <w:t>万元，与上</w:t>
      </w:r>
      <w:r>
        <w:rPr>
          <w:rFonts w:asciiTheme="minorEastAsia" w:eastAsiaTheme="minorEastAsia" w:hAnsiTheme="minorEastAsia" w:hint="eastAsia"/>
          <w:sz w:val="32"/>
          <w:szCs w:val="32"/>
        </w:rPr>
        <w:t>年相比，财政拨款支出减少</w:t>
      </w:r>
      <w:r>
        <w:rPr>
          <w:rFonts w:asciiTheme="minorEastAsia" w:eastAsiaTheme="minorEastAsia" w:hAnsiTheme="minorEastAsia" w:hint="eastAsia"/>
          <w:sz w:val="32"/>
          <w:szCs w:val="32"/>
        </w:rPr>
        <w:t>618.24</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12.42%</w:t>
      </w:r>
      <w:r>
        <w:rPr>
          <w:rFonts w:asciiTheme="minorEastAsia" w:eastAsiaTheme="minorEastAsia" w:hAnsiTheme="minorEastAsia" w:hint="eastAsia"/>
          <w:sz w:val="32"/>
          <w:szCs w:val="32"/>
        </w:rPr>
        <w:t>。</w:t>
      </w:r>
    </w:p>
    <w:p w:rsidR="00D324D4" w:rsidRDefault="00825FD8" w:rsidP="00FC17F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5238.59</w:t>
      </w:r>
      <w:r>
        <w:rPr>
          <w:rFonts w:asciiTheme="minorEastAsia" w:eastAsiaTheme="minorEastAsia" w:hAnsiTheme="minorEastAsia" w:hint="eastAsia"/>
          <w:sz w:val="32"/>
          <w:szCs w:val="32"/>
        </w:rPr>
        <w:t>万元，主要用于以下方面：教育支出</w:t>
      </w:r>
      <w:r>
        <w:rPr>
          <w:rFonts w:asciiTheme="minorEastAsia" w:eastAsiaTheme="minorEastAsia" w:hAnsiTheme="minorEastAsia" w:hint="eastAsia"/>
          <w:sz w:val="32"/>
          <w:szCs w:val="32"/>
        </w:rPr>
        <w:t>3901.22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74.47%;</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407.02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7.77%;</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105.25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825.10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15.75%</w:t>
      </w:r>
      <w:r>
        <w:rPr>
          <w:rFonts w:asciiTheme="minorEastAsia" w:eastAsiaTheme="minorEastAsia" w:hAnsiTheme="minorEastAsia" w:hint="eastAsia"/>
          <w:sz w:val="32"/>
          <w:szCs w:val="32"/>
        </w:rPr>
        <w:t>。</w:t>
      </w:r>
    </w:p>
    <w:p w:rsidR="00D324D4" w:rsidRDefault="00825FD8" w:rsidP="00FC17F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D324D4" w:rsidRDefault="00825FD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2516.41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5238.59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1179.04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3901.22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330.88%</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2050302</w:t>
      </w:r>
      <w:r>
        <w:rPr>
          <w:rFonts w:asciiTheme="minorEastAsia" w:eastAsiaTheme="minorEastAsia" w:hAnsiTheme="minorEastAsia" w:hint="eastAsia"/>
          <w:sz w:val="32"/>
          <w:szCs w:val="32"/>
        </w:rPr>
        <w:t>中等职业教育</w:t>
      </w:r>
      <w:r>
        <w:rPr>
          <w:rFonts w:asciiTheme="minorEastAsia" w:eastAsiaTheme="minorEastAsia" w:hAnsiTheme="minorEastAsia" w:hint="eastAsia"/>
          <w:sz w:val="32"/>
          <w:szCs w:val="32"/>
        </w:rPr>
        <w:t>2592.26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2050399</w:t>
      </w:r>
      <w:r>
        <w:rPr>
          <w:rFonts w:asciiTheme="minorEastAsia" w:eastAsiaTheme="minorEastAsia" w:hAnsiTheme="minorEastAsia" w:hint="eastAsia"/>
          <w:sz w:val="32"/>
          <w:szCs w:val="32"/>
        </w:rPr>
        <w:t>其他职业教育支出</w:t>
      </w:r>
      <w:r>
        <w:rPr>
          <w:rFonts w:asciiTheme="minorEastAsia" w:eastAsiaTheme="minorEastAsia" w:hAnsiTheme="minorEastAsia" w:hint="eastAsia"/>
          <w:sz w:val="32"/>
          <w:szCs w:val="32"/>
        </w:rPr>
        <w:t>4.7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2050999</w:t>
      </w:r>
      <w:r>
        <w:rPr>
          <w:rFonts w:asciiTheme="minorEastAsia" w:eastAsiaTheme="minorEastAsia" w:hAnsiTheme="minorEastAsia" w:hint="eastAsia"/>
          <w:sz w:val="32"/>
          <w:szCs w:val="32"/>
        </w:rPr>
        <w:t>其他教育附加安排支出</w:t>
      </w:r>
      <w:r>
        <w:rPr>
          <w:rFonts w:asciiTheme="minorEastAsia" w:eastAsiaTheme="minorEastAsia" w:hAnsiTheme="minorEastAsia" w:hint="eastAsia"/>
          <w:sz w:val="32"/>
          <w:szCs w:val="32"/>
        </w:rPr>
        <w:t>1304.26</w:t>
      </w:r>
      <w:r>
        <w:rPr>
          <w:rFonts w:asciiTheme="minorEastAsia" w:eastAsiaTheme="minorEastAsia" w:hAnsiTheme="minorEastAsia" w:hint="eastAsia"/>
          <w:sz w:val="32"/>
          <w:szCs w:val="32"/>
        </w:rPr>
        <w:t>万元。年终决算数大于年初预算数的主要是由于年终绩效奖和平安建设奖、生均经费、省级教育综合发展专项资金以及实训大楼建设专项资金未纳入预算。</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、社会保障和就业支出</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407.02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407.02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2080502</w:t>
      </w:r>
      <w:r>
        <w:rPr>
          <w:rFonts w:asciiTheme="minorEastAsia" w:eastAsiaTheme="minorEastAsia" w:hAnsiTheme="minorEastAsia" w:hint="eastAsia"/>
          <w:sz w:val="32"/>
          <w:szCs w:val="32"/>
        </w:rPr>
        <w:t>事业单位离退休费</w:t>
      </w:r>
      <w:r>
        <w:rPr>
          <w:rFonts w:asciiTheme="minorEastAsia" w:eastAsiaTheme="minorEastAsia" w:hAnsiTheme="minorEastAsia" w:hint="eastAsia"/>
          <w:sz w:val="32"/>
          <w:szCs w:val="32"/>
        </w:rPr>
        <w:t>11.66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2080505</w:t>
      </w:r>
      <w:r>
        <w:rPr>
          <w:rFonts w:asciiTheme="minorEastAsia" w:eastAsiaTheme="minorEastAsia" w:hAnsiTheme="minorEastAsia" w:hint="eastAsia"/>
          <w:sz w:val="32"/>
          <w:szCs w:val="32"/>
        </w:rPr>
        <w:t>机关事业单位基本养老保险降费支出</w:t>
      </w:r>
      <w:r>
        <w:rPr>
          <w:rFonts w:asciiTheme="minorEastAsia" w:eastAsiaTheme="minorEastAsia" w:hAnsiTheme="minorEastAsia" w:hint="eastAsia"/>
          <w:sz w:val="32"/>
          <w:szCs w:val="32"/>
        </w:rPr>
        <w:t>227.20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2080599</w:t>
      </w:r>
      <w:r>
        <w:rPr>
          <w:rFonts w:asciiTheme="minorEastAsia" w:eastAsiaTheme="minorEastAsia" w:hAnsiTheme="minorEastAsia" w:hint="eastAsia"/>
          <w:sz w:val="32"/>
          <w:szCs w:val="32"/>
        </w:rPr>
        <w:t>其他行政事业单位养老支出</w:t>
      </w:r>
      <w:r>
        <w:rPr>
          <w:rFonts w:asciiTheme="minorEastAsia" w:eastAsiaTheme="minorEastAsia" w:hAnsiTheme="minorEastAsia" w:hint="eastAsia"/>
          <w:sz w:val="32"/>
          <w:szCs w:val="32"/>
        </w:rPr>
        <w:t>0.41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2080799</w:t>
      </w:r>
      <w:r>
        <w:rPr>
          <w:rFonts w:asciiTheme="minorEastAsia" w:eastAsiaTheme="minorEastAsia" w:hAnsiTheme="minorEastAsia" w:hint="eastAsia"/>
          <w:sz w:val="32"/>
          <w:szCs w:val="32"/>
        </w:rPr>
        <w:t>其他就业补助支出</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2080899</w:t>
      </w:r>
      <w:r>
        <w:rPr>
          <w:rFonts w:asciiTheme="minorEastAsia" w:eastAsiaTheme="minorEastAsia" w:hAnsiTheme="minorEastAsia" w:hint="eastAsia"/>
          <w:sz w:val="32"/>
          <w:szCs w:val="32"/>
        </w:rPr>
        <w:t>其他优抚支出</w:t>
      </w:r>
      <w:r>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2081199</w:t>
      </w:r>
      <w:r>
        <w:rPr>
          <w:rFonts w:asciiTheme="minorEastAsia" w:eastAsiaTheme="minorEastAsia" w:hAnsiTheme="minorEastAsia" w:hint="eastAsia"/>
          <w:sz w:val="32"/>
          <w:szCs w:val="32"/>
        </w:rPr>
        <w:t>其他残疾人事业支出</w:t>
      </w:r>
      <w:r>
        <w:rPr>
          <w:rFonts w:asciiTheme="minorEastAsia" w:eastAsiaTheme="minorEastAsia" w:hAnsiTheme="minorEastAsia" w:hint="eastAsia"/>
          <w:sz w:val="32"/>
          <w:szCs w:val="32"/>
        </w:rPr>
        <w:t>16.92</w:t>
      </w:r>
      <w:r>
        <w:rPr>
          <w:rFonts w:asciiTheme="minorEastAsia" w:eastAsiaTheme="minorEastAsia" w:hAnsiTheme="minorEastAsia" w:hint="eastAsia"/>
          <w:sz w:val="32"/>
          <w:szCs w:val="32"/>
        </w:rPr>
        <w:t>，年终决算数与年初预算数一致。</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、卫生健康支出</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105.25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105.25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2101102</w:t>
      </w:r>
      <w:r>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105.25</w:t>
      </w:r>
      <w:r>
        <w:rPr>
          <w:rFonts w:asciiTheme="minorEastAsia" w:eastAsiaTheme="minorEastAsia" w:hAnsiTheme="minorEastAsia" w:hint="eastAsia"/>
          <w:sz w:val="32"/>
          <w:szCs w:val="32"/>
        </w:rPr>
        <w:t>万元，年终决算数与年初预算数一致。</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、其他支出</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825.10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82</w:t>
      </w:r>
      <w:r>
        <w:rPr>
          <w:rFonts w:asciiTheme="minorEastAsia" w:eastAsiaTheme="minorEastAsia" w:hAnsiTheme="minorEastAsia" w:hint="eastAsia"/>
          <w:sz w:val="32"/>
          <w:szCs w:val="32"/>
        </w:rPr>
        <w:t>5.10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2299999</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825.10</w:t>
      </w:r>
      <w:r>
        <w:rPr>
          <w:rFonts w:asciiTheme="minorEastAsia" w:eastAsiaTheme="minorEastAsia" w:hAnsiTheme="minorEastAsia" w:hint="eastAsia"/>
          <w:sz w:val="32"/>
          <w:szCs w:val="32"/>
        </w:rPr>
        <w:t>万元，年终决算数与年初预算数一致。</w:t>
      </w:r>
    </w:p>
    <w:p w:rsidR="00D324D4" w:rsidRDefault="00825FD8">
      <w:pPr>
        <w:pStyle w:val="Default"/>
        <w:rPr>
          <w:rFonts w:hAnsi="黑体"/>
          <w:b/>
          <w:sz w:val="32"/>
          <w:szCs w:val="32"/>
        </w:rPr>
      </w:pPr>
      <w:r>
        <w:rPr>
          <w:rFonts w:hAnsi="黑体" w:hint="eastAsia"/>
          <w:b/>
          <w:sz w:val="32"/>
          <w:szCs w:val="32"/>
        </w:rPr>
        <w:lastRenderedPageBreak/>
        <w:t>六、一般公共预算财政拨款基本支出决算情况说明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4413.49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3223.54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73.04%,</w:t>
      </w:r>
      <w:r>
        <w:rPr>
          <w:rFonts w:asciiTheme="minorEastAsia" w:eastAsiaTheme="minorEastAsia" w:hAnsiTheme="minorEastAsia" w:hint="eastAsia"/>
          <w:sz w:val="32"/>
          <w:szCs w:val="32"/>
        </w:rPr>
        <w:t>主要包括基本工资、津贴补贴、</w:t>
      </w:r>
      <w:r>
        <w:rPr>
          <w:rFonts w:asciiTheme="minorEastAsia" w:eastAsiaTheme="minorEastAsia" w:hAnsiTheme="minorEastAsia" w:hint="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1189.95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26.96%</w:t>
      </w:r>
      <w:r>
        <w:rPr>
          <w:rFonts w:asciiTheme="minorEastAsia" w:eastAsiaTheme="minorEastAsia" w:hAnsiTheme="minorEastAsia" w:hint="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w:t>
      </w:r>
      <w:r>
        <w:rPr>
          <w:rFonts w:asciiTheme="minorEastAsia" w:eastAsiaTheme="minorEastAsia" w:hAnsiTheme="minorEastAsia" w:hint="eastAsia"/>
          <w:sz w:val="32"/>
          <w:szCs w:val="32"/>
        </w:rPr>
        <w:t>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D324D4" w:rsidRDefault="00825FD8">
      <w:pPr>
        <w:pStyle w:val="Default"/>
        <w:rPr>
          <w:rFonts w:hAnsi="黑体"/>
          <w:b/>
          <w:sz w:val="32"/>
          <w:szCs w:val="32"/>
        </w:rPr>
      </w:pPr>
      <w:r>
        <w:rPr>
          <w:rFonts w:hAnsi="黑体" w:hint="eastAsia"/>
          <w:b/>
          <w:sz w:val="32"/>
          <w:szCs w:val="32"/>
        </w:rPr>
        <w:t>七、一般公共预算财政拨款“三公”经费支出决算情况说明</w:t>
      </w:r>
    </w:p>
    <w:p w:rsidR="00D324D4" w:rsidRDefault="00825FD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D324D4" w:rsidRDefault="00825FD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D324D4" w:rsidRDefault="00825FD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年本单位无因公出国事项发生，与上年相比减少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sidR="00FC17FA">
        <w:rPr>
          <w:rFonts w:asciiTheme="minorEastAsia" w:eastAsiaTheme="minorEastAsia" w:hAnsiTheme="minorEastAsia" w:hint="eastAsia"/>
          <w:sz w:val="32"/>
          <w:szCs w:val="32"/>
        </w:rPr>
        <w:t>，原因是两年均未安排出国（境）</w:t>
      </w:r>
      <w:r>
        <w:rPr>
          <w:rFonts w:asciiTheme="minorEastAsia" w:eastAsiaTheme="minorEastAsia" w:hAnsiTheme="minorEastAsia" w:hint="eastAsia"/>
          <w:sz w:val="32"/>
          <w:szCs w:val="32"/>
        </w:rPr>
        <w:t>。</w:t>
      </w:r>
    </w:p>
    <w:p w:rsidR="00D324D4" w:rsidRDefault="00825FD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，决算数与预算数一致，与上年相比增加</w:t>
      </w:r>
      <w:r>
        <w:rPr>
          <w:rFonts w:asciiTheme="minorEastAsia" w:eastAsiaTheme="minorEastAsia" w:hAnsiTheme="minorEastAsia" w:hint="eastAsia"/>
          <w:sz w:val="32"/>
          <w:szCs w:val="32"/>
        </w:rPr>
        <w:t>2.27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288.41%,</w:t>
      </w:r>
      <w:r>
        <w:rPr>
          <w:rFonts w:asciiTheme="minorEastAsia" w:eastAsiaTheme="minorEastAsia" w:hAnsiTheme="minorEastAsia" w:hint="eastAsia"/>
          <w:sz w:val="32"/>
          <w:szCs w:val="32"/>
        </w:rPr>
        <w:t>增长的主要原因是</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年本校承办了岳阳市技能竞赛活动，公务接待了各校前来</w:t>
      </w:r>
      <w:r>
        <w:rPr>
          <w:rFonts w:asciiTheme="minorEastAsia" w:eastAsiaTheme="minorEastAsia" w:hAnsiTheme="minorEastAsia" w:hint="eastAsia"/>
          <w:sz w:val="32"/>
          <w:szCs w:val="32"/>
        </w:rPr>
        <w:lastRenderedPageBreak/>
        <w:t>参赛的老师及领导，导致公务接待费用增加。</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，主要原因是我校无公务用车，与上年相比</w:t>
      </w:r>
      <w:r w:rsidR="00FC17FA">
        <w:rPr>
          <w:rFonts w:asciiTheme="minorEastAsia" w:eastAsiaTheme="minorEastAsia" w:hAnsiTheme="minorEastAsia" w:hint="eastAsia"/>
          <w:sz w:val="32"/>
          <w:szCs w:val="32"/>
        </w:rPr>
        <w:t>无变化，主要原因为本年未购置公务用车</w:t>
      </w:r>
      <w:r>
        <w:rPr>
          <w:rFonts w:asciiTheme="minorEastAsia" w:eastAsiaTheme="minorEastAsia" w:hAnsiTheme="minorEastAsia" w:hint="eastAsia"/>
          <w:sz w:val="32"/>
          <w:szCs w:val="32"/>
        </w:rPr>
        <w:t>。</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，主要原因是我校无公务用车，与上年相比</w:t>
      </w:r>
      <w:r w:rsidR="00FC17FA">
        <w:rPr>
          <w:rFonts w:asciiTheme="minorEastAsia" w:eastAsiaTheme="minorEastAsia" w:hAnsiTheme="minorEastAsia" w:hint="eastAsia"/>
          <w:sz w:val="32"/>
          <w:szCs w:val="32"/>
        </w:rPr>
        <w:t>无变化，</w:t>
      </w:r>
      <w:r w:rsidR="00FC17FA" w:rsidRPr="00FC17FA">
        <w:rPr>
          <w:rFonts w:asciiTheme="minorEastAsia" w:eastAsiaTheme="minorEastAsia" w:hAnsiTheme="minorEastAsia" w:hint="eastAsia"/>
          <w:sz w:val="32"/>
          <w:szCs w:val="32"/>
        </w:rPr>
        <w:t>主要原因为本年</w:t>
      </w:r>
      <w:r w:rsidR="00FC17FA">
        <w:rPr>
          <w:rFonts w:asciiTheme="minorEastAsia" w:eastAsiaTheme="minorEastAsia" w:hAnsiTheme="minorEastAsia" w:hint="eastAsia"/>
          <w:sz w:val="32"/>
          <w:szCs w:val="32"/>
        </w:rPr>
        <w:t>无公务用车运行维护</w:t>
      </w:r>
      <w:r>
        <w:rPr>
          <w:rFonts w:asciiTheme="minorEastAsia" w:eastAsiaTheme="minorEastAsia" w:hAnsiTheme="minorEastAsia" w:hint="eastAsia"/>
          <w:sz w:val="32"/>
          <w:szCs w:val="32"/>
        </w:rPr>
        <w:t>。</w:t>
      </w:r>
    </w:p>
    <w:p w:rsidR="00D324D4" w:rsidRDefault="00825FD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D324D4" w:rsidRDefault="00825FD8">
      <w:pPr>
        <w:pStyle w:val="Default"/>
        <w:ind w:firstLineChars="200" w:firstLine="640"/>
        <w:rPr>
          <w:rFonts w:asciiTheme="minorEastAsia" w:eastAsiaTheme="minorEastAsia" w:hAnsiTheme="minorEastAsia"/>
          <w:b/>
          <w:color w:val="auto"/>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00FC17FA">
        <w:rPr>
          <w:rFonts w:asciiTheme="minorEastAsia" w:eastAsiaTheme="minorEastAsia" w:hAnsiTheme="minorEastAsia" w:hint="eastAsia"/>
          <w:sz w:val="32"/>
          <w:szCs w:val="32"/>
        </w:rPr>
        <w:t>因公出国（境）费支出决算为0万元，全年安排因公出国（境）团组0个，累计0人次</w:t>
      </w:r>
      <w:r w:rsidR="00FC17FA">
        <w:rPr>
          <w:rFonts w:asciiTheme="minorEastAsia" w:eastAsiaTheme="minorEastAsia" w:hAnsiTheme="minorEastAsia" w:hint="eastAsia"/>
          <w:i/>
          <w:color w:val="auto"/>
          <w:sz w:val="32"/>
          <w:szCs w:val="32"/>
        </w:rPr>
        <w:t>。</w:t>
      </w:r>
    </w:p>
    <w:p w:rsidR="00D324D4" w:rsidRDefault="00825FD8">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774</w:t>
      </w:r>
      <w:r>
        <w:rPr>
          <w:rFonts w:asciiTheme="minorEastAsia" w:eastAsiaTheme="minorEastAsia" w:hAnsiTheme="minorEastAsia" w:hint="eastAsia"/>
          <w:sz w:val="32"/>
          <w:szCs w:val="32"/>
        </w:rPr>
        <w:t>人次，主要是校企合作</w:t>
      </w:r>
      <w:r>
        <w:rPr>
          <w:rFonts w:asciiTheme="minorEastAsia" w:eastAsiaTheme="minorEastAsia" w:hAnsiTheme="minorEastAsia"/>
          <w:sz w:val="32"/>
          <w:szCs w:val="32"/>
        </w:rPr>
        <w:t>办</w:t>
      </w:r>
      <w:r>
        <w:rPr>
          <w:rFonts w:asciiTheme="minorEastAsia" w:eastAsiaTheme="minorEastAsia" w:hAnsiTheme="minorEastAsia" w:hint="eastAsia"/>
          <w:sz w:val="32"/>
          <w:szCs w:val="32"/>
        </w:rPr>
        <w:t>、</w:t>
      </w:r>
      <w:r>
        <w:rPr>
          <w:rFonts w:asciiTheme="minorEastAsia" w:eastAsiaTheme="minorEastAsia" w:hAnsiTheme="minorEastAsia"/>
          <w:sz w:val="32"/>
          <w:szCs w:val="32"/>
        </w:rPr>
        <w:t>就业办</w:t>
      </w:r>
      <w:r>
        <w:rPr>
          <w:rFonts w:asciiTheme="minorEastAsia" w:eastAsiaTheme="minorEastAsia" w:hAnsiTheme="minorEastAsia" w:hint="eastAsia"/>
          <w:sz w:val="32"/>
          <w:szCs w:val="32"/>
        </w:rPr>
        <w:t>、</w:t>
      </w:r>
      <w:r>
        <w:rPr>
          <w:rFonts w:asciiTheme="minorEastAsia" w:eastAsiaTheme="minorEastAsia" w:hAnsiTheme="minorEastAsia"/>
          <w:sz w:val="32"/>
          <w:szCs w:val="32"/>
        </w:rPr>
        <w:t>学校职业能力竞赛以及</w:t>
      </w:r>
      <w:r>
        <w:rPr>
          <w:rFonts w:asciiTheme="minorEastAsia" w:eastAsiaTheme="minorEastAsia" w:hAnsiTheme="minorEastAsia" w:hint="eastAsia"/>
          <w:sz w:val="32"/>
          <w:szCs w:val="32"/>
        </w:rPr>
        <w:t>岳阳市</w:t>
      </w:r>
      <w:r>
        <w:rPr>
          <w:rFonts w:asciiTheme="minorEastAsia" w:eastAsiaTheme="minorEastAsia" w:hAnsiTheme="minorEastAsia"/>
          <w:sz w:val="32"/>
          <w:szCs w:val="32"/>
        </w:rPr>
        <w:t>技能竞赛</w:t>
      </w:r>
      <w:r>
        <w:rPr>
          <w:rFonts w:asciiTheme="minorEastAsia" w:eastAsiaTheme="minorEastAsia" w:hAnsiTheme="minorEastAsia" w:hint="eastAsia"/>
          <w:sz w:val="32"/>
          <w:szCs w:val="32"/>
        </w:rPr>
        <w:t>发生的接待支出。</w:t>
      </w:r>
    </w:p>
    <w:p w:rsidR="00D324D4" w:rsidRDefault="00825FD8">
      <w:pPr>
        <w:ind w:firstLineChars="250" w:firstLine="80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w:t>
      </w:r>
      <w:r w:rsidR="00FC17FA">
        <w:rPr>
          <w:rFonts w:asciiTheme="minorEastAsia" w:hAnsiTheme="minorEastAsia" w:hint="eastAsia"/>
          <w:sz w:val="32"/>
          <w:szCs w:val="32"/>
        </w:rPr>
        <w:t>公务用车购置费及运行维护费支出决算为0万元，其中：公务用车购置费0万元，更新公务用车0辆</w:t>
      </w:r>
      <w:r w:rsidR="00FC17FA">
        <w:rPr>
          <w:rFonts w:asciiTheme="minorEastAsia" w:hAnsiTheme="minorEastAsia" w:hint="eastAsia"/>
          <w:color w:val="000000" w:themeColor="text1"/>
          <w:sz w:val="32"/>
          <w:szCs w:val="32"/>
        </w:rPr>
        <w:t>。</w:t>
      </w:r>
      <w:r w:rsidR="00FC17FA">
        <w:rPr>
          <w:rFonts w:asciiTheme="minorEastAsia" w:hAnsiTheme="minorEastAsia" w:hint="eastAsia"/>
          <w:sz w:val="32"/>
          <w:szCs w:val="32"/>
        </w:rPr>
        <w:t>公务用车运行维护费0万元，截止2021年12月31日，我单位开支财政拨款的公务用车保有量为0辆</w:t>
      </w:r>
      <w:r>
        <w:rPr>
          <w:rFonts w:asciiTheme="minorEastAsia" w:hAnsiTheme="minorEastAsia" w:hint="eastAsia"/>
          <w:sz w:val="32"/>
          <w:szCs w:val="32"/>
        </w:rPr>
        <w:t>。</w:t>
      </w:r>
    </w:p>
    <w:p w:rsidR="00D324D4" w:rsidRDefault="00825FD8">
      <w:pPr>
        <w:pStyle w:val="Default"/>
        <w:rPr>
          <w:rFonts w:hAnsi="黑体"/>
          <w:b/>
          <w:sz w:val="32"/>
          <w:szCs w:val="32"/>
        </w:rPr>
      </w:pPr>
      <w:r>
        <w:rPr>
          <w:rFonts w:hAnsi="黑体" w:hint="eastAsia"/>
          <w:b/>
          <w:sz w:val="32"/>
          <w:szCs w:val="32"/>
        </w:rPr>
        <w:t>八、政府性基金预算收入支出决算情况</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说明：本单位无政府性基金收支。</w:t>
      </w:r>
    </w:p>
    <w:p w:rsidR="00D324D4" w:rsidRDefault="00825FD8">
      <w:pPr>
        <w:pStyle w:val="Default"/>
        <w:numPr>
          <w:ilvl w:val="0"/>
          <w:numId w:val="2"/>
        </w:numPr>
        <w:rPr>
          <w:rFonts w:hAnsi="黑体"/>
          <w:b/>
          <w:sz w:val="32"/>
          <w:szCs w:val="32"/>
        </w:rPr>
      </w:pPr>
      <w:r>
        <w:rPr>
          <w:rFonts w:hAnsi="黑体" w:hint="eastAsia"/>
          <w:b/>
          <w:sz w:val="32"/>
          <w:szCs w:val="32"/>
        </w:rPr>
        <w:t>国有资本经营预算财政拨款支出决算情况</w:t>
      </w:r>
    </w:p>
    <w:p w:rsidR="00D324D4" w:rsidRDefault="00825FD8">
      <w:pPr>
        <w:pStyle w:val="Default"/>
        <w:ind w:firstLineChars="200" w:firstLine="640"/>
        <w:rPr>
          <w:rFonts w:hAnsi="黑体"/>
          <w:b/>
          <w:sz w:val="32"/>
          <w:szCs w:val="32"/>
        </w:rPr>
      </w:pPr>
      <w:r>
        <w:rPr>
          <w:rFonts w:asciiTheme="minorEastAsia" w:eastAsiaTheme="minorEastAsia" w:hAnsiTheme="minorEastAsia" w:hint="eastAsia"/>
          <w:sz w:val="32"/>
          <w:szCs w:val="32"/>
        </w:rPr>
        <w:t>说明：本单位无国有资本经营预算财政拨款支出</w:t>
      </w:r>
    </w:p>
    <w:p w:rsidR="00D324D4" w:rsidRDefault="00825FD8">
      <w:pPr>
        <w:pStyle w:val="Default"/>
        <w:rPr>
          <w:rFonts w:hAnsi="黑体"/>
          <w:b/>
          <w:sz w:val="32"/>
          <w:szCs w:val="32"/>
        </w:rPr>
      </w:pPr>
      <w:r>
        <w:rPr>
          <w:rFonts w:hAnsi="黑体" w:hint="eastAsia"/>
          <w:b/>
          <w:sz w:val="32"/>
          <w:szCs w:val="32"/>
        </w:rPr>
        <w:t>十、机关运行经费支出说明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说明：本单位为财政补助事业单位，无机关运行经费。</w:t>
      </w:r>
    </w:p>
    <w:p w:rsidR="00D324D4" w:rsidRDefault="00825FD8">
      <w:pPr>
        <w:pStyle w:val="Default"/>
        <w:rPr>
          <w:rFonts w:hAnsi="黑体"/>
          <w:b/>
          <w:sz w:val="32"/>
          <w:szCs w:val="32"/>
        </w:rPr>
      </w:pPr>
      <w:r>
        <w:rPr>
          <w:rFonts w:hAnsi="黑体" w:hint="eastAsia"/>
          <w:b/>
          <w:sz w:val="32"/>
          <w:szCs w:val="32"/>
        </w:rPr>
        <w:t>十一、一般性支出情况说明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0.60</w:t>
      </w:r>
      <w:r>
        <w:rPr>
          <w:rFonts w:asciiTheme="minorEastAsia" w:eastAsiaTheme="minorEastAsia" w:hAnsiTheme="minorEastAsia" w:hint="eastAsia"/>
          <w:sz w:val="32"/>
          <w:szCs w:val="32"/>
        </w:rPr>
        <w:t>万元，用于召开专业组教研教改会议，人数</w:t>
      </w:r>
      <w:r>
        <w:rPr>
          <w:rFonts w:asciiTheme="minorEastAsia" w:eastAsiaTheme="minorEastAsia" w:hAnsiTheme="minorEastAsia" w:hint="eastAsia"/>
          <w:sz w:val="32"/>
          <w:szCs w:val="32"/>
        </w:rPr>
        <w:t>55</w:t>
      </w:r>
      <w:r>
        <w:rPr>
          <w:rFonts w:asciiTheme="minorEastAsia" w:eastAsiaTheme="minorEastAsia" w:hAnsiTheme="minorEastAsia" w:hint="eastAsia"/>
          <w:sz w:val="32"/>
          <w:szCs w:val="32"/>
        </w:rPr>
        <w:t>人，内容为制定职业教育提质培优实施方案；开支培训费</w:t>
      </w:r>
      <w:r>
        <w:rPr>
          <w:rFonts w:asciiTheme="minorEastAsia" w:eastAsiaTheme="minorEastAsia" w:hAnsiTheme="minorEastAsia" w:hint="eastAsia"/>
          <w:sz w:val="32"/>
          <w:szCs w:val="32"/>
        </w:rPr>
        <w:t>48.85</w:t>
      </w:r>
      <w:r>
        <w:rPr>
          <w:rFonts w:asciiTheme="minorEastAsia" w:eastAsiaTheme="minorEastAsia" w:hAnsiTheme="minorEastAsia" w:hint="eastAsia"/>
          <w:sz w:val="32"/>
          <w:szCs w:val="32"/>
        </w:rPr>
        <w:t>万元，用于开展大汉师创培训、教师省培、教师国培、校企合作培训、技能强训培训、湖南省中高职教师职业能力提升等培训，人数</w:t>
      </w:r>
      <w:r>
        <w:rPr>
          <w:rFonts w:asciiTheme="minorEastAsia" w:eastAsiaTheme="minorEastAsia" w:hAnsiTheme="minorEastAsia" w:hint="eastAsia"/>
          <w:sz w:val="32"/>
          <w:szCs w:val="32"/>
        </w:rPr>
        <w:t>94</w:t>
      </w:r>
      <w:r>
        <w:rPr>
          <w:rFonts w:asciiTheme="minorEastAsia" w:eastAsiaTheme="minorEastAsia" w:hAnsiTheme="minorEastAsia" w:hint="eastAsia"/>
          <w:sz w:val="32"/>
          <w:szCs w:val="32"/>
        </w:rPr>
        <w:t>人，内容为提升教师素质教育、提升教师职业能力、培养教师综合发展能力等；</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年举办相关节庆、晚会、论坛、赛事活动，开支</w:t>
      </w:r>
      <w:r>
        <w:rPr>
          <w:rFonts w:asciiTheme="minorEastAsia" w:eastAsiaTheme="minorEastAsia" w:hAnsiTheme="minorEastAsia" w:hint="eastAsia"/>
          <w:sz w:val="32"/>
          <w:szCs w:val="32"/>
        </w:rPr>
        <w:t>9.4</w:t>
      </w:r>
      <w:r>
        <w:rPr>
          <w:rFonts w:asciiTheme="minorEastAsia" w:eastAsiaTheme="minorEastAsia" w:hAnsiTheme="minorEastAsia" w:hint="eastAsia"/>
          <w:sz w:val="32"/>
          <w:szCs w:val="32"/>
        </w:rPr>
        <w:t>万元，主要是学生红色教育活动</w:t>
      </w:r>
      <w:r>
        <w:rPr>
          <w:rFonts w:asciiTheme="minorEastAsia" w:eastAsiaTheme="minorEastAsia" w:hAnsiTheme="minorEastAsia" w:hint="eastAsia"/>
          <w:sz w:val="32"/>
          <w:szCs w:val="32"/>
        </w:rPr>
        <w:t>开支</w:t>
      </w:r>
      <w:r>
        <w:rPr>
          <w:rFonts w:asciiTheme="minorEastAsia" w:eastAsiaTheme="minorEastAsia" w:hAnsiTheme="minorEastAsia" w:hint="eastAsia"/>
          <w:sz w:val="32"/>
          <w:szCs w:val="32"/>
        </w:rPr>
        <w:t>4.58</w:t>
      </w:r>
      <w:r>
        <w:rPr>
          <w:rFonts w:asciiTheme="minorEastAsia" w:eastAsiaTheme="minorEastAsia" w:hAnsiTheme="minorEastAsia" w:hint="eastAsia"/>
          <w:sz w:val="32"/>
          <w:szCs w:val="32"/>
        </w:rPr>
        <w:t>万元、学生寝室是我家评比活动开支</w:t>
      </w:r>
      <w:r>
        <w:rPr>
          <w:rFonts w:asciiTheme="minorEastAsia" w:eastAsiaTheme="minorEastAsia" w:hAnsiTheme="minorEastAsia" w:hint="eastAsia"/>
          <w:sz w:val="32"/>
          <w:szCs w:val="32"/>
        </w:rPr>
        <w:t>1.32</w:t>
      </w:r>
      <w:r>
        <w:rPr>
          <w:rFonts w:asciiTheme="minorEastAsia" w:eastAsiaTheme="minorEastAsia" w:hAnsiTheme="minorEastAsia" w:hint="eastAsia"/>
          <w:sz w:val="32"/>
          <w:szCs w:val="32"/>
        </w:rPr>
        <w:t>万元、文明风采活动开支</w:t>
      </w:r>
      <w:r>
        <w:rPr>
          <w:rFonts w:asciiTheme="minorEastAsia" w:eastAsiaTheme="minorEastAsia" w:hAnsiTheme="minorEastAsia" w:hint="eastAsia"/>
          <w:sz w:val="32"/>
          <w:szCs w:val="32"/>
        </w:rPr>
        <w:t>0.9</w:t>
      </w:r>
      <w:r>
        <w:rPr>
          <w:rFonts w:asciiTheme="minorEastAsia" w:eastAsiaTheme="minorEastAsia" w:hAnsiTheme="minorEastAsia" w:hint="eastAsia"/>
          <w:sz w:val="32"/>
          <w:szCs w:val="32"/>
        </w:rPr>
        <w:t>万元、学生运动会活动开支</w:t>
      </w:r>
      <w:r>
        <w:rPr>
          <w:rFonts w:asciiTheme="minorEastAsia" w:eastAsiaTheme="minorEastAsia" w:hAnsiTheme="minorEastAsia" w:hint="eastAsia"/>
          <w:sz w:val="32"/>
          <w:szCs w:val="32"/>
        </w:rPr>
        <w:t>2.6</w:t>
      </w:r>
      <w:r>
        <w:rPr>
          <w:rFonts w:asciiTheme="minorEastAsia" w:eastAsiaTheme="minorEastAsia" w:hAnsiTheme="minorEastAsia" w:hint="eastAsia"/>
          <w:sz w:val="32"/>
          <w:szCs w:val="32"/>
        </w:rPr>
        <w:t>万元。</w:t>
      </w:r>
    </w:p>
    <w:p w:rsidR="00D324D4" w:rsidRDefault="00825FD8">
      <w:pPr>
        <w:pStyle w:val="Default"/>
        <w:rPr>
          <w:rFonts w:hAnsi="黑体"/>
          <w:b/>
          <w:sz w:val="32"/>
          <w:szCs w:val="32"/>
        </w:rPr>
      </w:pPr>
      <w:r>
        <w:rPr>
          <w:rFonts w:hAnsi="黑体" w:hint="eastAsia"/>
          <w:b/>
          <w:sz w:val="32"/>
          <w:szCs w:val="32"/>
        </w:rPr>
        <w:t>十二、政府采购支出说明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341.34</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 xml:space="preserve">297.36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 xml:space="preserve">0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43.98</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341.34</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341.34</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87.12%</w:t>
      </w:r>
      <w:r>
        <w:rPr>
          <w:rFonts w:asciiTheme="minorEastAsia" w:eastAsiaTheme="minorEastAsia" w:hAnsiTheme="minorEastAsia" w:hint="eastAsia"/>
          <w:sz w:val="32"/>
          <w:szCs w:val="32"/>
        </w:rPr>
        <w:t>，工程采购授予中</w:t>
      </w:r>
      <w:r>
        <w:rPr>
          <w:rFonts w:asciiTheme="minorEastAsia" w:eastAsiaTheme="minorEastAsia" w:hAnsiTheme="minorEastAsia" w:hint="eastAsia"/>
          <w:sz w:val="32"/>
          <w:szCs w:val="32"/>
        </w:rPr>
        <w:t>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12.88%</w:t>
      </w:r>
      <w:r>
        <w:rPr>
          <w:rFonts w:asciiTheme="minorEastAsia" w:eastAsiaTheme="minorEastAsia" w:hAnsiTheme="minorEastAsia" w:hint="eastAsia"/>
          <w:sz w:val="32"/>
          <w:szCs w:val="32"/>
        </w:rPr>
        <w:t>。</w:t>
      </w:r>
    </w:p>
    <w:p w:rsidR="00D324D4" w:rsidRDefault="00825FD8">
      <w:pPr>
        <w:pStyle w:val="Default"/>
        <w:rPr>
          <w:rFonts w:hAnsi="黑体"/>
          <w:b/>
          <w:sz w:val="32"/>
          <w:szCs w:val="32"/>
        </w:rPr>
      </w:pPr>
      <w:r>
        <w:rPr>
          <w:rFonts w:hAnsi="黑体" w:hint="eastAsia"/>
          <w:b/>
          <w:sz w:val="32"/>
          <w:szCs w:val="32"/>
        </w:rPr>
        <w:t>十三、国有资产占用情况说明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台（套）。</w:t>
      </w:r>
    </w:p>
    <w:p w:rsidR="00D324D4" w:rsidRDefault="00825FD8">
      <w:pPr>
        <w:pStyle w:val="Default"/>
        <w:rPr>
          <w:rFonts w:hAnsi="黑体"/>
          <w:b/>
          <w:sz w:val="32"/>
          <w:szCs w:val="32"/>
        </w:rPr>
      </w:pPr>
      <w:r>
        <w:rPr>
          <w:rFonts w:hAnsi="黑体" w:hint="eastAsia"/>
          <w:b/>
          <w:sz w:val="32"/>
          <w:szCs w:val="32"/>
        </w:rPr>
        <w:t>十四、</w:t>
      </w:r>
      <w:r>
        <w:rPr>
          <w:rFonts w:hAnsi="黑体" w:hint="eastAsia"/>
          <w:b/>
          <w:sz w:val="32"/>
          <w:szCs w:val="32"/>
        </w:rPr>
        <w:t>2021</w:t>
      </w:r>
      <w:r>
        <w:rPr>
          <w:rFonts w:hAnsi="黑体" w:hint="eastAsia"/>
          <w:b/>
          <w:sz w:val="32"/>
          <w:szCs w:val="32"/>
        </w:rPr>
        <w:t>年度预算绩效情况说明</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）绩效管理评价工作开展情况。</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根据预算绩效管理要求，我部门组织对</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年度一般公共预算项目支出全面开展绩效自评，其中，一级项目</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个，二级项目</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个，共涉及资金</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万元，占一般公共预算项目支出总额的</w:t>
      </w:r>
      <w:r>
        <w:rPr>
          <w:rFonts w:asciiTheme="minorEastAsia" w:eastAsiaTheme="minorEastAsia" w:hAnsiTheme="minorEastAsia" w:hint="eastAsia"/>
          <w:sz w:val="32"/>
          <w:szCs w:val="32"/>
        </w:rPr>
        <w:t>0.71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。组织对</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个政府性基金预算项目支出开展绩效自评，共涉及资金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万元，占政府性基金预算项目支出总额的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。组织对</w:t>
      </w:r>
      <w:r>
        <w:rPr>
          <w:rFonts w:asciiTheme="minorEastAsia" w:eastAsiaTheme="minorEastAsia" w:hAnsiTheme="minorEastAsia" w:hint="eastAsia"/>
          <w:sz w:val="32"/>
          <w:szCs w:val="32"/>
        </w:rPr>
        <w:t xml:space="preserve">2021 </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个国有资本经营预算项目支出开展绩效自评，共涉及资金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万元，占国有资本经营预算项目支出总额的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组织对“专职保安人员经费”等</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个项目开展了部门评价，涉及一般公共预算支出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万元，政府性基金预</w:t>
      </w:r>
      <w:r>
        <w:rPr>
          <w:rFonts w:asciiTheme="minorEastAsia" w:eastAsiaTheme="minorEastAsia" w:hAnsiTheme="minorEastAsia" w:hint="eastAsia"/>
          <w:sz w:val="32"/>
          <w:szCs w:val="32"/>
        </w:rPr>
        <w:t>算支出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万元，国有资本经营预算支出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万元。从评价情况来看</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进一步完善了评价体系</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充分发挥绩效评价的杠杆作用，促进学校教育的均衡发展，力求使考核工作做到科学、合理，充分体现以人为本的核心理念。</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组织对</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个单位开展整体支出绩效评价，涉及一般公共预算支出</w:t>
      </w:r>
      <w:r>
        <w:rPr>
          <w:rFonts w:asciiTheme="minorEastAsia" w:eastAsiaTheme="minorEastAsia" w:hAnsiTheme="minorEastAsia" w:hint="eastAsia"/>
          <w:sz w:val="32"/>
          <w:szCs w:val="32"/>
        </w:rPr>
        <w:t>5238.59</w:t>
      </w:r>
      <w:bookmarkStart w:id="0" w:name="_GoBack"/>
      <w:bookmarkEnd w:id="0"/>
      <w:r>
        <w:rPr>
          <w:rFonts w:asciiTheme="minorEastAsia" w:eastAsiaTheme="minorEastAsia" w:hAnsiTheme="minorEastAsia" w:hint="eastAsia"/>
          <w:sz w:val="32"/>
          <w:szCs w:val="32"/>
        </w:rPr>
        <w:t>万元，政府性基金预算支出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从评价情况来看，项目建设、设备添置全部纳入财政预算，学校派人参与项目建设，完工后交付学校使用。改善了学校办学条件，从申报、立项、设计、招（投）标、施工等程序规范，促进了学校的均衡发展，资金使用达到了预期效果，有效地抑</w:t>
      </w:r>
      <w:r>
        <w:rPr>
          <w:rFonts w:asciiTheme="minorEastAsia" w:eastAsiaTheme="minorEastAsia" w:hAnsiTheme="minorEastAsia" w:hint="eastAsia"/>
          <w:sz w:val="32"/>
          <w:szCs w:val="32"/>
        </w:rPr>
        <w:t>制了盲目投资和建设浪费。</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）部门决算中项目绩效自评结果。</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专职保安人员经费项目绩效自评综述：根据年初设定的绩效目标，项目绩效自评得分为</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分。项目全年预算数为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万元，执行数为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。项目绩效目标完成情况：一是无重大校园安全责任事故；二是消除学校安全隐患，力争做到校园安全无死角；三是保全学校教学活动秩序良好，治安稳定，老师学生家长安全感提升。</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发现的主要问题及原因：一是绩效目标设置科学性有待提高。由于部分绩效指标设置不够全面，绩效指标设置的科学性、准确性有待提升；二是预算系统内绩效指标</w:t>
      </w:r>
      <w:r>
        <w:rPr>
          <w:rFonts w:asciiTheme="minorEastAsia" w:eastAsiaTheme="minorEastAsia" w:hAnsiTheme="minorEastAsia" w:hint="eastAsia"/>
          <w:sz w:val="32"/>
          <w:szCs w:val="32"/>
        </w:rPr>
        <w:t>与实际项目支出绩效指标匹配性不足。下一步改进措施：一是多措并举，提高绩效管理水平；二是加强预算编制，加快资金执行效率；三是建立绩效管理制度，加强绩效运行监控。</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）部门评价项目绩效评价结果。</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绩效管理工作开展顺利，部门决算中项目绩效自评结果为良好，部门评价项目绩效评价结果为良好，以部门为主体开展的重点绩效评价结果为良好。</w:t>
      </w:r>
    </w:p>
    <w:p w:rsidR="00D324D4" w:rsidRDefault="00825FD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预算绩效管理开展情况、绩效目标和绩效评价报告等，一并作为附件公开。</w:t>
      </w:r>
    </w:p>
    <w:p w:rsidR="00D324D4" w:rsidRDefault="00D324D4">
      <w:pPr>
        <w:pStyle w:val="Default"/>
        <w:rPr>
          <w:sz w:val="72"/>
          <w:szCs w:val="72"/>
        </w:rPr>
      </w:pPr>
    </w:p>
    <w:p w:rsidR="00D324D4" w:rsidRDefault="00D324D4">
      <w:pPr>
        <w:pStyle w:val="Default"/>
        <w:jc w:val="both"/>
        <w:rPr>
          <w:sz w:val="72"/>
          <w:szCs w:val="72"/>
        </w:rPr>
      </w:pPr>
    </w:p>
    <w:p w:rsidR="00D324D4" w:rsidRDefault="00825FD8">
      <w:pPr>
        <w:pStyle w:val="Default"/>
        <w:jc w:val="center"/>
        <w:rPr>
          <w:sz w:val="72"/>
          <w:szCs w:val="72"/>
        </w:rPr>
      </w:pPr>
      <w:r>
        <w:rPr>
          <w:rFonts w:hint="eastAsia"/>
          <w:sz w:val="72"/>
          <w:szCs w:val="72"/>
        </w:rPr>
        <w:t>第四部分</w:t>
      </w:r>
    </w:p>
    <w:p w:rsidR="00D324D4" w:rsidRDefault="00D324D4">
      <w:pPr>
        <w:jc w:val="center"/>
        <w:rPr>
          <w:rFonts w:ascii="黑体" w:eastAsia="黑体" w:cs="黑体"/>
          <w:color w:val="000000"/>
          <w:kern w:val="0"/>
          <w:sz w:val="70"/>
          <w:szCs w:val="70"/>
        </w:rPr>
      </w:pPr>
    </w:p>
    <w:p w:rsidR="00D324D4" w:rsidRDefault="00825FD8">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D324D4" w:rsidRDefault="00825FD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324D4" w:rsidRDefault="00D324D4">
      <w:pPr>
        <w:ind w:firstLineChars="200" w:firstLine="640"/>
        <w:jc w:val="left"/>
        <w:rPr>
          <w:rFonts w:asciiTheme="minorEastAsia" w:hAnsiTheme="minorEastAsia" w:cs="黑体"/>
          <w:color w:val="000000"/>
          <w:kern w:val="0"/>
          <w:sz w:val="32"/>
          <w:szCs w:val="32"/>
        </w:rPr>
      </w:pPr>
    </w:p>
    <w:p w:rsidR="00D324D4" w:rsidRDefault="00825FD8">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324D4" w:rsidRDefault="00825FD8">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w:t>
      </w:r>
      <w:r>
        <w:rPr>
          <w:rFonts w:asciiTheme="minorEastAsia" w:hAnsiTheme="minorEastAsia" w:cs="黑体" w:hint="eastAsia"/>
          <w:color w:val="000000"/>
          <w:kern w:val="0"/>
          <w:sz w:val="32"/>
          <w:szCs w:val="32"/>
        </w:rPr>
        <w:t>物业管理费、公务用车运行维护费以及其他费用。</w:t>
      </w: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D324D4">
      <w:pPr>
        <w:pStyle w:val="Default"/>
        <w:jc w:val="center"/>
        <w:rPr>
          <w:sz w:val="72"/>
          <w:szCs w:val="72"/>
        </w:rPr>
      </w:pPr>
    </w:p>
    <w:p w:rsidR="00D324D4" w:rsidRDefault="00825FD8">
      <w:pPr>
        <w:pStyle w:val="Default"/>
        <w:jc w:val="center"/>
        <w:rPr>
          <w:sz w:val="72"/>
          <w:szCs w:val="72"/>
        </w:rPr>
      </w:pPr>
      <w:r>
        <w:rPr>
          <w:rFonts w:hint="eastAsia"/>
          <w:sz w:val="72"/>
          <w:szCs w:val="72"/>
        </w:rPr>
        <w:t>第五部分</w:t>
      </w:r>
    </w:p>
    <w:p w:rsidR="00D324D4" w:rsidRDefault="00D324D4">
      <w:pPr>
        <w:jc w:val="center"/>
        <w:rPr>
          <w:rFonts w:ascii="黑体" w:eastAsia="黑体" w:cs="黑体"/>
          <w:color w:val="000000"/>
          <w:kern w:val="0"/>
          <w:sz w:val="70"/>
          <w:szCs w:val="70"/>
        </w:rPr>
      </w:pPr>
    </w:p>
    <w:p w:rsidR="00D324D4" w:rsidRDefault="00825FD8">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D324D4" w:rsidRDefault="00825FD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324D4" w:rsidRDefault="00D324D4">
      <w:pPr>
        <w:jc w:val="center"/>
        <w:rPr>
          <w:rFonts w:ascii="黑体" w:eastAsia="黑体" w:cs="黑体"/>
          <w:color w:val="000000"/>
          <w:kern w:val="0"/>
          <w:sz w:val="70"/>
          <w:szCs w:val="70"/>
        </w:rPr>
      </w:pPr>
    </w:p>
    <w:p w:rsidR="00D324D4" w:rsidRDefault="00825FD8" w:rsidP="00FC17FA">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年部门决算公开表格</w:t>
      </w:r>
    </w:p>
    <w:p w:rsidR="00D324D4" w:rsidRDefault="00825FD8" w:rsidP="00FC17FA">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年度部门整体支出绩效评价报告</w:t>
      </w:r>
    </w:p>
    <w:p w:rsidR="00D324D4" w:rsidRDefault="00D324D4">
      <w:pPr>
        <w:ind w:firstLineChars="200" w:firstLine="640"/>
        <w:jc w:val="left"/>
        <w:rPr>
          <w:rFonts w:asciiTheme="minorEastAsia" w:hAnsiTheme="minorEastAsia" w:cs="黑体"/>
          <w:color w:val="000000"/>
          <w:kern w:val="0"/>
          <w:sz w:val="32"/>
          <w:szCs w:val="32"/>
        </w:rPr>
      </w:pPr>
    </w:p>
    <w:sectPr w:rsidR="00D324D4" w:rsidSect="00D324D4">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FD8" w:rsidRDefault="00825FD8" w:rsidP="00FC17FA">
      <w:r>
        <w:separator/>
      </w:r>
    </w:p>
  </w:endnote>
  <w:endnote w:type="continuationSeparator" w:id="1">
    <w:p w:rsidR="00825FD8" w:rsidRDefault="00825FD8" w:rsidP="00FC1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FD8" w:rsidRDefault="00825FD8" w:rsidP="00FC17FA">
      <w:r>
        <w:separator/>
      </w:r>
    </w:p>
  </w:footnote>
  <w:footnote w:type="continuationSeparator" w:id="1">
    <w:p w:rsidR="00825FD8" w:rsidRDefault="00825FD8" w:rsidP="00FC1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A298D"/>
    <w:multiLevelType w:val="singleLevel"/>
    <w:tmpl w:val="B16A298D"/>
    <w:lvl w:ilvl="0">
      <w:start w:val="9"/>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A4YTA0ZTcxZmZiZDNlMTFkMWI4ZTljYzkxNGY2ZjYifQ=="/>
  </w:docVars>
  <w:rsids>
    <w:rsidRoot w:val="00172A27"/>
    <w:rsid w:val="0002229B"/>
    <w:rsid w:val="000273BD"/>
    <w:rsid w:val="000415B7"/>
    <w:rsid w:val="00041E3F"/>
    <w:rsid w:val="00055DAA"/>
    <w:rsid w:val="00061F7B"/>
    <w:rsid w:val="000658A3"/>
    <w:rsid w:val="00074155"/>
    <w:rsid w:val="000873EF"/>
    <w:rsid w:val="000A3F69"/>
    <w:rsid w:val="000A7EF9"/>
    <w:rsid w:val="000D428B"/>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9727F"/>
    <w:rsid w:val="002E0A30"/>
    <w:rsid w:val="00303AED"/>
    <w:rsid w:val="003130C4"/>
    <w:rsid w:val="00316C4B"/>
    <w:rsid w:val="00317C17"/>
    <w:rsid w:val="0032192B"/>
    <w:rsid w:val="003479BD"/>
    <w:rsid w:val="0037197D"/>
    <w:rsid w:val="003768D5"/>
    <w:rsid w:val="003C24B5"/>
    <w:rsid w:val="003C4197"/>
    <w:rsid w:val="003C47E6"/>
    <w:rsid w:val="003C4FC2"/>
    <w:rsid w:val="003C5C10"/>
    <w:rsid w:val="003E2331"/>
    <w:rsid w:val="00405024"/>
    <w:rsid w:val="00416E61"/>
    <w:rsid w:val="0042790C"/>
    <w:rsid w:val="004506F9"/>
    <w:rsid w:val="004717A2"/>
    <w:rsid w:val="00473DF3"/>
    <w:rsid w:val="00487911"/>
    <w:rsid w:val="00491741"/>
    <w:rsid w:val="004B0CEE"/>
    <w:rsid w:val="004D6DE3"/>
    <w:rsid w:val="00500E5F"/>
    <w:rsid w:val="005122EF"/>
    <w:rsid w:val="0051441A"/>
    <w:rsid w:val="00517C33"/>
    <w:rsid w:val="00517D5F"/>
    <w:rsid w:val="00521AF2"/>
    <w:rsid w:val="00523644"/>
    <w:rsid w:val="00533D3D"/>
    <w:rsid w:val="0054069E"/>
    <w:rsid w:val="00544866"/>
    <w:rsid w:val="005714C1"/>
    <w:rsid w:val="005767CC"/>
    <w:rsid w:val="00590D9F"/>
    <w:rsid w:val="00595D26"/>
    <w:rsid w:val="005966B5"/>
    <w:rsid w:val="005A74E6"/>
    <w:rsid w:val="005B404E"/>
    <w:rsid w:val="005D4D55"/>
    <w:rsid w:val="005E2CFB"/>
    <w:rsid w:val="005F2103"/>
    <w:rsid w:val="005F3D1C"/>
    <w:rsid w:val="0062378F"/>
    <w:rsid w:val="00640F8A"/>
    <w:rsid w:val="00641842"/>
    <w:rsid w:val="00651EEC"/>
    <w:rsid w:val="0068573D"/>
    <w:rsid w:val="00686673"/>
    <w:rsid w:val="00691E8C"/>
    <w:rsid w:val="006A22C4"/>
    <w:rsid w:val="006A348B"/>
    <w:rsid w:val="006A351B"/>
    <w:rsid w:val="006B0422"/>
    <w:rsid w:val="006C1B53"/>
    <w:rsid w:val="006D7730"/>
    <w:rsid w:val="006E1130"/>
    <w:rsid w:val="006E5284"/>
    <w:rsid w:val="006F3EB5"/>
    <w:rsid w:val="00702E34"/>
    <w:rsid w:val="00704395"/>
    <w:rsid w:val="00710FE7"/>
    <w:rsid w:val="00717621"/>
    <w:rsid w:val="00720FF1"/>
    <w:rsid w:val="00727A53"/>
    <w:rsid w:val="00737199"/>
    <w:rsid w:val="00787B42"/>
    <w:rsid w:val="007C4539"/>
    <w:rsid w:val="007E10EB"/>
    <w:rsid w:val="007F3657"/>
    <w:rsid w:val="00812ED5"/>
    <w:rsid w:val="00825FD8"/>
    <w:rsid w:val="008277D9"/>
    <w:rsid w:val="0084478C"/>
    <w:rsid w:val="0086638C"/>
    <w:rsid w:val="0087560E"/>
    <w:rsid w:val="008A3E8D"/>
    <w:rsid w:val="008D15CA"/>
    <w:rsid w:val="00910693"/>
    <w:rsid w:val="009237C4"/>
    <w:rsid w:val="00944C48"/>
    <w:rsid w:val="00950252"/>
    <w:rsid w:val="00967F5D"/>
    <w:rsid w:val="009A0F95"/>
    <w:rsid w:val="009B3ADF"/>
    <w:rsid w:val="009C3B52"/>
    <w:rsid w:val="009E6817"/>
    <w:rsid w:val="009E6E18"/>
    <w:rsid w:val="009E6E9A"/>
    <w:rsid w:val="00A01D2B"/>
    <w:rsid w:val="00A05FC3"/>
    <w:rsid w:val="00A0723E"/>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13D5"/>
    <w:rsid w:val="00C77645"/>
    <w:rsid w:val="00CE04C3"/>
    <w:rsid w:val="00CE76A0"/>
    <w:rsid w:val="00D00F70"/>
    <w:rsid w:val="00D148C6"/>
    <w:rsid w:val="00D17A8A"/>
    <w:rsid w:val="00D30734"/>
    <w:rsid w:val="00D324D4"/>
    <w:rsid w:val="00D415BA"/>
    <w:rsid w:val="00D63780"/>
    <w:rsid w:val="00D644EE"/>
    <w:rsid w:val="00D75489"/>
    <w:rsid w:val="00DD06FF"/>
    <w:rsid w:val="00DD5FE9"/>
    <w:rsid w:val="00E00C7A"/>
    <w:rsid w:val="00E209CF"/>
    <w:rsid w:val="00E37D6C"/>
    <w:rsid w:val="00E55B68"/>
    <w:rsid w:val="00E67BE6"/>
    <w:rsid w:val="00E8683C"/>
    <w:rsid w:val="00E959F6"/>
    <w:rsid w:val="00EA2B72"/>
    <w:rsid w:val="00F0452F"/>
    <w:rsid w:val="00F53A5F"/>
    <w:rsid w:val="00F64502"/>
    <w:rsid w:val="00F74360"/>
    <w:rsid w:val="00F80945"/>
    <w:rsid w:val="00FB462F"/>
    <w:rsid w:val="00FC095C"/>
    <w:rsid w:val="00FC17FA"/>
    <w:rsid w:val="00FE16FA"/>
    <w:rsid w:val="00FE328A"/>
    <w:rsid w:val="00FE6269"/>
    <w:rsid w:val="00FF5CD6"/>
    <w:rsid w:val="05633A58"/>
    <w:rsid w:val="06B411F0"/>
    <w:rsid w:val="087403E0"/>
    <w:rsid w:val="0B436851"/>
    <w:rsid w:val="0B7809D5"/>
    <w:rsid w:val="0BE56081"/>
    <w:rsid w:val="10B244F7"/>
    <w:rsid w:val="13BE003E"/>
    <w:rsid w:val="17A87124"/>
    <w:rsid w:val="187E154D"/>
    <w:rsid w:val="1E0B5246"/>
    <w:rsid w:val="27DB542D"/>
    <w:rsid w:val="366364DD"/>
    <w:rsid w:val="370B6762"/>
    <w:rsid w:val="372E04CB"/>
    <w:rsid w:val="45F9639D"/>
    <w:rsid w:val="47F341E1"/>
    <w:rsid w:val="48ED43E7"/>
    <w:rsid w:val="60A907EA"/>
    <w:rsid w:val="6145544E"/>
    <w:rsid w:val="63180CDA"/>
    <w:rsid w:val="6D651C0B"/>
    <w:rsid w:val="6FE87B3E"/>
    <w:rsid w:val="7F686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324D4"/>
    <w:rPr>
      <w:sz w:val="18"/>
      <w:szCs w:val="18"/>
    </w:rPr>
  </w:style>
  <w:style w:type="paragraph" w:styleId="a4">
    <w:name w:val="footer"/>
    <w:basedOn w:val="a"/>
    <w:link w:val="Char0"/>
    <w:uiPriority w:val="99"/>
    <w:unhideWhenUsed/>
    <w:qFormat/>
    <w:rsid w:val="00D324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324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324D4"/>
    <w:rPr>
      <w:sz w:val="18"/>
      <w:szCs w:val="18"/>
    </w:rPr>
  </w:style>
  <w:style w:type="character" w:customStyle="1" w:styleId="Char0">
    <w:name w:val="页脚 Char"/>
    <w:basedOn w:val="a0"/>
    <w:link w:val="a4"/>
    <w:uiPriority w:val="99"/>
    <w:qFormat/>
    <w:rsid w:val="00D324D4"/>
    <w:rPr>
      <w:sz w:val="18"/>
      <w:szCs w:val="18"/>
    </w:rPr>
  </w:style>
  <w:style w:type="paragraph" w:customStyle="1" w:styleId="Default">
    <w:name w:val="Default"/>
    <w:qFormat/>
    <w:rsid w:val="00D324D4"/>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D324D4"/>
    <w:pPr>
      <w:ind w:firstLineChars="200" w:firstLine="420"/>
    </w:pPr>
  </w:style>
  <w:style w:type="character" w:customStyle="1" w:styleId="Char">
    <w:name w:val="批注框文本 Char"/>
    <w:basedOn w:val="a0"/>
    <w:link w:val="a3"/>
    <w:uiPriority w:val="99"/>
    <w:semiHidden/>
    <w:qFormat/>
    <w:rsid w:val="00D324D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E422-D020-4F21-9702-3AC3AD06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14</cp:revision>
  <cp:lastPrinted>2022-07-27T12:55:00Z</cp:lastPrinted>
  <dcterms:created xsi:type="dcterms:W3CDTF">2022-09-21T03:35:00Z</dcterms:created>
  <dcterms:modified xsi:type="dcterms:W3CDTF">2023-09-22T16:33:00Z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