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2B" w:rsidRDefault="00A219B9">
      <w:pPr>
        <w:rPr>
          <w:rFonts w:ascii="仿宋_GB2312" w:eastAsia="仿宋_GB2312"/>
        </w:rPr>
      </w:pPr>
      <w:r>
        <w:rPr>
          <w:rFonts w:ascii="仿宋_GB2312" w:eastAsia="仿宋_GB2312" w:hint="eastAsia"/>
        </w:rPr>
        <w:t xml:space="preserve">   </w:t>
      </w:r>
    </w:p>
    <w:p w:rsidR="0038612B" w:rsidRDefault="0038612B">
      <w:pPr>
        <w:rPr>
          <w:rFonts w:ascii="仿宋_GB2312" w:eastAsia="仿宋_GB2312"/>
        </w:rPr>
      </w:pPr>
    </w:p>
    <w:p w:rsidR="0038612B" w:rsidRDefault="0038612B">
      <w:pPr>
        <w:spacing w:line="400" w:lineRule="exact"/>
        <w:rPr>
          <w:rFonts w:ascii="仿宋_GB2312" w:eastAsia="仿宋_GB2312"/>
        </w:rPr>
      </w:pPr>
    </w:p>
    <w:p w:rsidR="009365C8" w:rsidRDefault="009365C8">
      <w:pPr>
        <w:spacing w:line="400" w:lineRule="exact"/>
        <w:rPr>
          <w:rFonts w:ascii="仿宋_GB2312" w:eastAsia="仿宋_GB2312"/>
        </w:rPr>
      </w:pPr>
    </w:p>
    <w:p w:rsidR="0038612B" w:rsidRDefault="00A219B9">
      <w:pPr>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岳阳市教育体育局</w:t>
      </w:r>
    </w:p>
    <w:p w:rsidR="0038612B" w:rsidRDefault="00A219B9">
      <w:pPr>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关于组织推荐省</w:t>
      </w:r>
      <w:r>
        <w:rPr>
          <w:rFonts w:ascii="Times New Roman" w:eastAsia="方正小标宋简体" w:hAnsi="Times New Roman" w:cs="Times New Roman" w:hint="eastAsia"/>
          <w:color w:val="000000"/>
          <w:sz w:val="44"/>
          <w:szCs w:val="44"/>
        </w:rPr>
        <w:t>、市基础</w:t>
      </w:r>
      <w:r>
        <w:rPr>
          <w:rFonts w:ascii="Times New Roman" w:eastAsia="方正小标宋简体" w:hAnsi="Times New Roman" w:cs="Times New Roman"/>
          <w:color w:val="000000"/>
          <w:sz w:val="44"/>
          <w:szCs w:val="44"/>
        </w:rPr>
        <w:t>教育数字化</w:t>
      </w:r>
    </w:p>
    <w:p w:rsidR="0038612B" w:rsidRDefault="00A219B9">
      <w:pPr>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项目评审专家</w:t>
      </w:r>
      <w:proofErr w:type="gramStart"/>
      <w:r>
        <w:rPr>
          <w:rFonts w:ascii="Times New Roman" w:eastAsia="方正小标宋简体" w:hAnsi="Times New Roman" w:cs="Times New Roman"/>
          <w:color w:val="000000"/>
          <w:sz w:val="44"/>
          <w:szCs w:val="44"/>
        </w:rPr>
        <w:t>库成员</w:t>
      </w:r>
      <w:proofErr w:type="gramEnd"/>
      <w:r>
        <w:rPr>
          <w:rFonts w:ascii="Times New Roman" w:eastAsia="方正小标宋简体" w:hAnsi="Times New Roman" w:cs="Times New Roman" w:hint="eastAsia"/>
          <w:color w:val="000000"/>
          <w:sz w:val="44"/>
          <w:szCs w:val="44"/>
        </w:rPr>
        <w:t>的通知</w:t>
      </w:r>
    </w:p>
    <w:p w:rsidR="0038612B" w:rsidRDefault="0038612B">
      <w:pPr>
        <w:rPr>
          <w:rFonts w:ascii="Times New Roman" w:hAnsi="Times New Roman" w:cs="Times New Roman"/>
        </w:rPr>
      </w:pPr>
    </w:p>
    <w:p w:rsidR="0038612B" w:rsidRDefault="00A219B9" w:rsidP="009365C8">
      <w:pPr>
        <w:spacing w:line="600" w:lineRule="exact"/>
        <w:rPr>
          <w:rFonts w:ascii="仿宋_GB2312" w:eastAsia="仿宋_GB2312"/>
        </w:rPr>
      </w:pPr>
      <w:r>
        <w:rPr>
          <w:rFonts w:ascii="仿宋_GB2312" w:eastAsia="仿宋_GB2312" w:cs="仿宋_GB2312" w:hint="eastAsia"/>
          <w:color w:val="000000"/>
          <w:spacing w:val="-7"/>
        </w:rPr>
        <w:t>各县市区教育（体）局，岳阳经济技术开发区、南湖新区、屈原管理</w:t>
      </w:r>
      <w:proofErr w:type="gramStart"/>
      <w:r>
        <w:rPr>
          <w:rFonts w:ascii="仿宋_GB2312" w:eastAsia="仿宋_GB2312" w:cs="仿宋_GB2312" w:hint="eastAsia"/>
          <w:color w:val="000000"/>
          <w:spacing w:val="-7"/>
        </w:rPr>
        <w:t>区教体</w:t>
      </w:r>
      <w:proofErr w:type="gramEnd"/>
      <w:r>
        <w:rPr>
          <w:rFonts w:ascii="仿宋_GB2312" w:eastAsia="仿宋_GB2312" w:cs="仿宋_GB2312" w:hint="eastAsia"/>
          <w:color w:val="000000"/>
          <w:spacing w:val="-7"/>
        </w:rPr>
        <w:t>(科)局，市直有关单位</w:t>
      </w:r>
      <w:r>
        <w:rPr>
          <w:rFonts w:ascii="仿宋_GB2312" w:eastAsia="仿宋_GB2312" w:hint="eastAsia"/>
        </w:rPr>
        <w:t>，相关民办学校：</w:t>
      </w:r>
    </w:p>
    <w:p w:rsidR="0038612B" w:rsidRDefault="00A219B9" w:rsidP="009365C8">
      <w:pPr>
        <w:spacing w:line="600" w:lineRule="exact"/>
        <w:ind w:firstLineChars="200" w:firstLine="615"/>
        <w:rPr>
          <w:rFonts w:ascii="Times New Roman" w:eastAsia="仿宋_GB2312" w:hAnsi="Times New Roman" w:cs="Times New Roman"/>
        </w:rPr>
      </w:pPr>
      <w:r>
        <w:rPr>
          <w:rFonts w:ascii="Times New Roman" w:eastAsia="仿宋_GB2312" w:hAnsi="Times New Roman" w:cs="Times New Roman" w:hint="eastAsia"/>
          <w:color w:val="000000"/>
        </w:rPr>
        <w:t>为进一步充实岳阳市基础教育数字化专家库，</w:t>
      </w:r>
      <w:r>
        <w:rPr>
          <w:rFonts w:ascii="Times New Roman" w:eastAsia="仿宋_GB2312" w:hAnsi="Times New Roman" w:cs="Times New Roman"/>
          <w:color w:val="000000"/>
        </w:rPr>
        <w:t>充分发挥专家团队在基础教育数字化转型</w:t>
      </w:r>
      <w:r>
        <w:rPr>
          <w:rFonts w:ascii="Times New Roman" w:eastAsia="仿宋_GB2312" w:hAnsi="Times New Roman" w:cs="Times New Roman" w:hint="eastAsia"/>
          <w:color w:val="000000"/>
        </w:rPr>
        <w:t>时期的</w:t>
      </w:r>
      <w:r>
        <w:rPr>
          <w:rFonts w:ascii="Times New Roman" w:eastAsia="仿宋_GB2312" w:hAnsi="Times New Roman" w:cs="Times New Roman"/>
          <w:color w:val="000000"/>
        </w:rPr>
        <w:t>研究、咨询和指导作用，</w:t>
      </w:r>
      <w:r>
        <w:rPr>
          <w:rFonts w:ascii="Times New Roman" w:eastAsia="仿宋_GB2312" w:hAnsi="Times New Roman" w:cs="Times New Roman" w:hint="eastAsia"/>
          <w:color w:val="000000"/>
        </w:rPr>
        <w:t>根据省教育厅《关于推荐湖南省基础教育数字化项目评审专家库成员的通知》精神，</w:t>
      </w:r>
      <w:r>
        <w:rPr>
          <w:rFonts w:ascii="Times New Roman" w:eastAsia="仿宋_GB2312" w:hAnsi="Times New Roman" w:cs="Times New Roman"/>
          <w:color w:val="000000"/>
        </w:rPr>
        <w:t>经研究</w:t>
      </w:r>
      <w:r>
        <w:rPr>
          <w:rFonts w:ascii="Times New Roman" w:eastAsia="仿宋_GB2312" w:hAnsi="Times New Roman" w:cs="Times New Roman" w:hint="eastAsia"/>
          <w:color w:val="000000"/>
        </w:rPr>
        <w:t>，决定</w:t>
      </w:r>
      <w:r>
        <w:rPr>
          <w:rFonts w:ascii="Times New Roman" w:eastAsia="仿宋_GB2312" w:hAnsi="Times New Roman" w:cs="Times New Roman"/>
          <w:color w:val="000000"/>
        </w:rPr>
        <w:t>组织</w:t>
      </w:r>
      <w:r>
        <w:rPr>
          <w:rFonts w:ascii="Times New Roman" w:eastAsia="仿宋_GB2312" w:hAnsi="Times New Roman" w:cs="Times New Roman" w:hint="eastAsia"/>
          <w:color w:val="000000"/>
        </w:rPr>
        <w:t>开展省、市级基础教育数字化项目评审</w:t>
      </w:r>
      <w:r>
        <w:rPr>
          <w:rFonts w:ascii="Times New Roman" w:eastAsia="仿宋_GB2312" w:hAnsi="Times New Roman" w:cs="Times New Roman"/>
          <w:color w:val="000000"/>
        </w:rPr>
        <w:t>专家</w:t>
      </w:r>
      <w:proofErr w:type="gramStart"/>
      <w:r>
        <w:rPr>
          <w:rFonts w:ascii="Times New Roman" w:eastAsia="仿宋_GB2312" w:hAnsi="Times New Roman" w:cs="Times New Roman"/>
          <w:color w:val="000000"/>
        </w:rPr>
        <w:t>库</w:t>
      </w:r>
      <w:r>
        <w:rPr>
          <w:rFonts w:ascii="Times New Roman" w:eastAsia="仿宋_GB2312" w:hAnsi="Times New Roman" w:cs="Times New Roman" w:hint="eastAsia"/>
          <w:color w:val="000000"/>
        </w:rPr>
        <w:t>成员</w:t>
      </w:r>
      <w:proofErr w:type="gramEnd"/>
      <w:r>
        <w:rPr>
          <w:rFonts w:ascii="Times New Roman" w:eastAsia="仿宋_GB2312" w:hAnsi="Times New Roman" w:cs="Times New Roman"/>
          <w:color w:val="000000"/>
        </w:rPr>
        <w:t>推荐工作</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现</w:t>
      </w:r>
      <w:r>
        <w:rPr>
          <w:rFonts w:ascii="Times New Roman" w:eastAsia="仿宋_GB2312" w:hAnsi="Times New Roman" w:cs="Times New Roman"/>
          <w:color w:val="000000"/>
          <w:kern w:val="0"/>
        </w:rPr>
        <w:t>将有关事项通知如下</w:t>
      </w:r>
      <w:r>
        <w:rPr>
          <w:rFonts w:ascii="Times New Roman" w:eastAsia="仿宋_GB2312" w:hAnsi="Times New Roman" w:cs="Times New Roman" w:hint="eastAsia"/>
          <w:color w:val="000000"/>
          <w:kern w:val="0"/>
        </w:rPr>
        <w:t>。</w:t>
      </w:r>
    </w:p>
    <w:p w:rsidR="0038612B" w:rsidRDefault="00A219B9" w:rsidP="009365C8">
      <w:pPr>
        <w:spacing w:line="600" w:lineRule="exact"/>
        <w:ind w:firstLineChars="200" w:firstLine="615"/>
        <w:rPr>
          <w:rFonts w:ascii="Times New Roman" w:eastAsia="黑体" w:hAnsi="Times New Roman" w:cs="Times New Roman"/>
        </w:rPr>
      </w:pPr>
      <w:r>
        <w:rPr>
          <w:rFonts w:ascii="Times New Roman" w:eastAsia="黑体" w:hAnsi="Times New Roman" w:cs="Times New Roman"/>
        </w:rPr>
        <w:t>一、推荐对象</w:t>
      </w:r>
    </w:p>
    <w:p w:rsidR="0038612B" w:rsidRPr="002E2791" w:rsidRDefault="00A219B9" w:rsidP="002E2791">
      <w:pPr>
        <w:ind w:firstLineChars="200" w:firstLine="615"/>
        <w:rPr>
          <w:rFonts w:ascii="仿宋_GB2312" w:eastAsia="仿宋_GB2312"/>
        </w:rPr>
      </w:pPr>
      <w:r w:rsidRPr="002E2791">
        <w:rPr>
          <w:rFonts w:ascii="仿宋_GB2312" w:eastAsia="仿宋_GB2312" w:hint="eastAsia"/>
        </w:rPr>
        <w:t>全市在编在岗的学前教育教师</w:t>
      </w:r>
      <w:r w:rsidR="009365C8" w:rsidRPr="002E2791">
        <w:rPr>
          <w:rFonts w:ascii="仿宋_GB2312" w:eastAsia="仿宋_GB2312" w:hint="eastAsia"/>
        </w:rPr>
        <w:t>、</w:t>
      </w:r>
      <w:r w:rsidRPr="002E2791">
        <w:rPr>
          <w:rFonts w:ascii="仿宋_GB2312" w:eastAsia="仿宋_GB2312" w:hint="eastAsia"/>
        </w:rPr>
        <w:t>中小学教师</w:t>
      </w:r>
      <w:r w:rsidR="009365C8" w:rsidRPr="002E2791">
        <w:rPr>
          <w:rFonts w:ascii="仿宋_GB2312" w:eastAsia="仿宋_GB2312" w:hint="eastAsia"/>
        </w:rPr>
        <w:t>、</w:t>
      </w:r>
      <w:r w:rsidRPr="002E2791">
        <w:rPr>
          <w:rFonts w:ascii="仿宋_GB2312" w:eastAsia="仿宋_GB2312" w:hint="eastAsia"/>
        </w:rPr>
        <w:t>特殊教育教师，从事基础教育研究的在岳高校教师以及教育科研、电化教育、教育装备、教师发展等教育管理部门的相关专业人员。</w:t>
      </w:r>
    </w:p>
    <w:p w:rsidR="0038612B" w:rsidRDefault="00A219B9" w:rsidP="009365C8">
      <w:pPr>
        <w:spacing w:line="600" w:lineRule="exact"/>
        <w:ind w:firstLineChars="200" w:firstLine="615"/>
        <w:rPr>
          <w:rFonts w:ascii="Times New Roman" w:eastAsia="黑体" w:hAnsi="Times New Roman" w:cs="Times New Roman"/>
        </w:rPr>
      </w:pPr>
      <w:r>
        <w:rPr>
          <w:rFonts w:ascii="Times New Roman" w:eastAsia="黑体" w:hAnsi="Times New Roman" w:cs="Times New Roman"/>
        </w:rPr>
        <w:t>二、基本条件</w:t>
      </w:r>
    </w:p>
    <w:p w:rsidR="0038612B" w:rsidRDefault="00A219B9" w:rsidP="009365C8">
      <w:pPr>
        <w:spacing w:line="600" w:lineRule="exact"/>
        <w:ind w:firstLineChars="200" w:firstLine="615"/>
        <w:jc w:val="left"/>
        <w:rPr>
          <w:rFonts w:ascii="仿宋_GB2312" w:eastAsia="仿宋_GB2312"/>
        </w:rPr>
      </w:pPr>
      <w:r>
        <w:rPr>
          <w:rFonts w:ascii="仿宋_GB2312" w:eastAsia="仿宋_GB2312"/>
        </w:rPr>
        <w:t>1.从事教育教学工作满五年，且具有高级（副教授）及以上职称（近五年获得过省级及以上相关活动奖项的可放宽到中级职称），教授、正高级教师、特级教师优先入选。</w:t>
      </w:r>
    </w:p>
    <w:p w:rsidR="0038612B" w:rsidRDefault="00A219B9" w:rsidP="009365C8">
      <w:pPr>
        <w:spacing w:line="600" w:lineRule="exact"/>
        <w:ind w:firstLineChars="200" w:firstLine="615"/>
        <w:jc w:val="left"/>
        <w:rPr>
          <w:rFonts w:ascii="仿宋_GB2312" w:eastAsia="仿宋_GB2312"/>
        </w:rPr>
      </w:pPr>
      <w:r>
        <w:rPr>
          <w:rFonts w:ascii="仿宋_GB2312" w:eastAsia="仿宋_GB2312"/>
        </w:rPr>
        <w:lastRenderedPageBreak/>
        <w:t>2.遵守国家有关法律法规和职业道德，服从安排，自愿承担评审工作任务，自觉接受监督，无不良记录。</w:t>
      </w:r>
    </w:p>
    <w:p w:rsidR="0038612B" w:rsidRDefault="00A219B9" w:rsidP="009365C8">
      <w:pPr>
        <w:spacing w:line="600" w:lineRule="exact"/>
        <w:ind w:firstLineChars="200" w:firstLine="615"/>
        <w:jc w:val="left"/>
        <w:rPr>
          <w:rFonts w:ascii="仿宋_GB2312" w:eastAsia="仿宋_GB2312"/>
        </w:rPr>
      </w:pPr>
      <w:r>
        <w:rPr>
          <w:rFonts w:ascii="仿宋_GB2312" w:eastAsia="仿宋_GB2312"/>
        </w:rPr>
        <w:t>3.师德师风端正，大局意识和组织观念强，能够公正、认真、诚实、廉洁地履行职责。</w:t>
      </w:r>
    </w:p>
    <w:p w:rsidR="0038612B" w:rsidRDefault="00A219B9" w:rsidP="009365C8">
      <w:pPr>
        <w:spacing w:line="600" w:lineRule="exact"/>
        <w:ind w:firstLineChars="200" w:firstLine="615"/>
        <w:jc w:val="left"/>
        <w:rPr>
          <w:rFonts w:ascii="仿宋_GB2312" w:eastAsia="仿宋_GB2312"/>
        </w:rPr>
      </w:pPr>
      <w:r>
        <w:rPr>
          <w:rFonts w:ascii="仿宋_GB2312" w:eastAsia="仿宋_GB2312"/>
        </w:rPr>
        <w:t>4.身体健康，具有完全民事行为能力，具备基本的信息素养，能胜任评审工作</w:t>
      </w:r>
      <w:r w:rsidR="002E2791">
        <w:rPr>
          <w:rFonts w:ascii="仿宋_GB2312" w:eastAsia="仿宋_GB2312"/>
        </w:rPr>
        <w:t>，</w:t>
      </w:r>
      <w:r>
        <w:rPr>
          <w:rFonts w:ascii="仿宋_GB2312" w:eastAsia="仿宋_GB2312"/>
        </w:rPr>
        <w:t>年龄不超过60周岁。</w:t>
      </w:r>
    </w:p>
    <w:p w:rsidR="0038612B" w:rsidRDefault="00A219B9" w:rsidP="009365C8">
      <w:pPr>
        <w:spacing w:line="600" w:lineRule="exact"/>
        <w:ind w:firstLineChars="200" w:firstLine="615"/>
        <w:rPr>
          <w:rFonts w:ascii="Times New Roman" w:eastAsia="黑体" w:hAnsi="Times New Roman" w:cs="Times New Roman"/>
        </w:rPr>
      </w:pPr>
      <w:r>
        <w:rPr>
          <w:rFonts w:ascii="Times New Roman" w:eastAsia="黑体" w:hAnsi="Times New Roman" w:cs="Times New Roman"/>
        </w:rPr>
        <w:t>三、主要工作</w:t>
      </w:r>
    </w:p>
    <w:p w:rsidR="0038612B" w:rsidRDefault="00A219B9" w:rsidP="009365C8">
      <w:pPr>
        <w:spacing w:line="600" w:lineRule="exact"/>
        <w:ind w:firstLineChars="200" w:firstLine="615"/>
        <w:rPr>
          <w:rFonts w:ascii="仿宋_GB2312" w:eastAsia="仿宋_GB2312" w:hAnsi="Times New Roman" w:cs="Times New Roman"/>
        </w:rPr>
      </w:pPr>
      <w:r>
        <w:rPr>
          <w:rFonts w:ascii="仿宋_GB2312" w:eastAsia="仿宋_GB2312" w:hAnsi="Times New Roman" w:cs="Times New Roman" w:hint="eastAsia"/>
        </w:rPr>
        <w:t>1.参与基础教育数字化发展规划、重大方针政策、重要文件研究和咨询；</w:t>
      </w:r>
    </w:p>
    <w:p w:rsidR="0038612B" w:rsidRDefault="00A219B9" w:rsidP="009365C8">
      <w:pPr>
        <w:spacing w:line="600" w:lineRule="exact"/>
        <w:ind w:firstLineChars="200" w:firstLine="615"/>
        <w:rPr>
          <w:rFonts w:ascii="仿宋_GB2312" w:eastAsia="仿宋_GB2312" w:hAnsi="Times New Roman" w:cs="Times New Roman"/>
        </w:rPr>
      </w:pPr>
      <w:r>
        <w:rPr>
          <w:rFonts w:ascii="仿宋_GB2312" w:eastAsia="仿宋_GB2312" w:hAnsi="Times New Roman" w:cs="Times New Roman" w:hint="eastAsia"/>
        </w:rPr>
        <w:t>2.参与基础教育数字化调研，对教育数字化发展方向、重大问题和教育数字化共性问题提出政策建议；</w:t>
      </w:r>
    </w:p>
    <w:p w:rsidR="0038612B" w:rsidRDefault="00A219B9" w:rsidP="009365C8">
      <w:pPr>
        <w:spacing w:line="600" w:lineRule="exact"/>
        <w:ind w:firstLineChars="200" w:firstLine="615"/>
        <w:rPr>
          <w:rFonts w:ascii="仿宋_GB2312" w:eastAsia="仿宋_GB2312" w:hAnsi="Times New Roman" w:cs="Times New Roman"/>
        </w:rPr>
      </w:pPr>
      <w:r>
        <w:rPr>
          <w:rFonts w:ascii="仿宋_GB2312" w:eastAsia="仿宋_GB2312" w:hAnsi="Times New Roman" w:cs="Times New Roman" w:hint="eastAsia"/>
        </w:rPr>
        <w:t>3.参与基础教育数字化项目（</w:t>
      </w:r>
      <w:r>
        <w:rPr>
          <w:rFonts w:ascii="Times New Roman" w:eastAsia="仿宋_GB2312" w:hAnsi="Times New Roman" w:cs="Times New Roman"/>
          <w:color w:val="000000"/>
        </w:rPr>
        <w:t>基础教育精品课、中小学课程资源、学生信息素养提升实践活动等</w:t>
      </w:r>
      <w:r>
        <w:rPr>
          <w:rFonts w:ascii="仿宋_GB2312" w:eastAsia="仿宋_GB2312" w:hAnsi="Times New Roman" w:cs="Times New Roman" w:hint="eastAsia"/>
        </w:rPr>
        <w:t>）评审、评估等工作；</w:t>
      </w:r>
    </w:p>
    <w:p w:rsidR="0038612B" w:rsidRDefault="00A219B9" w:rsidP="009365C8">
      <w:pPr>
        <w:spacing w:line="600" w:lineRule="exact"/>
        <w:ind w:firstLineChars="200" w:firstLine="615"/>
        <w:rPr>
          <w:rFonts w:ascii="仿宋_GB2312" w:eastAsia="仿宋_GB2312" w:hAnsi="Times New Roman" w:cs="Times New Roman"/>
        </w:rPr>
      </w:pPr>
      <w:r>
        <w:rPr>
          <w:rFonts w:ascii="仿宋_GB2312" w:eastAsia="仿宋_GB2312" w:hAnsi="Times New Roman" w:cs="Times New Roman" w:hint="eastAsia"/>
        </w:rPr>
        <w:t>4.参与基础教育数字化领域重难点问题研究工作。</w:t>
      </w:r>
    </w:p>
    <w:p w:rsidR="0038612B" w:rsidRDefault="00A219B9" w:rsidP="009365C8">
      <w:pPr>
        <w:spacing w:line="600" w:lineRule="exact"/>
        <w:ind w:firstLineChars="200" w:firstLine="615"/>
        <w:rPr>
          <w:rFonts w:ascii="Times New Roman" w:eastAsia="黑体" w:hAnsi="Times New Roman" w:cs="Times New Roman"/>
        </w:rPr>
      </w:pPr>
      <w:r>
        <w:rPr>
          <w:rFonts w:ascii="Times New Roman" w:eastAsia="黑体" w:hAnsi="Times New Roman" w:cs="Times New Roman"/>
        </w:rPr>
        <w:t>四、推荐方式</w:t>
      </w:r>
    </w:p>
    <w:p w:rsidR="0038612B" w:rsidRPr="009365C8" w:rsidRDefault="00A219B9" w:rsidP="009365C8">
      <w:pPr>
        <w:spacing w:line="600" w:lineRule="exact"/>
        <w:ind w:firstLineChars="200" w:firstLine="615"/>
        <w:jc w:val="left"/>
        <w:rPr>
          <w:rFonts w:ascii="仿宋_GB2312" w:eastAsia="仿宋_GB2312"/>
        </w:rPr>
      </w:pPr>
      <w:r w:rsidRPr="009365C8">
        <w:rPr>
          <w:rFonts w:ascii="仿宋_GB2312" w:eastAsia="仿宋_GB2312" w:hint="eastAsia"/>
        </w:rPr>
        <w:t>采用</w:t>
      </w:r>
      <w:r w:rsidRPr="009365C8">
        <w:rPr>
          <w:rFonts w:ascii="仿宋_GB2312" w:eastAsia="仿宋_GB2312" w:hAnsi="Times New Roman" w:cs="Times New Roman" w:hint="eastAsia"/>
        </w:rPr>
        <w:t>自愿报名</w:t>
      </w:r>
      <w:r w:rsidRPr="009365C8">
        <w:rPr>
          <w:rFonts w:ascii="仿宋_GB2312" w:eastAsia="仿宋_GB2312" w:hint="eastAsia"/>
        </w:rPr>
        <w:t>、单位推荐、</w:t>
      </w:r>
      <w:r w:rsidRPr="009365C8">
        <w:rPr>
          <w:rFonts w:ascii="仿宋_GB2312" w:eastAsia="仿宋_GB2312" w:hAnsi="Times New Roman" w:cs="Times New Roman" w:hint="eastAsia"/>
        </w:rPr>
        <w:t>市级遴选的</w:t>
      </w:r>
      <w:r w:rsidRPr="009365C8">
        <w:rPr>
          <w:rFonts w:ascii="仿宋_GB2312" w:eastAsia="仿宋_GB2312" w:hint="eastAsia"/>
        </w:rPr>
        <w:t>方式进行。专家</w:t>
      </w:r>
      <w:proofErr w:type="gramStart"/>
      <w:r w:rsidRPr="009365C8">
        <w:rPr>
          <w:rFonts w:ascii="仿宋_GB2312" w:eastAsia="仿宋_GB2312" w:hint="eastAsia"/>
        </w:rPr>
        <w:t>库成员</w:t>
      </w:r>
      <w:proofErr w:type="gramEnd"/>
      <w:r w:rsidRPr="009365C8">
        <w:rPr>
          <w:rFonts w:ascii="仿宋_GB2312" w:eastAsia="仿宋_GB2312" w:hint="eastAsia"/>
        </w:rPr>
        <w:t>分学前教育、小学、初中、高中、特殊教育、其他领域6个类别、63个学科或领域（附件1），各县市区、</w:t>
      </w:r>
      <w:proofErr w:type="gramStart"/>
      <w:r w:rsidRPr="009365C8">
        <w:rPr>
          <w:rFonts w:ascii="仿宋_GB2312" w:eastAsia="仿宋_GB2312" w:hAnsi="Times New Roman" w:cs="Times New Roman" w:hint="eastAsia"/>
        </w:rPr>
        <w:t>市直学校</w:t>
      </w:r>
      <w:proofErr w:type="gramEnd"/>
      <w:r w:rsidRPr="009365C8">
        <w:rPr>
          <w:rFonts w:ascii="仿宋_GB2312" w:eastAsia="仿宋_GB2312" w:hAnsi="Times New Roman" w:cs="Times New Roman" w:hint="eastAsia"/>
        </w:rPr>
        <w:t>及在岳高校原则上</w:t>
      </w:r>
      <w:r w:rsidRPr="009365C8">
        <w:rPr>
          <w:rFonts w:ascii="仿宋_GB2312" w:eastAsia="仿宋_GB2312" w:hint="eastAsia"/>
        </w:rPr>
        <w:t>每个类别的每个学科或领域推荐专家分别不超过4、2、2</w:t>
      </w:r>
      <w:r w:rsidRPr="009365C8">
        <w:rPr>
          <w:rFonts w:ascii="仿宋_GB2312" w:eastAsia="仿宋_GB2312" w:hAnsi="Times New Roman" w:cs="Times New Roman" w:hint="eastAsia"/>
        </w:rPr>
        <w:t>人，</w:t>
      </w:r>
      <w:r w:rsidRPr="009365C8">
        <w:rPr>
          <w:rFonts w:ascii="仿宋_GB2312" w:eastAsia="仿宋_GB2312" w:hint="eastAsia"/>
        </w:rPr>
        <w:t>没有符合条件的专家可不推荐。</w:t>
      </w:r>
      <w:r w:rsidRPr="009365C8">
        <w:rPr>
          <w:rFonts w:ascii="仿宋_GB2312" w:eastAsia="仿宋_GB2312" w:hAnsi="Times New Roman" w:cs="Times New Roman" w:hint="eastAsia"/>
        </w:rPr>
        <w:t>我局将遴选出省级</w:t>
      </w:r>
      <w:r w:rsidRPr="009365C8">
        <w:rPr>
          <w:rFonts w:ascii="仿宋_GB2312" w:eastAsia="仿宋_GB2312" w:hint="eastAsia"/>
        </w:rPr>
        <w:t>基础教育数字化项目评审专家推荐名单并确定市级基础教育数字化项目评审专家。</w:t>
      </w:r>
    </w:p>
    <w:p w:rsidR="0038612B" w:rsidRDefault="00A219B9" w:rsidP="00721384">
      <w:pPr>
        <w:tabs>
          <w:tab w:val="left" w:pos="7797"/>
        </w:tabs>
        <w:spacing w:line="620" w:lineRule="exact"/>
        <w:ind w:firstLineChars="200" w:firstLine="615"/>
        <w:rPr>
          <w:rFonts w:ascii="Times New Roman" w:eastAsia="黑体" w:hAnsi="Times New Roman" w:cs="Times New Roman"/>
        </w:rPr>
      </w:pPr>
      <w:r>
        <w:rPr>
          <w:rFonts w:ascii="Times New Roman" w:eastAsia="黑体" w:hAnsi="Times New Roman" w:cs="Times New Roman"/>
        </w:rPr>
        <w:lastRenderedPageBreak/>
        <w:t>五、注意事项</w:t>
      </w:r>
    </w:p>
    <w:p w:rsidR="0038612B" w:rsidRDefault="00A219B9" w:rsidP="009365C8">
      <w:pPr>
        <w:ind w:firstLineChars="200" w:firstLine="615"/>
        <w:rPr>
          <w:rFonts w:ascii="仿宋_GB2312" w:eastAsia="仿宋_GB2312" w:hAnsi="Times New Roman" w:cs="Times New Roman"/>
          <w:color w:val="000000"/>
        </w:rPr>
      </w:pPr>
      <w:r>
        <w:rPr>
          <w:rFonts w:ascii="仿宋_GB2312" w:eastAsia="仿宋_GB2312" w:hAnsi="Times New Roman" w:cs="Times New Roman" w:hint="eastAsia"/>
          <w:color w:val="000000"/>
        </w:rPr>
        <w:t>1.请各单位高度重视，认真组织好专家库人选的推荐工作，推荐情况将纳入各地各校教育信息化年度考核工作。请各单位于9月4日前将《岳阳市教育信息化专家库成员推荐汇总表》（附件2）和《岳阳市教育信息化专家库成员推荐表》（附件</w:t>
      </w:r>
      <w:r w:rsidR="00721384" w:rsidRPr="00721384">
        <w:rPr>
          <w:rFonts w:ascii="仿宋_GB2312" w:eastAsia="仿宋_GB2312" w:hAnsiTheme="minorHAnsi" w:cs="Times New Roman" w:hint="eastAsia"/>
          <w:color w:val="000000"/>
        </w:rPr>
        <w:t>3</w:t>
      </w:r>
      <w:r>
        <w:rPr>
          <w:rFonts w:ascii="仿宋_GB2312" w:eastAsia="仿宋_GB2312" w:hAnsi="Times New Roman" w:cs="Times New Roman" w:hint="eastAsia"/>
          <w:color w:val="000000"/>
        </w:rPr>
        <w:t>）的PDF版(需盖章)和</w:t>
      </w:r>
      <w:r w:rsidR="00721384">
        <w:rPr>
          <w:rFonts w:ascii="仿宋_GB2312" w:eastAsia="仿宋_GB2312" w:hAnsi="Times New Roman" w:cs="Times New Roman" w:hint="eastAsia"/>
          <w:color w:val="000000"/>
        </w:rPr>
        <w:t>电子</w:t>
      </w:r>
      <w:r>
        <w:rPr>
          <w:rFonts w:ascii="仿宋_GB2312" w:eastAsia="仿宋_GB2312" w:hAnsi="Times New Roman" w:cs="Times New Roman" w:hint="eastAsia"/>
          <w:color w:val="000000"/>
        </w:rPr>
        <w:t>版同时报送至市教科院（无需报纸质文件）。</w:t>
      </w:r>
    </w:p>
    <w:p w:rsidR="0038612B" w:rsidRDefault="00A219B9" w:rsidP="009365C8">
      <w:pPr>
        <w:ind w:firstLineChars="200" w:firstLine="615"/>
        <w:rPr>
          <w:rFonts w:ascii="Times New Roman" w:eastAsia="仿宋_GB2312" w:hAnsi="Times New Roman" w:cs="Times New Roman"/>
          <w:color w:val="000000"/>
          <w:shd w:val="clear" w:color="auto" w:fill="FFFFFF"/>
          <w:lang w:bidi="ar"/>
        </w:rPr>
      </w:pPr>
      <w:r>
        <w:rPr>
          <w:rFonts w:ascii="仿宋_GB2312" w:eastAsia="仿宋_GB2312" w:hAnsi="Times New Roman" w:cs="Times New Roman" w:hint="eastAsia"/>
          <w:color w:val="000000"/>
        </w:rPr>
        <w:t>2.</w:t>
      </w:r>
      <w:r>
        <w:rPr>
          <w:rFonts w:ascii="Times New Roman" w:eastAsia="仿宋_GB2312" w:hAnsi="Times New Roman" w:cs="Times New Roman"/>
          <w:color w:val="000000"/>
          <w:shd w:val="clear" w:color="auto" w:fill="FFFFFF"/>
          <w:lang w:bidi="ar"/>
        </w:rPr>
        <w:t>专家</w:t>
      </w:r>
      <w:proofErr w:type="gramStart"/>
      <w:r>
        <w:rPr>
          <w:rFonts w:ascii="Times New Roman" w:eastAsia="仿宋_GB2312" w:hAnsi="Times New Roman" w:cs="Times New Roman"/>
          <w:color w:val="000000"/>
          <w:shd w:val="clear" w:color="auto" w:fill="FFFFFF"/>
          <w:lang w:bidi="ar"/>
        </w:rPr>
        <w:t>库成员</w:t>
      </w:r>
      <w:proofErr w:type="gramEnd"/>
      <w:r>
        <w:rPr>
          <w:rFonts w:ascii="Times New Roman" w:eastAsia="仿宋_GB2312" w:hAnsi="Times New Roman" w:cs="Times New Roman"/>
          <w:color w:val="000000"/>
          <w:shd w:val="clear" w:color="auto" w:fill="FFFFFF"/>
          <w:lang w:bidi="ar"/>
        </w:rPr>
        <w:t>每三年为一期，期满由</w:t>
      </w:r>
      <w:r>
        <w:rPr>
          <w:rFonts w:ascii="Times New Roman" w:eastAsia="仿宋_GB2312" w:hAnsi="Times New Roman" w:cs="Times New Roman" w:hint="eastAsia"/>
          <w:color w:val="000000"/>
          <w:shd w:val="clear" w:color="auto" w:fill="FFFFFF"/>
          <w:lang w:bidi="ar"/>
        </w:rPr>
        <w:t>市</w:t>
      </w:r>
      <w:proofErr w:type="gramStart"/>
      <w:r>
        <w:rPr>
          <w:rFonts w:ascii="Times New Roman" w:eastAsia="仿宋_GB2312" w:hAnsi="Times New Roman" w:cs="Times New Roman" w:hint="eastAsia"/>
          <w:color w:val="000000"/>
          <w:shd w:val="clear" w:color="auto" w:fill="FFFFFF"/>
          <w:lang w:bidi="ar"/>
        </w:rPr>
        <w:t>教体局</w:t>
      </w:r>
      <w:r>
        <w:rPr>
          <w:rFonts w:ascii="Times New Roman" w:eastAsia="仿宋_GB2312" w:hAnsi="Times New Roman" w:cs="Times New Roman"/>
          <w:color w:val="000000"/>
          <w:shd w:val="clear" w:color="auto" w:fill="FFFFFF"/>
          <w:lang w:bidi="ar"/>
        </w:rPr>
        <w:t>相关</w:t>
      </w:r>
      <w:proofErr w:type="gramEnd"/>
      <w:r>
        <w:rPr>
          <w:rFonts w:ascii="Times New Roman" w:eastAsia="仿宋_GB2312" w:hAnsi="Times New Roman" w:cs="Times New Roman"/>
          <w:color w:val="000000"/>
          <w:shd w:val="clear" w:color="auto" w:fill="FFFFFF"/>
          <w:lang w:bidi="ar"/>
        </w:rPr>
        <w:t>部门对专家</w:t>
      </w:r>
      <w:proofErr w:type="gramStart"/>
      <w:r>
        <w:rPr>
          <w:rFonts w:ascii="Times New Roman" w:eastAsia="仿宋_GB2312" w:hAnsi="Times New Roman" w:cs="Times New Roman"/>
          <w:color w:val="000000"/>
          <w:shd w:val="clear" w:color="auto" w:fill="FFFFFF"/>
          <w:lang w:bidi="ar"/>
        </w:rPr>
        <w:t>库成员</w:t>
      </w:r>
      <w:proofErr w:type="gramEnd"/>
      <w:r>
        <w:rPr>
          <w:rFonts w:ascii="Times New Roman" w:eastAsia="仿宋_GB2312" w:hAnsi="Times New Roman" w:cs="Times New Roman"/>
          <w:color w:val="000000"/>
          <w:shd w:val="clear" w:color="auto" w:fill="FFFFFF"/>
          <w:lang w:bidi="ar"/>
        </w:rPr>
        <w:t>进行复审，复审通过的，予以保留。</w:t>
      </w:r>
      <w:r>
        <w:rPr>
          <w:rFonts w:ascii="Times New Roman" w:eastAsia="仿宋_GB2312" w:hAnsi="Times New Roman" w:cs="Times New Roman" w:hint="eastAsia"/>
          <w:color w:val="000000"/>
          <w:shd w:val="clear" w:color="auto" w:fill="FFFFFF"/>
          <w:lang w:bidi="ar"/>
        </w:rPr>
        <w:t>入选市级</w:t>
      </w:r>
      <w:r>
        <w:rPr>
          <w:rFonts w:ascii="仿宋_GB2312" w:eastAsia="仿宋_GB2312" w:hint="eastAsia"/>
        </w:rPr>
        <w:t>基础教育数字化项目评审专家库的成员将颁发市级聘任专家证书，</w:t>
      </w:r>
      <w:r>
        <w:rPr>
          <w:rFonts w:ascii="Times New Roman" w:eastAsia="仿宋_GB2312" w:hAnsi="Times New Roman" w:cs="Times New Roman"/>
          <w:color w:val="000000"/>
          <w:shd w:val="clear" w:color="auto" w:fill="FFFFFF"/>
          <w:lang w:bidi="ar"/>
        </w:rPr>
        <w:t>抽取为</w:t>
      </w:r>
      <w:r>
        <w:rPr>
          <w:rFonts w:ascii="Times New Roman" w:eastAsia="仿宋_GB2312" w:hAnsi="Times New Roman" w:cs="Times New Roman" w:hint="eastAsia"/>
          <w:color w:val="000000"/>
          <w:shd w:val="clear" w:color="auto" w:fill="FFFFFF"/>
          <w:lang w:bidi="ar"/>
        </w:rPr>
        <w:t>具体</w:t>
      </w:r>
      <w:r>
        <w:rPr>
          <w:rFonts w:ascii="Times New Roman" w:eastAsia="仿宋_GB2312" w:hAnsi="Times New Roman" w:cs="Times New Roman"/>
          <w:color w:val="000000"/>
          <w:shd w:val="clear" w:color="auto" w:fill="FFFFFF"/>
          <w:lang w:bidi="ar"/>
        </w:rPr>
        <w:t>项目评审专家后，由评审组织单位颁发当次评审</w:t>
      </w:r>
      <w:r>
        <w:rPr>
          <w:rFonts w:ascii="Times New Roman" w:eastAsia="仿宋_GB2312" w:hAnsi="Times New Roman" w:cs="Times New Roman" w:hint="eastAsia"/>
          <w:color w:val="000000"/>
          <w:shd w:val="clear" w:color="auto" w:fill="FFFFFF"/>
          <w:lang w:bidi="ar"/>
        </w:rPr>
        <w:t>的</w:t>
      </w:r>
      <w:r>
        <w:rPr>
          <w:rFonts w:ascii="Times New Roman" w:eastAsia="仿宋_GB2312" w:hAnsi="Times New Roman" w:cs="Times New Roman"/>
          <w:color w:val="000000"/>
          <w:shd w:val="clear" w:color="auto" w:fill="FFFFFF"/>
          <w:lang w:bidi="ar"/>
        </w:rPr>
        <w:t>专家证书。</w:t>
      </w:r>
    </w:p>
    <w:p w:rsidR="0038612B" w:rsidRDefault="00A219B9" w:rsidP="009365C8">
      <w:pPr>
        <w:ind w:firstLineChars="200" w:firstLine="615"/>
        <w:rPr>
          <w:rFonts w:ascii="仿宋_GB2312" w:eastAsia="仿宋_GB2312" w:hAnsi="Times New Roman" w:cs="Times New Roman"/>
          <w:color w:val="000000"/>
        </w:rPr>
      </w:pPr>
      <w:r>
        <w:rPr>
          <w:rFonts w:ascii="仿宋_GB2312" w:eastAsia="仿宋_GB2312" w:hAnsi="Times New Roman" w:cs="Times New Roman" w:hint="eastAsia"/>
        </w:rPr>
        <w:t>联系人：陈育军，电话：8805708，邮箱：yysyj@126.com。</w:t>
      </w:r>
    </w:p>
    <w:p w:rsidR="0038612B" w:rsidRDefault="0038612B" w:rsidP="009365C8">
      <w:pPr>
        <w:ind w:firstLineChars="200" w:firstLine="615"/>
        <w:jc w:val="left"/>
        <w:rPr>
          <w:rFonts w:ascii="仿宋_GB2312" w:eastAsia="仿宋_GB2312" w:hAnsi="Times New Roman" w:cs="Times New Roman"/>
        </w:rPr>
      </w:pPr>
    </w:p>
    <w:p w:rsidR="0038612B" w:rsidRPr="001A0E95" w:rsidRDefault="00A219B9" w:rsidP="00721384">
      <w:pPr>
        <w:tabs>
          <w:tab w:val="left" w:pos="7230"/>
        </w:tabs>
        <w:spacing w:line="580" w:lineRule="exact"/>
        <w:ind w:leftChars="187" w:left="1720" w:hangingChars="398" w:hanging="1145"/>
        <w:jc w:val="left"/>
        <w:rPr>
          <w:rFonts w:ascii="仿宋_GB2312" w:eastAsia="仿宋_GB2312" w:hAnsi="Times New Roman" w:cs="Times New Roman"/>
          <w:color w:val="000000"/>
          <w:sz w:val="30"/>
          <w:szCs w:val="30"/>
        </w:rPr>
      </w:pPr>
      <w:r w:rsidRPr="001A0E95">
        <w:rPr>
          <w:rFonts w:ascii="仿宋_GB2312" w:eastAsia="仿宋_GB2312" w:hAnsi="Times New Roman" w:cs="Times New Roman" w:hint="eastAsia"/>
          <w:color w:val="000000"/>
          <w:sz w:val="30"/>
          <w:szCs w:val="30"/>
        </w:rPr>
        <w:t>附件：1.岳阳市基础教育数字化项目评审专家库分类及学科领域一览表</w:t>
      </w:r>
    </w:p>
    <w:p w:rsidR="0038612B" w:rsidRPr="00721384" w:rsidRDefault="00A219B9" w:rsidP="00721384">
      <w:pPr>
        <w:spacing w:line="580" w:lineRule="exact"/>
        <w:ind w:firstLineChars="497" w:firstLine="1430"/>
        <w:rPr>
          <w:rFonts w:ascii="仿宋_GB2312" w:eastAsia="仿宋_GB2312" w:hAnsi="Times New Roman" w:cs="Times New Roman"/>
          <w:color w:val="000000"/>
          <w:spacing w:val="-4"/>
          <w:sz w:val="30"/>
          <w:szCs w:val="30"/>
        </w:rPr>
      </w:pPr>
      <w:r w:rsidRPr="001A0E95">
        <w:rPr>
          <w:rFonts w:ascii="仿宋_GB2312" w:eastAsia="仿宋_GB2312" w:hint="eastAsia"/>
          <w:sz w:val="30"/>
          <w:szCs w:val="30"/>
        </w:rPr>
        <w:t>2</w:t>
      </w:r>
      <w:r w:rsidR="001A0E95" w:rsidRPr="001A0E95">
        <w:rPr>
          <w:rFonts w:ascii="仿宋_GB2312" w:eastAsia="仿宋_GB2312" w:hint="eastAsia"/>
          <w:sz w:val="30"/>
          <w:szCs w:val="30"/>
        </w:rPr>
        <w:t>.</w:t>
      </w:r>
      <w:r w:rsidR="001A0E95" w:rsidRPr="00721384">
        <w:rPr>
          <w:rFonts w:ascii="仿宋_GB2312" w:eastAsia="仿宋_GB2312" w:hint="eastAsia"/>
          <w:spacing w:val="-4"/>
          <w:sz w:val="30"/>
          <w:szCs w:val="30"/>
        </w:rPr>
        <w:t>岳阳市基础教育数字化项目评审专家</w:t>
      </w:r>
      <w:proofErr w:type="gramStart"/>
      <w:r w:rsidR="001A0E95" w:rsidRPr="00721384">
        <w:rPr>
          <w:rFonts w:ascii="仿宋_GB2312" w:eastAsia="仿宋_GB2312" w:hint="eastAsia"/>
          <w:spacing w:val="-4"/>
          <w:sz w:val="30"/>
          <w:szCs w:val="30"/>
        </w:rPr>
        <w:t>库成员</w:t>
      </w:r>
      <w:proofErr w:type="gramEnd"/>
      <w:r w:rsidR="001A0E95" w:rsidRPr="00721384">
        <w:rPr>
          <w:rFonts w:ascii="仿宋_GB2312" w:eastAsia="仿宋_GB2312" w:hint="eastAsia"/>
          <w:spacing w:val="-4"/>
          <w:sz w:val="30"/>
          <w:szCs w:val="30"/>
        </w:rPr>
        <w:t>推荐汇总表</w:t>
      </w:r>
    </w:p>
    <w:p w:rsidR="0038612B" w:rsidRPr="001A0E95" w:rsidRDefault="00A219B9" w:rsidP="00721384">
      <w:pPr>
        <w:spacing w:line="580" w:lineRule="exact"/>
        <w:ind w:firstLineChars="481" w:firstLine="1384"/>
        <w:jc w:val="left"/>
        <w:rPr>
          <w:rFonts w:ascii="仿宋_GB2312" w:eastAsia="仿宋_GB2312" w:hAnsi="Times New Roman" w:cs="Times New Roman"/>
          <w:sz w:val="30"/>
          <w:szCs w:val="30"/>
        </w:rPr>
      </w:pPr>
      <w:r w:rsidRPr="001A0E95">
        <w:rPr>
          <w:rFonts w:ascii="仿宋_GB2312" w:eastAsia="仿宋_GB2312" w:hAnsi="Times New Roman" w:cs="Times New Roman" w:hint="eastAsia"/>
          <w:color w:val="000000"/>
          <w:sz w:val="30"/>
          <w:szCs w:val="30"/>
        </w:rPr>
        <w:t>3.</w:t>
      </w:r>
      <w:r w:rsidR="00721384" w:rsidRPr="00721384">
        <w:rPr>
          <w:rFonts w:ascii="仿宋_GB2312" w:eastAsia="仿宋_GB2312" w:hint="eastAsia"/>
          <w:spacing w:val="-4"/>
          <w:sz w:val="30"/>
          <w:szCs w:val="30"/>
        </w:rPr>
        <w:t>岳阳市基础教育数字化项目评审专家</w:t>
      </w:r>
      <w:proofErr w:type="gramStart"/>
      <w:r w:rsidR="00721384" w:rsidRPr="00721384">
        <w:rPr>
          <w:rFonts w:ascii="仿宋_GB2312" w:eastAsia="仿宋_GB2312" w:hint="eastAsia"/>
          <w:spacing w:val="-4"/>
          <w:sz w:val="30"/>
          <w:szCs w:val="30"/>
        </w:rPr>
        <w:t>库</w:t>
      </w:r>
      <w:r w:rsidRPr="001A0E95">
        <w:rPr>
          <w:rFonts w:ascii="仿宋_GB2312" w:eastAsia="仿宋_GB2312" w:hAnsi="Times New Roman" w:cs="Times New Roman" w:hint="eastAsia"/>
          <w:color w:val="000000"/>
          <w:sz w:val="30"/>
          <w:szCs w:val="30"/>
        </w:rPr>
        <w:t>成员</w:t>
      </w:r>
      <w:proofErr w:type="gramEnd"/>
      <w:r w:rsidRPr="001A0E95">
        <w:rPr>
          <w:rFonts w:ascii="仿宋_GB2312" w:eastAsia="仿宋_GB2312" w:hAnsi="Times New Roman" w:cs="Times New Roman" w:hint="eastAsia"/>
          <w:color w:val="000000"/>
          <w:sz w:val="30"/>
          <w:szCs w:val="30"/>
        </w:rPr>
        <w:t>推荐表</w:t>
      </w:r>
    </w:p>
    <w:p w:rsidR="0038612B" w:rsidRDefault="0038612B" w:rsidP="009365C8">
      <w:pPr>
        <w:ind w:firstLineChars="200" w:firstLine="615"/>
        <w:jc w:val="left"/>
        <w:rPr>
          <w:rFonts w:ascii="仿宋_GB2312" w:eastAsia="仿宋_GB2312" w:hAnsi="Times New Roman" w:cs="Times New Roman"/>
        </w:rPr>
      </w:pPr>
    </w:p>
    <w:p w:rsidR="0038612B" w:rsidRDefault="0038612B" w:rsidP="009365C8">
      <w:pPr>
        <w:ind w:firstLineChars="200" w:firstLine="615"/>
        <w:jc w:val="left"/>
        <w:rPr>
          <w:rFonts w:ascii="仿宋_GB2312" w:eastAsia="仿宋_GB2312" w:hAnsi="Times New Roman" w:cs="Times New Roman"/>
        </w:rPr>
      </w:pPr>
    </w:p>
    <w:p w:rsidR="002E2791" w:rsidRDefault="002E2791" w:rsidP="009365C8">
      <w:pPr>
        <w:ind w:firstLineChars="200" w:firstLine="615"/>
        <w:jc w:val="left"/>
        <w:rPr>
          <w:rFonts w:ascii="仿宋_GB2312" w:eastAsia="仿宋_GB2312" w:hAnsi="Times New Roman" w:cs="Times New Roman"/>
        </w:rPr>
      </w:pPr>
    </w:p>
    <w:p w:rsidR="0038612B" w:rsidRDefault="00A219B9" w:rsidP="009365C8">
      <w:pPr>
        <w:wordWrap w:val="0"/>
        <w:spacing w:line="560" w:lineRule="exact"/>
        <w:ind w:right="978" w:firstLineChars="200" w:firstLine="615"/>
        <w:jc w:val="right"/>
        <w:rPr>
          <w:rFonts w:ascii="仿宋_GB2312" w:eastAsia="仿宋_GB2312"/>
          <w:color w:val="000000"/>
        </w:rPr>
      </w:pPr>
      <w:r>
        <w:rPr>
          <w:rFonts w:ascii="仿宋_GB2312" w:eastAsia="仿宋_GB2312" w:hAnsi="Times New Roman" w:cs="Times New Roman" w:hint="eastAsia"/>
        </w:rPr>
        <w:t xml:space="preserve">                      </w:t>
      </w:r>
      <w:r>
        <w:rPr>
          <w:rFonts w:ascii="仿宋_GB2312" w:eastAsia="仿宋_GB2312" w:hint="eastAsia"/>
          <w:color w:val="000000"/>
        </w:rPr>
        <w:t xml:space="preserve">      岳阳市教育体育局</w:t>
      </w:r>
    </w:p>
    <w:p w:rsidR="0038612B" w:rsidRDefault="00A219B9" w:rsidP="009365C8">
      <w:pPr>
        <w:tabs>
          <w:tab w:val="left" w:pos="7938"/>
        </w:tabs>
        <w:ind w:right="640" w:firstLineChars="1694" w:firstLine="5213"/>
        <w:rPr>
          <w:rFonts w:ascii="Times New Roman" w:eastAsia="仿宋_GB2312" w:hAnsi="Times New Roman" w:cs="Times New Roman"/>
        </w:rPr>
      </w:pPr>
      <w:r>
        <w:rPr>
          <w:rFonts w:ascii="仿宋_GB2312" w:eastAsia="仿宋_GB2312" w:hAnsi="Times New Roman" w:cs="Times New Roman" w:hint="eastAsia"/>
        </w:rPr>
        <w:t>2023年8月</w:t>
      </w:r>
      <w:r w:rsidR="002E2791">
        <w:rPr>
          <w:rFonts w:ascii="仿宋_GB2312" w:eastAsia="仿宋_GB2312" w:hAnsi="Times New Roman" w:cs="Times New Roman" w:hint="eastAsia"/>
        </w:rPr>
        <w:t>22</w:t>
      </w:r>
      <w:r>
        <w:rPr>
          <w:rFonts w:ascii="仿宋_GB2312" w:eastAsia="仿宋_GB2312" w:hAnsi="Times New Roman" w:cs="Times New Roman" w:hint="eastAsia"/>
        </w:rPr>
        <w:t>日</w:t>
      </w:r>
    </w:p>
    <w:p w:rsidR="0038612B" w:rsidRDefault="0038612B">
      <w:pPr>
        <w:snapToGrid w:val="0"/>
        <w:jc w:val="left"/>
        <w:rPr>
          <w:rFonts w:ascii="Times New Roman" w:eastAsia="仿宋_GB2312" w:hAnsi="Times New Roman" w:cs="Times New Roman"/>
          <w:b/>
          <w:bCs/>
          <w:color w:val="000000"/>
        </w:rPr>
      </w:pPr>
    </w:p>
    <w:p w:rsidR="002E2791" w:rsidRDefault="002E2791">
      <w:pPr>
        <w:widowControl/>
        <w:jc w:val="left"/>
        <w:rPr>
          <w:rFonts w:ascii="Times New Roman" w:eastAsia="黑体" w:hAnsi="Times New Roman" w:cs="Times New Roman"/>
          <w:color w:val="000000"/>
        </w:rPr>
      </w:pPr>
      <w:r>
        <w:rPr>
          <w:rFonts w:ascii="Times New Roman" w:eastAsia="黑体" w:hAnsi="Times New Roman" w:cs="Times New Roman"/>
          <w:color w:val="000000"/>
        </w:rPr>
        <w:br w:type="page"/>
      </w:r>
    </w:p>
    <w:p w:rsidR="0038612B" w:rsidRDefault="00A219B9">
      <w:pPr>
        <w:spacing w:line="600" w:lineRule="exact"/>
        <w:rPr>
          <w:rFonts w:ascii="Times New Roman" w:eastAsia="黑体" w:hAnsi="Times New Roman" w:cs="Times New Roman"/>
          <w:color w:val="000000"/>
        </w:rPr>
      </w:pPr>
      <w:r>
        <w:rPr>
          <w:rFonts w:ascii="Times New Roman" w:eastAsia="黑体" w:hAnsi="Times New Roman" w:cs="Times New Roman"/>
          <w:color w:val="000000"/>
        </w:rPr>
        <w:lastRenderedPageBreak/>
        <w:t>附件</w:t>
      </w:r>
      <w:r>
        <w:rPr>
          <w:rFonts w:ascii="Times New Roman" w:eastAsia="黑体" w:hAnsi="Times New Roman" w:cs="Times New Roman"/>
          <w:color w:val="000000"/>
        </w:rPr>
        <w:t>1</w:t>
      </w:r>
    </w:p>
    <w:p w:rsidR="0038612B" w:rsidRDefault="0038612B">
      <w:pPr>
        <w:spacing w:line="600" w:lineRule="exact"/>
        <w:rPr>
          <w:rFonts w:eastAsia="仿宋_GB2312"/>
          <w:color w:val="000000"/>
        </w:rPr>
      </w:pPr>
    </w:p>
    <w:p w:rsidR="0038612B" w:rsidRDefault="00A219B9">
      <w:pPr>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岳阳市基础教育数字化项目评审专家库</w:t>
      </w:r>
    </w:p>
    <w:p w:rsidR="0038612B" w:rsidRDefault="00A219B9">
      <w:pPr>
        <w:spacing w:line="600" w:lineRule="exact"/>
        <w:jc w:val="center"/>
        <w:rPr>
          <w:rFonts w:eastAsia="方正小标宋简体"/>
          <w:color w:val="000000"/>
          <w:sz w:val="44"/>
          <w:szCs w:val="44"/>
        </w:rPr>
      </w:pPr>
      <w:r>
        <w:rPr>
          <w:rFonts w:ascii="Times New Roman" w:eastAsia="方正小标宋简体" w:hAnsi="Times New Roman" w:cs="Times New Roman"/>
          <w:color w:val="000000"/>
          <w:sz w:val="44"/>
          <w:szCs w:val="44"/>
        </w:rPr>
        <w:t>分类及学科领域一览表</w:t>
      </w:r>
    </w:p>
    <w:p w:rsidR="0038612B" w:rsidRDefault="0038612B">
      <w:pPr>
        <w:spacing w:line="600" w:lineRule="exact"/>
        <w:rPr>
          <w:rFonts w:ascii="Times New Roman" w:eastAsia="仿宋_GB2312"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26"/>
        <w:gridCol w:w="5863"/>
        <w:gridCol w:w="917"/>
      </w:tblGrid>
      <w:tr w:rsidR="0038612B" w:rsidRPr="009365C8">
        <w:trPr>
          <w:trHeight w:val="781"/>
          <w:jc w:val="center"/>
        </w:trPr>
        <w:tc>
          <w:tcPr>
            <w:tcW w:w="965" w:type="dxa"/>
            <w:vAlign w:val="center"/>
          </w:tcPr>
          <w:p w:rsidR="0038612B" w:rsidRPr="009365C8" w:rsidRDefault="00A219B9">
            <w:pPr>
              <w:snapToGrid w:val="0"/>
              <w:jc w:val="center"/>
              <w:rPr>
                <w:rFonts w:asciiTheme="minorEastAsia" w:eastAsiaTheme="minorEastAsia" w:hAnsiTheme="minorEastAsia"/>
                <w:b/>
                <w:bCs/>
                <w:sz w:val="24"/>
              </w:rPr>
            </w:pPr>
            <w:r w:rsidRPr="009365C8">
              <w:rPr>
                <w:rFonts w:asciiTheme="minorEastAsia" w:eastAsiaTheme="minorEastAsia" w:hAnsiTheme="minorEastAsia"/>
                <w:b/>
                <w:bCs/>
                <w:sz w:val="24"/>
              </w:rPr>
              <w:t>序号</w:t>
            </w:r>
          </w:p>
        </w:tc>
        <w:tc>
          <w:tcPr>
            <w:tcW w:w="1526" w:type="dxa"/>
            <w:vAlign w:val="center"/>
          </w:tcPr>
          <w:p w:rsidR="0038612B" w:rsidRPr="009365C8" w:rsidRDefault="00A219B9">
            <w:pPr>
              <w:snapToGrid w:val="0"/>
              <w:jc w:val="center"/>
              <w:rPr>
                <w:rFonts w:asciiTheme="minorEastAsia" w:eastAsiaTheme="minorEastAsia" w:hAnsiTheme="minorEastAsia"/>
                <w:b/>
                <w:bCs/>
                <w:sz w:val="24"/>
              </w:rPr>
            </w:pPr>
            <w:r w:rsidRPr="009365C8">
              <w:rPr>
                <w:rFonts w:asciiTheme="minorEastAsia" w:eastAsiaTheme="minorEastAsia" w:hAnsiTheme="minorEastAsia"/>
                <w:b/>
                <w:bCs/>
                <w:sz w:val="24"/>
              </w:rPr>
              <w:t>分类</w:t>
            </w:r>
          </w:p>
        </w:tc>
        <w:tc>
          <w:tcPr>
            <w:tcW w:w="5863" w:type="dxa"/>
            <w:vAlign w:val="center"/>
          </w:tcPr>
          <w:p w:rsidR="0038612B" w:rsidRPr="009365C8" w:rsidRDefault="00A219B9">
            <w:pPr>
              <w:snapToGrid w:val="0"/>
              <w:jc w:val="center"/>
              <w:rPr>
                <w:rFonts w:asciiTheme="minorEastAsia" w:eastAsiaTheme="minorEastAsia" w:hAnsiTheme="minorEastAsia"/>
                <w:b/>
                <w:bCs/>
                <w:sz w:val="24"/>
              </w:rPr>
            </w:pPr>
            <w:r w:rsidRPr="009365C8">
              <w:rPr>
                <w:rFonts w:asciiTheme="minorEastAsia" w:eastAsiaTheme="minorEastAsia" w:hAnsiTheme="minorEastAsia"/>
                <w:b/>
                <w:bCs/>
                <w:sz w:val="24"/>
              </w:rPr>
              <w:t>学科/领域</w:t>
            </w:r>
          </w:p>
        </w:tc>
        <w:tc>
          <w:tcPr>
            <w:tcW w:w="917" w:type="dxa"/>
            <w:vAlign w:val="center"/>
          </w:tcPr>
          <w:p w:rsidR="0038612B" w:rsidRPr="009365C8" w:rsidRDefault="00A219B9">
            <w:pPr>
              <w:snapToGrid w:val="0"/>
              <w:jc w:val="center"/>
              <w:rPr>
                <w:rFonts w:asciiTheme="minorEastAsia" w:eastAsiaTheme="minorEastAsia" w:hAnsiTheme="minorEastAsia"/>
                <w:b/>
                <w:bCs/>
                <w:sz w:val="24"/>
              </w:rPr>
            </w:pPr>
            <w:r w:rsidRPr="009365C8">
              <w:rPr>
                <w:rFonts w:asciiTheme="minorEastAsia" w:eastAsiaTheme="minorEastAsia" w:hAnsiTheme="minorEastAsia"/>
                <w:b/>
                <w:bCs/>
                <w:sz w:val="24"/>
              </w:rPr>
              <w:t>备注</w:t>
            </w:r>
          </w:p>
        </w:tc>
      </w:tr>
      <w:tr w:rsidR="0038612B" w:rsidRPr="009365C8">
        <w:trPr>
          <w:trHeight w:val="781"/>
          <w:jc w:val="center"/>
        </w:trPr>
        <w:tc>
          <w:tcPr>
            <w:tcW w:w="965"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1</w:t>
            </w:r>
          </w:p>
        </w:tc>
        <w:tc>
          <w:tcPr>
            <w:tcW w:w="1526"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学前教育</w:t>
            </w:r>
          </w:p>
        </w:tc>
        <w:tc>
          <w:tcPr>
            <w:tcW w:w="5863" w:type="dxa"/>
            <w:vAlign w:val="center"/>
          </w:tcPr>
          <w:p w:rsidR="0038612B" w:rsidRPr="009365C8" w:rsidRDefault="00A219B9">
            <w:pPr>
              <w:snapToGrid w:val="0"/>
              <w:jc w:val="left"/>
              <w:rPr>
                <w:rFonts w:asciiTheme="minorEastAsia" w:eastAsiaTheme="minorEastAsia" w:hAnsiTheme="minorEastAsia"/>
                <w:sz w:val="24"/>
              </w:rPr>
            </w:pPr>
            <w:r w:rsidRPr="009365C8">
              <w:rPr>
                <w:rFonts w:asciiTheme="minorEastAsia" w:eastAsiaTheme="minorEastAsia" w:hAnsiTheme="minorEastAsia"/>
                <w:sz w:val="24"/>
              </w:rPr>
              <w:t>健康、语言、社会、科学、艺术共5个领域。</w:t>
            </w:r>
          </w:p>
        </w:tc>
        <w:tc>
          <w:tcPr>
            <w:tcW w:w="917" w:type="dxa"/>
            <w:vAlign w:val="center"/>
          </w:tcPr>
          <w:p w:rsidR="0038612B" w:rsidRPr="009365C8" w:rsidRDefault="0038612B">
            <w:pPr>
              <w:snapToGrid w:val="0"/>
              <w:jc w:val="center"/>
              <w:rPr>
                <w:rFonts w:asciiTheme="minorEastAsia" w:eastAsiaTheme="minorEastAsia" w:hAnsiTheme="minorEastAsia"/>
                <w:sz w:val="24"/>
              </w:rPr>
            </w:pPr>
          </w:p>
        </w:tc>
      </w:tr>
      <w:tr w:rsidR="0038612B" w:rsidRPr="009365C8" w:rsidTr="002E2791">
        <w:trPr>
          <w:trHeight w:val="1082"/>
          <w:jc w:val="center"/>
        </w:trPr>
        <w:tc>
          <w:tcPr>
            <w:tcW w:w="965"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2</w:t>
            </w:r>
          </w:p>
        </w:tc>
        <w:tc>
          <w:tcPr>
            <w:tcW w:w="1526"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小学</w:t>
            </w:r>
          </w:p>
        </w:tc>
        <w:tc>
          <w:tcPr>
            <w:tcW w:w="5863" w:type="dxa"/>
            <w:vAlign w:val="center"/>
          </w:tcPr>
          <w:p w:rsidR="0038612B" w:rsidRPr="009365C8" w:rsidRDefault="00A219B9">
            <w:pPr>
              <w:snapToGrid w:val="0"/>
              <w:jc w:val="left"/>
              <w:rPr>
                <w:rFonts w:asciiTheme="minorEastAsia" w:eastAsiaTheme="minorEastAsia" w:hAnsiTheme="minorEastAsia"/>
                <w:sz w:val="24"/>
              </w:rPr>
            </w:pPr>
            <w:r w:rsidRPr="009365C8">
              <w:rPr>
                <w:rFonts w:asciiTheme="minorEastAsia" w:eastAsiaTheme="minorEastAsia" w:hAnsiTheme="minorEastAsia"/>
                <w:sz w:val="24"/>
              </w:rPr>
              <w:t>语文、数学、英语、道德与法治、科学、音乐、美术、体育、书法、信息科技、劳动、综合实践、生命与安全、心理健康共14个学科。</w:t>
            </w:r>
          </w:p>
        </w:tc>
        <w:tc>
          <w:tcPr>
            <w:tcW w:w="917" w:type="dxa"/>
            <w:vAlign w:val="center"/>
          </w:tcPr>
          <w:p w:rsidR="0038612B" w:rsidRPr="009365C8" w:rsidRDefault="0038612B">
            <w:pPr>
              <w:snapToGrid w:val="0"/>
              <w:jc w:val="center"/>
              <w:rPr>
                <w:rFonts w:asciiTheme="minorEastAsia" w:eastAsiaTheme="minorEastAsia" w:hAnsiTheme="minorEastAsia"/>
                <w:sz w:val="24"/>
              </w:rPr>
            </w:pPr>
          </w:p>
        </w:tc>
      </w:tr>
      <w:tr w:rsidR="0038612B" w:rsidRPr="009365C8" w:rsidTr="002E2791">
        <w:trPr>
          <w:trHeight w:val="1112"/>
          <w:jc w:val="center"/>
        </w:trPr>
        <w:tc>
          <w:tcPr>
            <w:tcW w:w="965"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3</w:t>
            </w:r>
          </w:p>
        </w:tc>
        <w:tc>
          <w:tcPr>
            <w:tcW w:w="1526"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初中</w:t>
            </w:r>
          </w:p>
        </w:tc>
        <w:tc>
          <w:tcPr>
            <w:tcW w:w="5863" w:type="dxa"/>
            <w:vAlign w:val="center"/>
          </w:tcPr>
          <w:p w:rsidR="0038612B" w:rsidRPr="009365C8" w:rsidRDefault="00A219B9">
            <w:pPr>
              <w:snapToGrid w:val="0"/>
              <w:jc w:val="left"/>
              <w:rPr>
                <w:rFonts w:asciiTheme="minorEastAsia" w:eastAsiaTheme="minorEastAsia" w:hAnsiTheme="minorEastAsia"/>
                <w:sz w:val="24"/>
              </w:rPr>
            </w:pPr>
            <w:r w:rsidRPr="009365C8">
              <w:rPr>
                <w:rFonts w:asciiTheme="minorEastAsia" w:eastAsiaTheme="minorEastAsia" w:hAnsiTheme="minorEastAsia"/>
                <w:sz w:val="24"/>
              </w:rPr>
              <w:t>语文、数学、英语、道德与法治、历史、地理、物理、化学、生物学、音乐、美术、体育、书法、信息科技、劳动、综合实践、心理健康共17个学科。</w:t>
            </w:r>
          </w:p>
        </w:tc>
        <w:tc>
          <w:tcPr>
            <w:tcW w:w="917" w:type="dxa"/>
            <w:vAlign w:val="center"/>
          </w:tcPr>
          <w:p w:rsidR="0038612B" w:rsidRPr="009365C8" w:rsidRDefault="0038612B">
            <w:pPr>
              <w:snapToGrid w:val="0"/>
              <w:jc w:val="center"/>
              <w:rPr>
                <w:rFonts w:asciiTheme="minorEastAsia" w:eastAsiaTheme="minorEastAsia" w:hAnsiTheme="minorEastAsia"/>
                <w:sz w:val="24"/>
              </w:rPr>
            </w:pPr>
          </w:p>
        </w:tc>
      </w:tr>
      <w:tr w:rsidR="0038612B" w:rsidRPr="009365C8" w:rsidTr="002E2791">
        <w:trPr>
          <w:trHeight w:val="1128"/>
          <w:jc w:val="center"/>
        </w:trPr>
        <w:tc>
          <w:tcPr>
            <w:tcW w:w="965"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4</w:t>
            </w:r>
          </w:p>
        </w:tc>
        <w:tc>
          <w:tcPr>
            <w:tcW w:w="1526"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高中</w:t>
            </w:r>
          </w:p>
        </w:tc>
        <w:tc>
          <w:tcPr>
            <w:tcW w:w="5863" w:type="dxa"/>
            <w:vAlign w:val="center"/>
          </w:tcPr>
          <w:p w:rsidR="0038612B" w:rsidRPr="009365C8" w:rsidRDefault="00A219B9">
            <w:pPr>
              <w:snapToGrid w:val="0"/>
              <w:jc w:val="left"/>
              <w:rPr>
                <w:rFonts w:asciiTheme="minorEastAsia" w:eastAsiaTheme="minorEastAsia" w:hAnsiTheme="minorEastAsia"/>
                <w:sz w:val="24"/>
              </w:rPr>
            </w:pPr>
            <w:r w:rsidRPr="009365C8">
              <w:rPr>
                <w:rFonts w:asciiTheme="minorEastAsia" w:eastAsiaTheme="minorEastAsia" w:hAnsiTheme="minorEastAsia"/>
                <w:sz w:val="24"/>
              </w:rPr>
              <w:t>语文、数学、英语、思想政治、历史、地理、物理、化学、生物学、音乐、美术、体育、信息技术、通用技术、综合实践、心理健康共16个学科。</w:t>
            </w:r>
          </w:p>
        </w:tc>
        <w:tc>
          <w:tcPr>
            <w:tcW w:w="917" w:type="dxa"/>
            <w:vAlign w:val="center"/>
          </w:tcPr>
          <w:p w:rsidR="0038612B" w:rsidRPr="009365C8" w:rsidRDefault="0038612B">
            <w:pPr>
              <w:snapToGrid w:val="0"/>
              <w:jc w:val="center"/>
              <w:rPr>
                <w:rFonts w:asciiTheme="minorEastAsia" w:eastAsiaTheme="minorEastAsia" w:hAnsiTheme="minorEastAsia"/>
                <w:sz w:val="24"/>
              </w:rPr>
            </w:pPr>
          </w:p>
        </w:tc>
      </w:tr>
      <w:tr w:rsidR="0038612B" w:rsidRPr="009365C8">
        <w:trPr>
          <w:trHeight w:val="813"/>
          <w:jc w:val="center"/>
        </w:trPr>
        <w:tc>
          <w:tcPr>
            <w:tcW w:w="965"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5</w:t>
            </w:r>
          </w:p>
        </w:tc>
        <w:tc>
          <w:tcPr>
            <w:tcW w:w="1526"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特殊教育</w:t>
            </w:r>
          </w:p>
        </w:tc>
        <w:tc>
          <w:tcPr>
            <w:tcW w:w="5863" w:type="dxa"/>
            <w:vAlign w:val="center"/>
          </w:tcPr>
          <w:p w:rsidR="0038612B" w:rsidRPr="009365C8" w:rsidRDefault="00A219B9">
            <w:pPr>
              <w:snapToGrid w:val="0"/>
              <w:jc w:val="left"/>
              <w:rPr>
                <w:rFonts w:asciiTheme="minorEastAsia" w:eastAsiaTheme="minorEastAsia" w:hAnsiTheme="minorEastAsia"/>
                <w:sz w:val="24"/>
              </w:rPr>
            </w:pPr>
            <w:r w:rsidRPr="009365C8">
              <w:rPr>
                <w:rFonts w:asciiTheme="minorEastAsia" w:eastAsiaTheme="minorEastAsia" w:hAnsiTheme="minorEastAsia"/>
                <w:sz w:val="24"/>
              </w:rPr>
              <w:t>培智教育、聋教育、</w:t>
            </w:r>
            <w:proofErr w:type="gramStart"/>
            <w:r w:rsidRPr="009365C8">
              <w:rPr>
                <w:rFonts w:asciiTheme="minorEastAsia" w:eastAsiaTheme="minorEastAsia" w:hAnsiTheme="minorEastAsia"/>
                <w:sz w:val="24"/>
              </w:rPr>
              <w:t>盲教育</w:t>
            </w:r>
            <w:proofErr w:type="gramEnd"/>
            <w:r w:rsidRPr="009365C8">
              <w:rPr>
                <w:rFonts w:asciiTheme="minorEastAsia" w:eastAsiaTheme="minorEastAsia" w:hAnsiTheme="minorEastAsia"/>
                <w:sz w:val="24"/>
              </w:rPr>
              <w:t>共3个领域。</w:t>
            </w:r>
          </w:p>
        </w:tc>
        <w:tc>
          <w:tcPr>
            <w:tcW w:w="917" w:type="dxa"/>
            <w:vAlign w:val="center"/>
          </w:tcPr>
          <w:p w:rsidR="0038612B" w:rsidRPr="009365C8" w:rsidRDefault="0038612B">
            <w:pPr>
              <w:snapToGrid w:val="0"/>
              <w:jc w:val="center"/>
              <w:rPr>
                <w:rFonts w:asciiTheme="minorEastAsia" w:eastAsiaTheme="minorEastAsia" w:hAnsiTheme="minorEastAsia"/>
                <w:sz w:val="24"/>
              </w:rPr>
            </w:pPr>
          </w:p>
        </w:tc>
      </w:tr>
      <w:tr w:rsidR="0038612B" w:rsidRPr="009365C8">
        <w:trPr>
          <w:trHeight w:val="813"/>
          <w:jc w:val="center"/>
        </w:trPr>
        <w:tc>
          <w:tcPr>
            <w:tcW w:w="965"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6</w:t>
            </w:r>
          </w:p>
        </w:tc>
        <w:tc>
          <w:tcPr>
            <w:tcW w:w="1526" w:type="dxa"/>
            <w:vAlign w:val="center"/>
          </w:tcPr>
          <w:p w:rsidR="0038612B" w:rsidRPr="009365C8" w:rsidRDefault="00A219B9">
            <w:pPr>
              <w:snapToGrid w:val="0"/>
              <w:jc w:val="center"/>
              <w:rPr>
                <w:rFonts w:asciiTheme="minorEastAsia" w:eastAsiaTheme="minorEastAsia" w:hAnsiTheme="minorEastAsia"/>
                <w:sz w:val="24"/>
              </w:rPr>
            </w:pPr>
            <w:r w:rsidRPr="009365C8">
              <w:rPr>
                <w:rFonts w:asciiTheme="minorEastAsia" w:eastAsiaTheme="minorEastAsia" w:hAnsiTheme="minorEastAsia"/>
                <w:sz w:val="24"/>
              </w:rPr>
              <w:t>其他领域</w:t>
            </w:r>
          </w:p>
        </w:tc>
        <w:tc>
          <w:tcPr>
            <w:tcW w:w="5863" w:type="dxa"/>
            <w:vAlign w:val="center"/>
          </w:tcPr>
          <w:p w:rsidR="0038612B" w:rsidRPr="009365C8" w:rsidRDefault="00A219B9">
            <w:pPr>
              <w:snapToGrid w:val="0"/>
              <w:jc w:val="left"/>
              <w:rPr>
                <w:rFonts w:asciiTheme="minorEastAsia" w:eastAsiaTheme="minorEastAsia" w:hAnsiTheme="minorEastAsia"/>
                <w:sz w:val="24"/>
              </w:rPr>
            </w:pPr>
            <w:r w:rsidRPr="009365C8">
              <w:rPr>
                <w:rFonts w:asciiTheme="minorEastAsia" w:eastAsiaTheme="minorEastAsia" w:hAnsiTheme="minorEastAsia"/>
                <w:sz w:val="24"/>
              </w:rPr>
              <w:t>教育管理、教师培训、教育科研、教育信息化、数字创作、计算思维、</w:t>
            </w:r>
            <w:proofErr w:type="gramStart"/>
            <w:r w:rsidRPr="009365C8">
              <w:rPr>
                <w:rFonts w:asciiTheme="minorEastAsia" w:eastAsiaTheme="minorEastAsia" w:hAnsiTheme="minorEastAsia"/>
                <w:sz w:val="24"/>
              </w:rPr>
              <w:t>科创实践</w:t>
            </w:r>
            <w:proofErr w:type="gramEnd"/>
            <w:r w:rsidRPr="009365C8">
              <w:rPr>
                <w:rFonts w:asciiTheme="minorEastAsia" w:eastAsiaTheme="minorEastAsia" w:hAnsiTheme="minorEastAsia"/>
                <w:sz w:val="24"/>
              </w:rPr>
              <w:t>、乐高教育共8个领域。</w:t>
            </w:r>
          </w:p>
        </w:tc>
        <w:tc>
          <w:tcPr>
            <w:tcW w:w="917" w:type="dxa"/>
            <w:vAlign w:val="center"/>
          </w:tcPr>
          <w:p w:rsidR="0038612B" w:rsidRPr="009365C8" w:rsidRDefault="0038612B">
            <w:pPr>
              <w:snapToGrid w:val="0"/>
              <w:jc w:val="center"/>
              <w:rPr>
                <w:rFonts w:asciiTheme="minorEastAsia" w:eastAsiaTheme="minorEastAsia" w:hAnsiTheme="minorEastAsia"/>
                <w:sz w:val="24"/>
              </w:rPr>
            </w:pPr>
          </w:p>
        </w:tc>
      </w:tr>
    </w:tbl>
    <w:p w:rsidR="0038612B" w:rsidRDefault="0038612B">
      <w:pPr>
        <w:spacing w:line="340" w:lineRule="exact"/>
        <w:rPr>
          <w:rFonts w:ascii="Times New Roman" w:hAnsi="Times New Roman" w:cs="Times New Roman"/>
          <w:color w:val="000000"/>
          <w:sz w:val="24"/>
          <w:szCs w:val="24"/>
        </w:rPr>
      </w:pPr>
    </w:p>
    <w:p w:rsidR="0038612B" w:rsidRDefault="00A219B9">
      <w:pPr>
        <w:spacing w:line="340" w:lineRule="exact"/>
        <w:rPr>
          <w:rFonts w:ascii="Times New Roman" w:hAnsi="Times New Roman" w:cs="Times New Roman"/>
          <w:color w:val="000000"/>
          <w:sz w:val="24"/>
          <w:szCs w:val="24"/>
        </w:rPr>
      </w:pPr>
      <w:r>
        <w:rPr>
          <w:rFonts w:ascii="Times New Roman" w:hAnsi="Times New Roman" w:cs="Times New Roman"/>
          <w:color w:val="000000"/>
          <w:sz w:val="24"/>
          <w:szCs w:val="24"/>
        </w:rPr>
        <w:t>说明：其他领域中的数字创作、计算思维、</w:t>
      </w:r>
      <w:proofErr w:type="gramStart"/>
      <w:r>
        <w:rPr>
          <w:rFonts w:ascii="Times New Roman" w:hAnsi="Times New Roman" w:cs="Times New Roman"/>
          <w:color w:val="000000"/>
          <w:sz w:val="24"/>
          <w:szCs w:val="24"/>
        </w:rPr>
        <w:t>科创实践</w:t>
      </w:r>
      <w:proofErr w:type="gramEnd"/>
      <w:r>
        <w:rPr>
          <w:rFonts w:ascii="Times New Roman" w:hAnsi="Times New Roman" w:cs="Times New Roman"/>
          <w:color w:val="000000"/>
          <w:sz w:val="24"/>
          <w:szCs w:val="24"/>
        </w:rPr>
        <w:t>、乐高教育为全国中</w:t>
      </w:r>
    </w:p>
    <w:p w:rsidR="0038612B" w:rsidRDefault="00A219B9" w:rsidP="00721384">
      <w:pPr>
        <w:spacing w:line="340" w:lineRule="exact"/>
        <w:ind w:firstLineChars="299" w:firstLine="681"/>
        <w:rPr>
          <w:rFonts w:ascii="Times New Roman" w:hAnsi="Times New Roman" w:cs="Times New Roman"/>
          <w:color w:val="000000"/>
          <w:sz w:val="24"/>
          <w:szCs w:val="24"/>
        </w:rPr>
      </w:pPr>
      <w:r>
        <w:rPr>
          <w:rFonts w:ascii="Times New Roman" w:hAnsi="Times New Roman" w:cs="Times New Roman"/>
          <w:color w:val="000000"/>
          <w:sz w:val="24"/>
          <w:szCs w:val="24"/>
        </w:rPr>
        <w:t>小学生信息素养提升实践活动</w:t>
      </w:r>
      <w:r>
        <w:rPr>
          <w:rFonts w:ascii="Times New Roman" w:hAnsi="Times New Roman" w:cs="Times New Roman" w:hint="eastAsia"/>
          <w:color w:val="000000"/>
          <w:sz w:val="24"/>
          <w:szCs w:val="24"/>
        </w:rPr>
        <w:t>。</w:t>
      </w: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38612B">
      <w:pPr>
        <w:snapToGrid w:val="0"/>
        <w:jc w:val="left"/>
        <w:rPr>
          <w:rFonts w:ascii="Times New Roman" w:eastAsia="仿宋_GB2312" w:hAnsi="Times New Roman" w:cs="Times New Roman"/>
          <w:sz w:val="28"/>
          <w:szCs w:val="28"/>
        </w:rPr>
      </w:pPr>
    </w:p>
    <w:p w:rsidR="0038612B" w:rsidRDefault="00A219B9">
      <w:pPr>
        <w:spacing w:line="600" w:lineRule="exact"/>
        <w:rPr>
          <w:rFonts w:ascii="Times New Roman" w:eastAsia="黑体" w:hAnsi="Times New Roman" w:cs="Times New Roman"/>
        </w:rPr>
      </w:pPr>
      <w:r>
        <w:rPr>
          <w:rFonts w:ascii="Times New Roman" w:eastAsia="黑体" w:hAnsi="Times New Roman" w:cs="Times New Roman"/>
        </w:rPr>
        <w:lastRenderedPageBreak/>
        <w:t>附件</w:t>
      </w:r>
      <w:r>
        <w:rPr>
          <w:rFonts w:ascii="Times New Roman" w:eastAsia="黑体" w:hAnsi="Times New Roman" w:cs="Times New Roman" w:hint="eastAsia"/>
        </w:rPr>
        <w:t>2</w:t>
      </w:r>
    </w:p>
    <w:tbl>
      <w:tblPr>
        <w:tblpPr w:vertAnchor="page" w:horzAnchor="page" w:tblpXSpec="center" w:tblpY="471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77"/>
        <w:gridCol w:w="1980"/>
        <w:gridCol w:w="1354"/>
        <w:gridCol w:w="709"/>
        <w:gridCol w:w="1391"/>
        <w:gridCol w:w="1344"/>
        <w:gridCol w:w="728"/>
      </w:tblGrid>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序号</w:t>
            </w:r>
          </w:p>
        </w:tc>
        <w:tc>
          <w:tcPr>
            <w:tcW w:w="977"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姓  名</w:t>
            </w:r>
          </w:p>
        </w:tc>
        <w:tc>
          <w:tcPr>
            <w:tcW w:w="1980"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单  位</w:t>
            </w:r>
          </w:p>
        </w:tc>
        <w:tc>
          <w:tcPr>
            <w:tcW w:w="1354"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职  称</w:t>
            </w:r>
          </w:p>
        </w:tc>
        <w:tc>
          <w:tcPr>
            <w:tcW w:w="709"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类别</w:t>
            </w:r>
          </w:p>
        </w:tc>
        <w:tc>
          <w:tcPr>
            <w:tcW w:w="1391"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学科/领域</w:t>
            </w:r>
          </w:p>
        </w:tc>
        <w:tc>
          <w:tcPr>
            <w:tcW w:w="1344"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手机号</w:t>
            </w:r>
          </w:p>
        </w:tc>
        <w:tc>
          <w:tcPr>
            <w:tcW w:w="72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b/>
              </w:rPr>
            </w:pPr>
            <w:r w:rsidRPr="00721384">
              <w:rPr>
                <w:rFonts w:asciiTheme="minorEastAsia" w:eastAsiaTheme="minorEastAsia" w:hAnsiTheme="minorEastAsia"/>
                <w:b/>
              </w:rPr>
              <w:t>备注</w:t>
            </w: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2</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3</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4</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5</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6</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7</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8</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9</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10</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11</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12</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13</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14</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15</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16</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17</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18</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19</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r w:rsidR="0038612B" w:rsidRPr="00721384" w:rsidTr="009365C8">
        <w:trPr>
          <w:trHeight w:val="422"/>
          <w:jc w:val="center"/>
        </w:trPr>
        <w:tc>
          <w:tcPr>
            <w:tcW w:w="708" w:type="dxa"/>
            <w:vAlign w:val="center"/>
          </w:tcPr>
          <w:p w:rsidR="0038612B" w:rsidRPr="00721384" w:rsidRDefault="00A219B9">
            <w:pPr>
              <w:pStyle w:val="a7"/>
              <w:widowControl/>
              <w:snapToGrid w:val="0"/>
              <w:spacing w:beforeAutospacing="0" w:afterAutospacing="0"/>
              <w:jc w:val="center"/>
              <w:rPr>
                <w:rFonts w:asciiTheme="minorEastAsia" w:eastAsiaTheme="minorEastAsia" w:hAnsiTheme="minorEastAsia"/>
              </w:rPr>
            </w:pPr>
            <w:r w:rsidRPr="00721384">
              <w:rPr>
                <w:rFonts w:asciiTheme="minorEastAsia" w:eastAsiaTheme="minorEastAsia" w:hAnsiTheme="minorEastAsia"/>
              </w:rPr>
              <w:t>20</w:t>
            </w:r>
          </w:p>
        </w:tc>
        <w:tc>
          <w:tcPr>
            <w:tcW w:w="977"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980"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5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09"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91"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1344"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c>
          <w:tcPr>
            <w:tcW w:w="728" w:type="dxa"/>
            <w:vAlign w:val="center"/>
          </w:tcPr>
          <w:p w:rsidR="0038612B" w:rsidRPr="00721384" w:rsidRDefault="0038612B">
            <w:pPr>
              <w:pStyle w:val="a7"/>
              <w:widowControl/>
              <w:snapToGrid w:val="0"/>
              <w:spacing w:beforeAutospacing="0" w:afterAutospacing="0"/>
              <w:jc w:val="center"/>
              <w:rPr>
                <w:rFonts w:asciiTheme="minorEastAsia" w:eastAsiaTheme="minorEastAsia" w:hAnsiTheme="minorEastAsia"/>
              </w:rPr>
            </w:pPr>
          </w:p>
        </w:tc>
      </w:tr>
    </w:tbl>
    <w:p w:rsidR="0038612B" w:rsidRDefault="0038612B">
      <w:pPr>
        <w:pStyle w:val="a7"/>
        <w:widowControl/>
        <w:spacing w:beforeAutospacing="0" w:afterAutospacing="0" w:line="300" w:lineRule="exact"/>
        <w:jc w:val="center"/>
        <w:rPr>
          <w:rFonts w:eastAsia="方正小标宋_GBK"/>
          <w:sz w:val="40"/>
          <w:szCs w:val="40"/>
        </w:rPr>
      </w:pPr>
    </w:p>
    <w:p w:rsidR="0038612B" w:rsidRDefault="00A219B9">
      <w:pPr>
        <w:pStyle w:val="a7"/>
        <w:widowControl/>
        <w:spacing w:beforeAutospacing="0" w:afterAutospacing="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岳阳市基础教育数字化项目评审专家库</w:t>
      </w:r>
    </w:p>
    <w:p w:rsidR="0038612B" w:rsidRDefault="00A219B9">
      <w:pPr>
        <w:pStyle w:val="a7"/>
        <w:widowControl/>
        <w:spacing w:beforeAutospacing="0" w:afterAutospacing="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成员推荐汇总表</w:t>
      </w:r>
    </w:p>
    <w:p w:rsidR="0038612B" w:rsidRDefault="0038612B">
      <w:pPr>
        <w:pStyle w:val="a7"/>
        <w:widowControl/>
        <w:spacing w:beforeAutospacing="0" w:afterAutospacing="0" w:line="300" w:lineRule="exact"/>
        <w:rPr>
          <w:rFonts w:eastAsia="仿宋_GB2312"/>
          <w:b/>
          <w:bCs/>
        </w:rPr>
      </w:pPr>
    </w:p>
    <w:p w:rsidR="0038612B" w:rsidRDefault="00A219B9">
      <w:pPr>
        <w:pStyle w:val="a7"/>
        <w:widowControl/>
        <w:spacing w:beforeAutospacing="0" w:afterAutospacing="0" w:line="600" w:lineRule="exact"/>
        <w:rPr>
          <w:rFonts w:ascii="Times New Roman" w:hAnsi="Times New Roman"/>
          <w:bCs/>
          <w:u w:val="single"/>
        </w:rPr>
      </w:pPr>
      <w:r>
        <w:rPr>
          <w:rFonts w:ascii="Times New Roman" w:hAnsi="Times New Roman"/>
          <w:bCs/>
        </w:rPr>
        <w:t>填报单位：</w:t>
      </w:r>
      <w:r>
        <w:rPr>
          <w:rFonts w:ascii="Times New Roman" w:hAnsi="Times New Roman"/>
          <w:bCs/>
          <w:u w:val="single"/>
        </w:rPr>
        <w:t xml:space="preserve">           </w:t>
      </w:r>
      <w:r>
        <w:rPr>
          <w:rFonts w:ascii="Times New Roman" w:hAnsi="Times New Roman"/>
          <w:bCs/>
        </w:rPr>
        <w:t>（公章）</w:t>
      </w:r>
      <w:r>
        <w:rPr>
          <w:rFonts w:ascii="Times New Roman" w:hAnsi="Times New Roman"/>
          <w:bCs/>
        </w:rPr>
        <w:t xml:space="preserve">     </w:t>
      </w:r>
      <w:r>
        <w:rPr>
          <w:rFonts w:ascii="Times New Roman" w:hAnsi="Times New Roman"/>
          <w:bCs/>
        </w:rPr>
        <w:t>联系人：</w:t>
      </w:r>
      <w:r>
        <w:rPr>
          <w:rFonts w:ascii="Times New Roman" w:hAnsi="Times New Roman"/>
          <w:bCs/>
          <w:u w:val="single"/>
        </w:rPr>
        <w:t xml:space="preserve">        </w:t>
      </w:r>
      <w:r>
        <w:rPr>
          <w:rFonts w:ascii="Times New Roman" w:hAnsi="Times New Roman"/>
          <w:bCs/>
        </w:rPr>
        <w:t xml:space="preserve">    </w:t>
      </w:r>
      <w:r>
        <w:rPr>
          <w:rFonts w:ascii="Times New Roman" w:hAnsi="Times New Roman"/>
          <w:bCs/>
        </w:rPr>
        <w:t>联系电话：</w:t>
      </w:r>
      <w:r>
        <w:rPr>
          <w:rFonts w:ascii="Times New Roman" w:hAnsi="Times New Roman"/>
          <w:bCs/>
          <w:u w:val="single"/>
        </w:rPr>
        <w:t xml:space="preserve">          </w:t>
      </w:r>
    </w:p>
    <w:p w:rsidR="0038612B" w:rsidRDefault="0038612B">
      <w:pPr>
        <w:spacing w:line="340" w:lineRule="exact"/>
        <w:rPr>
          <w:rFonts w:ascii="Times New Roman" w:hAnsi="Times New Roman" w:cs="Times New Roman"/>
          <w:color w:val="000000"/>
          <w:sz w:val="24"/>
          <w:szCs w:val="24"/>
        </w:rPr>
      </w:pPr>
    </w:p>
    <w:p w:rsidR="0038612B" w:rsidRPr="00721384" w:rsidRDefault="00A219B9" w:rsidP="00721384">
      <w:pPr>
        <w:spacing w:line="340" w:lineRule="exact"/>
        <w:ind w:left="681" w:hangingChars="299" w:hanging="681"/>
        <w:rPr>
          <w:rFonts w:asciiTheme="minorEastAsia" w:eastAsiaTheme="minorEastAsia" w:hAnsiTheme="minorEastAsia" w:cs="Times New Roman"/>
          <w:color w:val="000000"/>
          <w:sz w:val="24"/>
          <w:szCs w:val="24"/>
        </w:rPr>
      </w:pPr>
      <w:r w:rsidRPr="00721384">
        <w:rPr>
          <w:rFonts w:asciiTheme="minorEastAsia" w:eastAsiaTheme="minorEastAsia" w:hAnsiTheme="minorEastAsia" w:cs="Times New Roman"/>
          <w:color w:val="000000"/>
          <w:sz w:val="24"/>
          <w:szCs w:val="24"/>
        </w:rPr>
        <w:t>说明：1.本表打印、盖章、扫描后，生成PDF文档，与本表电子文档（Excel格式）</w:t>
      </w:r>
      <w:proofErr w:type="gramStart"/>
      <w:r w:rsidRPr="00721384">
        <w:rPr>
          <w:rFonts w:asciiTheme="minorEastAsia" w:eastAsiaTheme="minorEastAsia" w:hAnsiTheme="minorEastAsia" w:cs="Times New Roman"/>
          <w:color w:val="000000"/>
          <w:sz w:val="24"/>
          <w:szCs w:val="24"/>
        </w:rPr>
        <w:t>一</w:t>
      </w:r>
      <w:proofErr w:type="gramEnd"/>
      <w:r w:rsidRPr="00721384">
        <w:rPr>
          <w:rFonts w:asciiTheme="minorEastAsia" w:eastAsiaTheme="minorEastAsia" w:hAnsiTheme="minorEastAsia" w:cs="Times New Roman"/>
          <w:color w:val="000000"/>
          <w:sz w:val="24"/>
          <w:szCs w:val="24"/>
        </w:rPr>
        <w:t>并发到联系人电子邮箱。2</w:t>
      </w:r>
      <w:r w:rsidR="00721384" w:rsidRPr="00721384">
        <w:rPr>
          <w:rFonts w:asciiTheme="minorEastAsia" w:eastAsiaTheme="minorEastAsia" w:hAnsiTheme="minorEastAsia" w:cs="Times New Roman" w:hint="eastAsia"/>
          <w:color w:val="000000"/>
          <w:sz w:val="24"/>
          <w:szCs w:val="24"/>
        </w:rPr>
        <w:t>.</w:t>
      </w:r>
      <w:r w:rsidRPr="00721384">
        <w:rPr>
          <w:rFonts w:asciiTheme="minorEastAsia" w:eastAsiaTheme="minorEastAsia" w:hAnsiTheme="minorEastAsia" w:cs="Times New Roman"/>
          <w:color w:val="000000"/>
          <w:sz w:val="24"/>
          <w:szCs w:val="24"/>
        </w:rPr>
        <w:t>表中“职称”等信息由填报单位核实。</w:t>
      </w:r>
    </w:p>
    <w:p w:rsidR="0038612B" w:rsidRDefault="0038612B">
      <w:pPr>
        <w:snapToGrid w:val="0"/>
        <w:jc w:val="left"/>
        <w:rPr>
          <w:rFonts w:ascii="Times New Roman" w:eastAsia="仿宋_GB2312" w:hAnsi="Times New Roman" w:cs="Times New Roman"/>
          <w:sz w:val="28"/>
          <w:szCs w:val="28"/>
        </w:rPr>
        <w:sectPr w:rsidR="0038612B" w:rsidSect="002E2791">
          <w:headerReference w:type="default" r:id="rId8"/>
          <w:footerReference w:type="default" r:id="rId9"/>
          <w:pgSz w:w="11906" w:h="16838"/>
          <w:pgMar w:top="1588" w:right="1588" w:bottom="1588" w:left="1588" w:header="851" w:footer="1134" w:gutter="0"/>
          <w:cols w:space="720"/>
          <w:titlePg/>
          <w:docGrid w:type="linesAndChars" w:linePitch="606" w:charSpace="-2509"/>
        </w:sectPr>
      </w:pPr>
    </w:p>
    <w:p w:rsidR="0038612B" w:rsidRDefault="00A219B9">
      <w:pPr>
        <w:snapToGrid w:val="0"/>
        <w:jc w:val="left"/>
        <w:rPr>
          <w:rFonts w:ascii="黑体" w:eastAsia="黑体" w:hAnsi="黑体" w:cs="Times New Roman"/>
          <w:color w:val="000000"/>
        </w:rPr>
      </w:pPr>
      <w:r>
        <w:rPr>
          <w:rFonts w:ascii="黑体" w:eastAsia="黑体" w:hAnsi="黑体" w:cs="Times New Roman"/>
          <w:color w:val="000000"/>
        </w:rPr>
        <w:lastRenderedPageBreak/>
        <w:t>附件</w:t>
      </w:r>
      <w:r>
        <w:rPr>
          <w:rFonts w:ascii="黑体" w:eastAsia="黑体" w:hAnsi="黑体" w:cs="Times New Roman" w:hint="eastAsia"/>
          <w:color w:val="000000"/>
        </w:rPr>
        <w:t>3</w:t>
      </w:r>
    </w:p>
    <w:p w:rsidR="0038612B" w:rsidRDefault="0038612B">
      <w:pPr>
        <w:snapToGrid w:val="0"/>
        <w:jc w:val="center"/>
        <w:rPr>
          <w:rFonts w:ascii="Times New Roman" w:hAnsi="Times New Roman" w:cs="Times New Roman"/>
          <w:color w:val="000000"/>
          <w:sz w:val="18"/>
          <w:szCs w:val="18"/>
        </w:rPr>
      </w:pPr>
    </w:p>
    <w:p w:rsidR="00721384" w:rsidRDefault="00721384" w:rsidP="00721384">
      <w:pPr>
        <w:pStyle w:val="a7"/>
        <w:widowControl/>
        <w:spacing w:beforeAutospacing="0" w:afterAutospacing="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岳阳市基础教育数字化项目评审专家库</w:t>
      </w:r>
    </w:p>
    <w:p w:rsidR="0038612B" w:rsidRDefault="00A219B9">
      <w:pPr>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成员推荐表</w:t>
      </w:r>
    </w:p>
    <w:p w:rsidR="0038612B" w:rsidRDefault="0038612B">
      <w:pPr>
        <w:snapToGrid w:val="0"/>
        <w:jc w:val="center"/>
        <w:rPr>
          <w:rFonts w:ascii="Times New Roman" w:hAnsi="Times New Roman" w:cs="Times New Roman"/>
          <w:color w:val="000000"/>
          <w:sz w:val="18"/>
          <w:szCs w:val="18"/>
        </w:rPr>
      </w:pPr>
    </w:p>
    <w:tbl>
      <w:tblPr>
        <w:tblW w:w="86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07"/>
        <w:gridCol w:w="1671"/>
        <w:gridCol w:w="1202"/>
        <w:gridCol w:w="2096"/>
        <w:gridCol w:w="2059"/>
      </w:tblGrid>
      <w:tr w:rsidR="0038612B">
        <w:trPr>
          <w:trHeight w:val="630"/>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姓</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名</w:t>
            </w:r>
          </w:p>
        </w:tc>
        <w:tc>
          <w:tcPr>
            <w:tcW w:w="1671"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性</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别</w:t>
            </w:r>
          </w:p>
        </w:tc>
        <w:tc>
          <w:tcPr>
            <w:tcW w:w="2096"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tc>
        <w:tc>
          <w:tcPr>
            <w:tcW w:w="2059" w:type="dxa"/>
            <w:vMerge w:val="restart"/>
            <w:tcBorders>
              <w:top w:val="single" w:sz="4" w:space="0" w:color="auto"/>
              <w:lef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（二寸近照）</w:t>
            </w:r>
          </w:p>
        </w:tc>
      </w:tr>
      <w:tr w:rsidR="0038612B">
        <w:trPr>
          <w:trHeight w:val="562"/>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单位及部门</w:t>
            </w:r>
          </w:p>
        </w:tc>
        <w:tc>
          <w:tcPr>
            <w:tcW w:w="4969" w:type="dxa"/>
            <w:gridSpan w:val="3"/>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rPr>
            </w:pPr>
          </w:p>
        </w:tc>
        <w:tc>
          <w:tcPr>
            <w:tcW w:w="2059" w:type="dxa"/>
            <w:vMerge/>
            <w:tcBorders>
              <w:left w:val="single" w:sz="4" w:space="0" w:color="auto"/>
            </w:tcBorders>
            <w:vAlign w:val="center"/>
          </w:tcPr>
          <w:p w:rsidR="0038612B" w:rsidRDefault="0038612B">
            <w:pPr>
              <w:widowControl/>
              <w:snapToGrid w:val="0"/>
              <w:jc w:val="left"/>
              <w:rPr>
                <w:rFonts w:ascii="Times New Roman" w:hAnsi="Times New Roman" w:cs="Times New Roman"/>
                <w:color w:val="000000"/>
                <w:sz w:val="24"/>
                <w:szCs w:val="24"/>
              </w:rPr>
            </w:pPr>
          </w:p>
        </w:tc>
      </w:tr>
      <w:tr w:rsidR="0038612B">
        <w:trPr>
          <w:trHeight w:val="562"/>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身份证号码</w:t>
            </w:r>
          </w:p>
        </w:tc>
        <w:tc>
          <w:tcPr>
            <w:tcW w:w="4969" w:type="dxa"/>
            <w:gridSpan w:val="3"/>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rPr>
            </w:pPr>
          </w:p>
        </w:tc>
        <w:tc>
          <w:tcPr>
            <w:tcW w:w="2059" w:type="dxa"/>
            <w:vMerge/>
            <w:tcBorders>
              <w:left w:val="single" w:sz="4" w:space="0" w:color="auto"/>
            </w:tcBorders>
            <w:vAlign w:val="center"/>
          </w:tcPr>
          <w:p w:rsidR="0038612B" w:rsidRDefault="0038612B">
            <w:pPr>
              <w:widowControl/>
              <w:snapToGrid w:val="0"/>
              <w:jc w:val="left"/>
              <w:rPr>
                <w:rFonts w:ascii="Times New Roman" w:hAnsi="Times New Roman" w:cs="Times New Roman"/>
                <w:color w:val="000000"/>
                <w:sz w:val="24"/>
                <w:szCs w:val="24"/>
              </w:rPr>
            </w:pPr>
          </w:p>
        </w:tc>
      </w:tr>
      <w:tr w:rsidR="0038612B">
        <w:trPr>
          <w:trHeight w:val="562"/>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出生年月</w:t>
            </w:r>
          </w:p>
        </w:tc>
        <w:tc>
          <w:tcPr>
            <w:tcW w:w="1671"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学</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2"/>
                <w:sz w:val="24"/>
                <w:szCs w:val="24"/>
              </w:rPr>
              <w:t>历</w:t>
            </w:r>
          </w:p>
        </w:tc>
        <w:tc>
          <w:tcPr>
            <w:tcW w:w="2096"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rPr>
            </w:pPr>
          </w:p>
        </w:tc>
        <w:tc>
          <w:tcPr>
            <w:tcW w:w="2059" w:type="dxa"/>
            <w:vMerge/>
            <w:tcBorders>
              <w:left w:val="single" w:sz="4" w:space="0" w:color="auto"/>
            </w:tcBorders>
            <w:vAlign w:val="center"/>
          </w:tcPr>
          <w:p w:rsidR="0038612B" w:rsidRDefault="0038612B">
            <w:pPr>
              <w:widowControl/>
              <w:snapToGrid w:val="0"/>
              <w:jc w:val="left"/>
              <w:rPr>
                <w:rFonts w:ascii="Times New Roman" w:hAnsi="Times New Roman" w:cs="Times New Roman"/>
                <w:color w:val="000000"/>
                <w:sz w:val="24"/>
                <w:szCs w:val="24"/>
              </w:rPr>
            </w:pPr>
          </w:p>
        </w:tc>
      </w:tr>
      <w:tr w:rsidR="0038612B">
        <w:trPr>
          <w:trHeight w:val="562"/>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所学专业</w:t>
            </w:r>
          </w:p>
        </w:tc>
        <w:tc>
          <w:tcPr>
            <w:tcW w:w="1671"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职</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2"/>
                <w:sz w:val="24"/>
                <w:szCs w:val="24"/>
              </w:rPr>
              <w:t>称</w:t>
            </w:r>
          </w:p>
        </w:tc>
        <w:tc>
          <w:tcPr>
            <w:tcW w:w="2096"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rPr>
            </w:pPr>
          </w:p>
        </w:tc>
        <w:tc>
          <w:tcPr>
            <w:tcW w:w="2059" w:type="dxa"/>
            <w:vMerge/>
            <w:tcBorders>
              <w:left w:val="single" w:sz="4" w:space="0" w:color="auto"/>
            </w:tcBorders>
            <w:vAlign w:val="center"/>
          </w:tcPr>
          <w:p w:rsidR="0038612B" w:rsidRDefault="0038612B">
            <w:pPr>
              <w:widowControl/>
              <w:snapToGrid w:val="0"/>
              <w:jc w:val="left"/>
              <w:rPr>
                <w:rFonts w:ascii="Times New Roman" w:hAnsi="Times New Roman" w:cs="Times New Roman"/>
                <w:color w:val="000000"/>
                <w:sz w:val="24"/>
                <w:szCs w:val="24"/>
              </w:rPr>
            </w:pPr>
          </w:p>
        </w:tc>
      </w:tr>
      <w:tr w:rsidR="0038612B">
        <w:trPr>
          <w:trHeight w:val="582"/>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职</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务</w:t>
            </w:r>
            <w:proofErr w:type="gramEnd"/>
          </w:p>
        </w:tc>
        <w:tc>
          <w:tcPr>
            <w:tcW w:w="1671"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政治面貌</w:t>
            </w:r>
          </w:p>
        </w:tc>
        <w:tc>
          <w:tcPr>
            <w:tcW w:w="2096"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rPr>
            </w:pPr>
          </w:p>
        </w:tc>
        <w:tc>
          <w:tcPr>
            <w:tcW w:w="2059" w:type="dxa"/>
            <w:vMerge/>
            <w:tcBorders>
              <w:left w:val="single" w:sz="4" w:space="0" w:color="auto"/>
            </w:tcBorders>
            <w:vAlign w:val="center"/>
          </w:tcPr>
          <w:p w:rsidR="0038612B" w:rsidRDefault="0038612B">
            <w:pPr>
              <w:widowControl/>
              <w:snapToGrid w:val="0"/>
              <w:jc w:val="left"/>
              <w:rPr>
                <w:rFonts w:ascii="Times New Roman" w:hAnsi="Times New Roman" w:cs="Times New Roman"/>
                <w:color w:val="000000"/>
                <w:sz w:val="24"/>
                <w:szCs w:val="24"/>
              </w:rPr>
            </w:pPr>
          </w:p>
        </w:tc>
      </w:tr>
      <w:tr w:rsidR="0038612B">
        <w:trPr>
          <w:trHeight w:val="582"/>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联系电话</w:t>
            </w:r>
          </w:p>
        </w:tc>
        <w:tc>
          <w:tcPr>
            <w:tcW w:w="1671"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E-mail</w:t>
            </w:r>
          </w:p>
        </w:tc>
        <w:tc>
          <w:tcPr>
            <w:tcW w:w="2096" w:type="dxa"/>
            <w:tcBorders>
              <w:top w:val="single" w:sz="4" w:space="0" w:color="auto"/>
              <w:left w:val="single" w:sz="4" w:space="0" w:color="auto"/>
              <w:bottom w:val="single" w:sz="4" w:space="0" w:color="auto"/>
              <w:right w:val="single" w:sz="4" w:space="0" w:color="auto"/>
            </w:tcBorders>
            <w:vAlign w:val="center"/>
          </w:tcPr>
          <w:p w:rsidR="0038612B" w:rsidRDefault="0038612B">
            <w:pPr>
              <w:snapToGrid w:val="0"/>
              <w:jc w:val="center"/>
              <w:rPr>
                <w:rFonts w:ascii="Times New Roman" w:hAnsi="Times New Roman" w:cs="Times New Roman"/>
                <w:color w:val="000000"/>
              </w:rPr>
            </w:pPr>
          </w:p>
        </w:tc>
        <w:tc>
          <w:tcPr>
            <w:tcW w:w="2059" w:type="dxa"/>
            <w:vMerge/>
            <w:tcBorders>
              <w:left w:val="single" w:sz="4" w:space="0" w:color="auto"/>
              <w:bottom w:val="nil"/>
            </w:tcBorders>
            <w:vAlign w:val="center"/>
          </w:tcPr>
          <w:p w:rsidR="0038612B" w:rsidRDefault="0038612B">
            <w:pPr>
              <w:widowControl/>
              <w:snapToGrid w:val="0"/>
              <w:jc w:val="left"/>
              <w:rPr>
                <w:rFonts w:ascii="Times New Roman" w:hAnsi="Times New Roman" w:cs="Times New Roman"/>
                <w:color w:val="000000"/>
                <w:sz w:val="24"/>
                <w:szCs w:val="24"/>
              </w:rPr>
            </w:pPr>
          </w:p>
        </w:tc>
      </w:tr>
      <w:tr w:rsidR="0038612B">
        <w:trPr>
          <w:trHeight w:val="1026"/>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主</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要</w:t>
            </w:r>
          </w:p>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擅长领域</w:t>
            </w:r>
          </w:p>
        </w:tc>
        <w:tc>
          <w:tcPr>
            <w:tcW w:w="7028" w:type="dxa"/>
            <w:gridSpan w:val="4"/>
            <w:tcBorders>
              <w:top w:val="single" w:sz="4" w:space="0" w:color="auto"/>
              <w:left w:val="single" w:sz="4" w:space="0" w:color="auto"/>
              <w:bottom w:val="single" w:sz="4" w:space="0" w:color="auto"/>
            </w:tcBorders>
            <w:vAlign w:val="center"/>
          </w:tcPr>
          <w:p w:rsidR="0038612B" w:rsidRDefault="0038612B">
            <w:pPr>
              <w:snapToGrid w:val="0"/>
              <w:rPr>
                <w:rFonts w:ascii="Times New Roman" w:eastAsia="仿宋" w:hAnsi="Times New Roman" w:cs="Times New Roman"/>
                <w:color w:val="000000"/>
                <w:sz w:val="24"/>
                <w:szCs w:val="24"/>
              </w:rPr>
            </w:pPr>
          </w:p>
          <w:p w:rsidR="0038612B" w:rsidRDefault="0038612B">
            <w:pPr>
              <w:snapToGrid w:val="0"/>
              <w:rPr>
                <w:rFonts w:ascii="Times New Roman" w:eastAsia="仿宋" w:hAnsi="Times New Roman" w:cs="Times New Roman"/>
                <w:color w:val="000000"/>
                <w:sz w:val="24"/>
                <w:szCs w:val="24"/>
              </w:rPr>
            </w:pPr>
          </w:p>
          <w:p w:rsidR="0038612B" w:rsidRDefault="0038612B" w:rsidP="00721384">
            <w:pPr>
              <w:snapToGrid w:val="0"/>
              <w:rPr>
                <w:rFonts w:ascii="Times New Roman" w:hAnsi="Times New Roman" w:cs="Times New Roman"/>
                <w:color w:val="000000"/>
                <w:sz w:val="24"/>
                <w:szCs w:val="24"/>
              </w:rPr>
            </w:pPr>
          </w:p>
        </w:tc>
      </w:tr>
      <w:tr w:rsidR="0038612B">
        <w:trPr>
          <w:trHeight w:val="1904"/>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学习简历</w:t>
            </w:r>
          </w:p>
        </w:tc>
        <w:tc>
          <w:tcPr>
            <w:tcW w:w="7028" w:type="dxa"/>
            <w:gridSpan w:val="4"/>
            <w:tcBorders>
              <w:top w:val="single" w:sz="4" w:space="0" w:color="auto"/>
              <w:left w:val="single" w:sz="4" w:space="0" w:color="auto"/>
              <w:bottom w:val="single" w:sz="4" w:space="0" w:color="auto"/>
            </w:tcBorders>
            <w:vAlign w:val="center"/>
          </w:tcPr>
          <w:p w:rsidR="0038612B" w:rsidRDefault="0038612B">
            <w:pPr>
              <w:snapToGrid w:val="0"/>
              <w:rPr>
                <w:rFonts w:ascii="Times New Roman" w:hAnsi="Times New Roman" w:cs="Times New Roman"/>
                <w:color w:val="000000"/>
                <w:sz w:val="24"/>
                <w:szCs w:val="24"/>
              </w:rPr>
            </w:pPr>
          </w:p>
        </w:tc>
      </w:tr>
      <w:tr w:rsidR="0038612B">
        <w:trPr>
          <w:trHeight w:val="1968"/>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工作简历</w:t>
            </w:r>
          </w:p>
        </w:tc>
        <w:tc>
          <w:tcPr>
            <w:tcW w:w="7028" w:type="dxa"/>
            <w:gridSpan w:val="4"/>
            <w:tcBorders>
              <w:top w:val="single" w:sz="4" w:space="0" w:color="auto"/>
              <w:left w:val="single" w:sz="4" w:space="0" w:color="auto"/>
              <w:bottom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tc>
      </w:tr>
      <w:tr w:rsidR="0038612B">
        <w:trPr>
          <w:trHeight w:val="2601"/>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主要项目</w:t>
            </w:r>
          </w:p>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成绩及科</w:t>
            </w:r>
          </w:p>
          <w:p w:rsidR="0038612B" w:rsidRDefault="00A219B9">
            <w:pPr>
              <w:snapToGrid w:val="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研</w:t>
            </w:r>
            <w:proofErr w:type="gramEnd"/>
            <w:r>
              <w:rPr>
                <w:rFonts w:ascii="Times New Roman" w:hAnsi="Times New Roman" w:cs="Times New Roman"/>
                <w:color w:val="000000"/>
                <w:sz w:val="24"/>
                <w:szCs w:val="24"/>
              </w:rPr>
              <w:t>成果</w:t>
            </w:r>
          </w:p>
        </w:tc>
        <w:tc>
          <w:tcPr>
            <w:tcW w:w="7028" w:type="dxa"/>
            <w:gridSpan w:val="4"/>
            <w:tcBorders>
              <w:top w:val="single" w:sz="4" w:space="0" w:color="auto"/>
              <w:left w:val="single" w:sz="4" w:space="0" w:color="auto"/>
              <w:bottom w:val="single" w:sz="4" w:space="0" w:color="auto"/>
            </w:tcBorders>
          </w:tcPr>
          <w:p w:rsidR="0038612B" w:rsidRDefault="0038612B">
            <w:pPr>
              <w:snapToGrid w:val="0"/>
              <w:rPr>
                <w:rFonts w:ascii="Times New Roman" w:hAnsi="Times New Roman" w:cs="Times New Roman"/>
                <w:color w:val="000000"/>
                <w:sz w:val="24"/>
                <w:szCs w:val="24"/>
              </w:rPr>
            </w:pPr>
          </w:p>
        </w:tc>
      </w:tr>
      <w:tr w:rsidR="0038612B" w:rsidTr="00721384">
        <w:trPr>
          <w:trHeight w:val="2258"/>
          <w:jc w:val="center"/>
        </w:trPr>
        <w:tc>
          <w:tcPr>
            <w:tcW w:w="1607" w:type="dxa"/>
            <w:tcBorders>
              <w:top w:val="single" w:sz="4" w:space="0" w:color="auto"/>
              <w:bottom w:val="single" w:sz="4" w:space="0" w:color="auto"/>
              <w:right w:val="single" w:sz="4" w:space="0" w:color="auto"/>
            </w:tcBorders>
            <w:vAlign w:val="center"/>
          </w:tcPr>
          <w:p w:rsidR="0038612B" w:rsidRDefault="00A219B9">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参加何种</w:t>
            </w:r>
          </w:p>
          <w:p w:rsidR="0038612B" w:rsidRDefault="00A219B9">
            <w:pPr>
              <w:jc w:val="center"/>
              <w:rPr>
                <w:rFonts w:ascii="Times New Roman" w:hAnsi="Times New Roman" w:cs="Times New Roman"/>
                <w:color w:val="000000"/>
                <w:sz w:val="24"/>
                <w:szCs w:val="24"/>
              </w:rPr>
            </w:pPr>
            <w:r>
              <w:rPr>
                <w:rFonts w:ascii="Times New Roman" w:hAnsi="Times New Roman" w:cs="Times New Roman"/>
                <w:color w:val="000000"/>
                <w:sz w:val="24"/>
                <w:szCs w:val="24"/>
              </w:rPr>
              <w:t>学术组织</w:t>
            </w:r>
          </w:p>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担任何种</w:t>
            </w:r>
          </w:p>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职</w:t>
            </w:r>
            <w:r w:rsidR="007213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务</w:t>
            </w:r>
            <w:proofErr w:type="gramEnd"/>
          </w:p>
        </w:tc>
        <w:tc>
          <w:tcPr>
            <w:tcW w:w="7028" w:type="dxa"/>
            <w:gridSpan w:val="4"/>
            <w:tcBorders>
              <w:top w:val="single" w:sz="4" w:space="0" w:color="auto"/>
              <w:left w:val="single" w:sz="4" w:space="0" w:color="auto"/>
              <w:bottom w:val="single" w:sz="4" w:space="0" w:color="auto"/>
            </w:tcBorders>
          </w:tcPr>
          <w:p w:rsidR="0038612B" w:rsidRDefault="0038612B">
            <w:pPr>
              <w:snapToGrid w:val="0"/>
              <w:rPr>
                <w:rFonts w:ascii="Times New Roman" w:hAnsi="Times New Roman" w:cs="Times New Roman"/>
                <w:color w:val="000000"/>
                <w:sz w:val="24"/>
                <w:szCs w:val="24"/>
              </w:rPr>
            </w:pPr>
          </w:p>
        </w:tc>
      </w:tr>
      <w:tr w:rsidR="0038612B">
        <w:trPr>
          <w:trHeight w:val="2595"/>
          <w:jc w:val="center"/>
        </w:trPr>
        <w:tc>
          <w:tcPr>
            <w:tcW w:w="1607" w:type="dxa"/>
            <w:tcBorders>
              <w:top w:val="single" w:sz="4" w:space="0" w:color="auto"/>
              <w:bottom w:val="single" w:sz="4" w:space="0" w:color="auto"/>
              <w:right w:val="single" w:sz="4" w:space="0" w:color="auto"/>
            </w:tcBorders>
            <w:vAlign w:val="center"/>
          </w:tcPr>
          <w:p w:rsidR="0038612B" w:rsidRDefault="00A219B9">
            <w:pPr>
              <w:jc w:val="center"/>
              <w:rPr>
                <w:rFonts w:ascii="Times New Roman" w:hAnsi="Times New Roman" w:cs="Times New Roman"/>
                <w:color w:val="000000"/>
                <w:sz w:val="24"/>
                <w:szCs w:val="24"/>
              </w:rPr>
            </w:pPr>
            <w:r>
              <w:rPr>
                <w:rFonts w:ascii="Times New Roman" w:hAnsi="Times New Roman" w:cs="Times New Roman"/>
                <w:color w:val="000000"/>
                <w:sz w:val="24"/>
                <w:szCs w:val="24"/>
              </w:rPr>
              <w:t>曾获荣誉</w:t>
            </w:r>
          </w:p>
        </w:tc>
        <w:tc>
          <w:tcPr>
            <w:tcW w:w="7028" w:type="dxa"/>
            <w:gridSpan w:val="4"/>
            <w:tcBorders>
              <w:top w:val="single" w:sz="4" w:space="0" w:color="auto"/>
              <w:left w:val="single" w:sz="4" w:space="0" w:color="auto"/>
              <w:bottom w:val="single" w:sz="4" w:space="0" w:color="auto"/>
            </w:tcBorders>
          </w:tcPr>
          <w:p w:rsidR="0038612B" w:rsidRDefault="0038612B">
            <w:pPr>
              <w:snapToGrid w:val="0"/>
              <w:rPr>
                <w:rFonts w:ascii="Times New Roman" w:hAnsi="Times New Roman" w:cs="Times New Roman"/>
                <w:color w:val="000000"/>
                <w:sz w:val="24"/>
                <w:szCs w:val="24"/>
              </w:rPr>
            </w:pPr>
          </w:p>
        </w:tc>
      </w:tr>
      <w:tr w:rsidR="0038612B">
        <w:trPr>
          <w:trHeight w:val="3297"/>
          <w:jc w:val="center"/>
        </w:trPr>
        <w:tc>
          <w:tcPr>
            <w:tcW w:w="1607" w:type="dxa"/>
            <w:tcBorders>
              <w:top w:val="single" w:sz="4" w:space="0" w:color="auto"/>
              <w:bottom w:val="single" w:sz="4" w:space="0" w:color="auto"/>
              <w:right w:val="single" w:sz="4" w:space="0" w:color="auto"/>
            </w:tcBorders>
            <w:vAlign w:val="center"/>
          </w:tcPr>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单位推荐</w:t>
            </w:r>
          </w:p>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见</w:t>
            </w:r>
          </w:p>
        </w:tc>
        <w:tc>
          <w:tcPr>
            <w:tcW w:w="7028" w:type="dxa"/>
            <w:gridSpan w:val="4"/>
            <w:tcBorders>
              <w:top w:val="single" w:sz="4" w:space="0" w:color="auto"/>
              <w:left w:val="single" w:sz="4" w:space="0" w:color="auto"/>
              <w:bottom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p w:rsidR="0038612B" w:rsidRDefault="0038612B">
            <w:pPr>
              <w:snapToGrid w:val="0"/>
              <w:jc w:val="center"/>
              <w:rPr>
                <w:rFonts w:ascii="Times New Roman" w:hAnsi="Times New Roman" w:cs="Times New Roman"/>
                <w:color w:val="000000"/>
                <w:sz w:val="24"/>
                <w:szCs w:val="24"/>
              </w:rPr>
            </w:pPr>
          </w:p>
          <w:p w:rsidR="0038612B" w:rsidRDefault="0038612B">
            <w:pPr>
              <w:snapToGrid w:val="0"/>
              <w:jc w:val="center"/>
              <w:rPr>
                <w:rFonts w:ascii="Times New Roman" w:hAnsi="Times New Roman" w:cs="Times New Roman"/>
                <w:color w:val="000000"/>
                <w:sz w:val="24"/>
                <w:szCs w:val="24"/>
              </w:rPr>
            </w:pPr>
          </w:p>
          <w:p w:rsidR="0038612B" w:rsidRDefault="00A219B9">
            <w:pPr>
              <w:snapToGrid w:val="0"/>
              <w:ind w:firstLineChars="1850" w:firstLine="4440"/>
              <w:rPr>
                <w:rFonts w:ascii="Times New Roman" w:hAnsi="Times New Roman" w:cs="Times New Roman"/>
                <w:color w:val="000000"/>
                <w:sz w:val="24"/>
                <w:szCs w:val="24"/>
              </w:rPr>
            </w:pPr>
            <w:r>
              <w:rPr>
                <w:rFonts w:ascii="Times New Roman" w:hAnsi="Times New Roman" w:cs="Times New Roman"/>
                <w:color w:val="000000"/>
                <w:sz w:val="24"/>
                <w:szCs w:val="24"/>
              </w:rPr>
              <w:t>（盖章）</w:t>
            </w:r>
          </w:p>
          <w:p w:rsidR="0038612B" w:rsidRDefault="00A219B9">
            <w:pPr>
              <w:snapToGrid w:val="0"/>
              <w:ind w:right="48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年</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月</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日</w:t>
            </w:r>
          </w:p>
        </w:tc>
      </w:tr>
      <w:tr w:rsidR="0038612B" w:rsidTr="00721384">
        <w:trPr>
          <w:trHeight w:val="3565"/>
          <w:jc w:val="center"/>
        </w:trPr>
        <w:tc>
          <w:tcPr>
            <w:tcW w:w="1607" w:type="dxa"/>
            <w:tcBorders>
              <w:top w:val="single" w:sz="4" w:space="0" w:color="auto"/>
              <w:bottom w:val="single" w:sz="4" w:space="0" w:color="auto"/>
              <w:right w:val="single" w:sz="4" w:space="0" w:color="auto"/>
            </w:tcBorders>
            <w:vAlign w:val="center"/>
          </w:tcPr>
          <w:p w:rsidR="0038612B" w:rsidRDefault="00721384">
            <w:pPr>
              <w:snapToGrid w:val="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市教体局</w:t>
            </w:r>
            <w:proofErr w:type="gramEnd"/>
          </w:p>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见</w:t>
            </w:r>
          </w:p>
        </w:tc>
        <w:tc>
          <w:tcPr>
            <w:tcW w:w="7028" w:type="dxa"/>
            <w:gridSpan w:val="4"/>
            <w:tcBorders>
              <w:top w:val="single" w:sz="4" w:space="0" w:color="auto"/>
              <w:left w:val="single" w:sz="4" w:space="0" w:color="auto"/>
              <w:bottom w:val="single" w:sz="4" w:space="0" w:color="auto"/>
            </w:tcBorders>
            <w:vAlign w:val="center"/>
          </w:tcPr>
          <w:p w:rsidR="0038612B" w:rsidRDefault="0038612B">
            <w:pPr>
              <w:snapToGrid w:val="0"/>
              <w:jc w:val="center"/>
              <w:rPr>
                <w:rFonts w:ascii="Times New Roman" w:hAnsi="Times New Roman" w:cs="Times New Roman"/>
                <w:color w:val="000000"/>
                <w:sz w:val="24"/>
                <w:szCs w:val="24"/>
              </w:rPr>
            </w:pPr>
          </w:p>
          <w:p w:rsidR="0038612B" w:rsidRDefault="0038612B">
            <w:pPr>
              <w:snapToGrid w:val="0"/>
              <w:jc w:val="center"/>
              <w:rPr>
                <w:rFonts w:ascii="Times New Roman" w:hAnsi="Times New Roman" w:cs="Times New Roman"/>
                <w:color w:val="000000"/>
                <w:sz w:val="24"/>
                <w:szCs w:val="24"/>
              </w:rPr>
            </w:pPr>
          </w:p>
          <w:p w:rsidR="0038612B" w:rsidRDefault="0038612B">
            <w:pPr>
              <w:snapToGrid w:val="0"/>
              <w:jc w:val="center"/>
              <w:rPr>
                <w:rFonts w:ascii="Times New Roman" w:hAnsi="Times New Roman" w:cs="Times New Roman"/>
                <w:color w:val="000000"/>
                <w:sz w:val="24"/>
                <w:szCs w:val="24"/>
              </w:rPr>
            </w:pPr>
          </w:p>
          <w:p w:rsidR="0038612B" w:rsidRDefault="0038612B">
            <w:pPr>
              <w:snapToGrid w:val="0"/>
              <w:jc w:val="center"/>
              <w:rPr>
                <w:rFonts w:ascii="Times New Roman" w:hAnsi="Times New Roman" w:cs="Times New Roman"/>
                <w:color w:val="000000"/>
                <w:sz w:val="24"/>
                <w:szCs w:val="24"/>
              </w:rPr>
            </w:pPr>
          </w:p>
          <w:p w:rsidR="0038612B" w:rsidRDefault="0038612B">
            <w:pPr>
              <w:snapToGrid w:val="0"/>
              <w:jc w:val="center"/>
              <w:rPr>
                <w:rFonts w:ascii="Times New Roman" w:hAnsi="Times New Roman" w:cs="Times New Roman"/>
                <w:color w:val="000000"/>
                <w:sz w:val="24"/>
                <w:szCs w:val="24"/>
              </w:rPr>
            </w:pPr>
          </w:p>
          <w:p w:rsidR="0038612B" w:rsidRDefault="0038612B">
            <w:pPr>
              <w:snapToGrid w:val="0"/>
              <w:jc w:val="center"/>
              <w:rPr>
                <w:rFonts w:ascii="Times New Roman" w:hAnsi="Times New Roman" w:cs="Times New Roman"/>
                <w:color w:val="000000"/>
                <w:sz w:val="24"/>
                <w:szCs w:val="24"/>
              </w:rPr>
            </w:pPr>
          </w:p>
          <w:p w:rsidR="0038612B" w:rsidRDefault="00A219B9">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年</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月</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日</w:t>
            </w:r>
          </w:p>
        </w:tc>
      </w:tr>
    </w:tbl>
    <w:p w:rsidR="0038612B" w:rsidRDefault="0038612B">
      <w:pPr>
        <w:spacing w:line="340" w:lineRule="exact"/>
        <w:rPr>
          <w:rFonts w:ascii="Times New Roman" w:hAnsi="Times New Roman" w:cs="Times New Roman"/>
          <w:color w:val="000000"/>
          <w:sz w:val="24"/>
          <w:szCs w:val="24"/>
        </w:rPr>
      </w:pPr>
    </w:p>
    <w:p w:rsidR="0038612B" w:rsidRDefault="00A219B9" w:rsidP="00721384">
      <w:pPr>
        <w:spacing w:line="340" w:lineRule="exact"/>
        <w:ind w:left="720" w:hangingChars="300" w:hanging="720"/>
        <w:rPr>
          <w:rFonts w:asciiTheme="minorEastAsia" w:eastAsiaTheme="minorEastAsia" w:hAnsiTheme="minorEastAsia" w:cs="Times New Roman"/>
          <w:color w:val="000000"/>
          <w:sz w:val="24"/>
          <w:szCs w:val="24"/>
        </w:rPr>
      </w:pPr>
      <w:r w:rsidRPr="009365C8">
        <w:rPr>
          <w:rFonts w:asciiTheme="minorEastAsia" w:eastAsiaTheme="minorEastAsia" w:hAnsiTheme="minorEastAsia" w:cs="Times New Roman" w:hint="eastAsia"/>
          <w:color w:val="000000"/>
          <w:sz w:val="24"/>
          <w:szCs w:val="24"/>
        </w:rPr>
        <w:t>说明</w:t>
      </w:r>
      <w:r w:rsidRPr="009365C8">
        <w:rPr>
          <w:rFonts w:asciiTheme="minorEastAsia" w:eastAsiaTheme="minorEastAsia" w:hAnsiTheme="minorEastAsia" w:cs="Times New Roman"/>
          <w:color w:val="000000"/>
          <w:sz w:val="24"/>
          <w:szCs w:val="24"/>
        </w:rPr>
        <w:t>：</w:t>
      </w:r>
      <w:r w:rsidRPr="009365C8">
        <w:rPr>
          <w:rFonts w:asciiTheme="minorEastAsia" w:eastAsiaTheme="minorEastAsia" w:hAnsiTheme="minorEastAsia" w:cs="Times New Roman" w:hint="eastAsia"/>
          <w:color w:val="000000"/>
          <w:sz w:val="24"/>
          <w:szCs w:val="24"/>
        </w:rPr>
        <w:t>1.本表打印、盖章、扫描后，生成PDF文档，与本表电子文档（Word格式）</w:t>
      </w:r>
      <w:proofErr w:type="gramStart"/>
      <w:r w:rsidRPr="009365C8">
        <w:rPr>
          <w:rFonts w:asciiTheme="minorEastAsia" w:eastAsiaTheme="minorEastAsia" w:hAnsiTheme="minorEastAsia" w:cs="Times New Roman" w:hint="eastAsia"/>
          <w:color w:val="000000"/>
          <w:sz w:val="24"/>
          <w:szCs w:val="24"/>
        </w:rPr>
        <w:t>一</w:t>
      </w:r>
      <w:proofErr w:type="gramEnd"/>
      <w:r w:rsidRPr="009365C8">
        <w:rPr>
          <w:rFonts w:asciiTheme="minorEastAsia" w:eastAsiaTheme="minorEastAsia" w:hAnsiTheme="minorEastAsia" w:cs="Times New Roman" w:hint="eastAsia"/>
          <w:color w:val="000000"/>
          <w:sz w:val="24"/>
          <w:szCs w:val="24"/>
        </w:rPr>
        <w:t>并发到联系人电子邮箱。</w:t>
      </w:r>
      <w:r w:rsidRPr="009365C8">
        <w:rPr>
          <w:rFonts w:asciiTheme="minorEastAsia" w:eastAsiaTheme="minorEastAsia" w:hAnsiTheme="minorEastAsia" w:cs="Times New Roman"/>
          <w:color w:val="000000"/>
          <w:sz w:val="24"/>
          <w:szCs w:val="24"/>
        </w:rPr>
        <w:t>2.擅长领域请从</w:t>
      </w:r>
      <w:r w:rsidRPr="009365C8">
        <w:rPr>
          <w:rFonts w:asciiTheme="minorEastAsia" w:eastAsiaTheme="minorEastAsia" w:hAnsiTheme="minorEastAsia" w:cs="Times New Roman" w:hint="eastAsia"/>
          <w:color w:val="000000"/>
          <w:sz w:val="24"/>
          <w:szCs w:val="24"/>
        </w:rPr>
        <w:t>附件1中类别和学科/领域</w:t>
      </w:r>
      <w:r w:rsidRPr="009365C8">
        <w:rPr>
          <w:rFonts w:asciiTheme="minorEastAsia" w:eastAsiaTheme="minorEastAsia" w:hAnsiTheme="minorEastAsia" w:cs="Times New Roman"/>
          <w:color w:val="000000"/>
          <w:sz w:val="24"/>
          <w:szCs w:val="24"/>
        </w:rPr>
        <w:t>选一个或多个据实详细填写。</w:t>
      </w:r>
    </w:p>
    <w:p w:rsidR="002E2791" w:rsidRDefault="002E2791">
      <w:pPr>
        <w:spacing w:line="340" w:lineRule="exact"/>
        <w:rPr>
          <w:rFonts w:asciiTheme="minorEastAsia" w:eastAsiaTheme="minorEastAsia" w:hAnsiTheme="minorEastAsia" w:cs="Times New Roman"/>
          <w:color w:val="000000"/>
          <w:sz w:val="24"/>
          <w:szCs w:val="24"/>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bookmarkStart w:id="0" w:name="_GoBack"/>
      <w:bookmarkEnd w:id="0"/>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pPr>
        <w:spacing w:line="340" w:lineRule="exact"/>
        <w:rPr>
          <w:rFonts w:asciiTheme="minorEastAsia" w:eastAsiaTheme="minorEastAsia" w:hAnsiTheme="minorEastAsia"/>
        </w:rPr>
      </w:pPr>
    </w:p>
    <w:p w:rsidR="002E2791" w:rsidRDefault="002E2791" w:rsidP="002E2791">
      <w:pPr>
        <w:adjustRightInd w:val="0"/>
        <w:rPr>
          <w:rFonts w:ascii="仿宋_GB2312"/>
        </w:rPr>
      </w:pPr>
    </w:p>
    <w:tbl>
      <w:tblPr>
        <w:tblW w:w="0" w:type="auto"/>
        <w:tblInd w:w="108" w:type="dxa"/>
        <w:tblLayout w:type="fixed"/>
        <w:tblLook w:val="0000" w:firstRow="0" w:lastRow="0" w:firstColumn="0" w:lastColumn="0" w:noHBand="0" w:noVBand="0"/>
      </w:tblPr>
      <w:tblGrid>
        <w:gridCol w:w="8505"/>
      </w:tblGrid>
      <w:tr w:rsidR="002E2791" w:rsidTr="00360F04">
        <w:trPr>
          <w:trHeight w:val="645"/>
        </w:trPr>
        <w:tc>
          <w:tcPr>
            <w:tcW w:w="8505" w:type="dxa"/>
            <w:tcBorders>
              <w:top w:val="single" w:sz="4" w:space="0" w:color="auto"/>
              <w:left w:val="nil"/>
              <w:bottom w:val="single" w:sz="4" w:space="0" w:color="auto"/>
              <w:right w:val="nil"/>
            </w:tcBorders>
            <w:vAlign w:val="center"/>
          </w:tcPr>
          <w:p w:rsidR="002E2791" w:rsidRPr="002E2791" w:rsidRDefault="002E2791" w:rsidP="002E2791">
            <w:pPr>
              <w:snapToGrid w:val="0"/>
              <w:jc w:val="left"/>
              <w:rPr>
                <w:rFonts w:ascii="Times New Roman" w:eastAsia="仿宋_GB2312" w:hAnsi="Times New Roman" w:cs="Times New Roman"/>
                <w:color w:val="000000"/>
                <w:shd w:val="clear" w:color="auto" w:fill="FFFFFF"/>
                <w:lang w:bidi="ar"/>
              </w:rPr>
            </w:pPr>
            <w:r w:rsidRPr="002E2791">
              <w:rPr>
                <w:rFonts w:ascii="仿宋_GB2312" w:eastAsia="仿宋_GB2312" w:hAnsi="宋体" w:cs="宋体" w:hint="eastAsia"/>
                <w:kern w:val="0"/>
              </w:rPr>
              <w:t xml:space="preserve"> 抄送：</w:t>
            </w:r>
            <w:r w:rsidRPr="002E2791">
              <w:rPr>
                <w:rFonts w:ascii="Times New Roman" w:eastAsia="仿宋_GB2312" w:hAnsi="Times New Roman" w:cs="Times New Roman" w:hint="eastAsia"/>
                <w:color w:val="000000"/>
                <w:shd w:val="clear" w:color="auto" w:fill="FFFFFF"/>
                <w:lang w:bidi="ar"/>
              </w:rPr>
              <w:t>各在岳高校</w:t>
            </w:r>
          </w:p>
        </w:tc>
      </w:tr>
      <w:tr w:rsidR="002E2791" w:rsidTr="00360F04">
        <w:trPr>
          <w:trHeight w:val="645"/>
        </w:trPr>
        <w:tc>
          <w:tcPr>
            <w:tcW w:w="8505" w:type="dxa"/>
            <w:tcBorders>
              <w:top w:val="single" w:sz="4" w:space="0" w:color="auto"/>
              <w:left w:val="nil"/>
              <w:bottom w:val="single" w:sz="4" w:space="0" w:color="auto"/>
              <w:right w:val="nil"/>
            </w:tcBorders>
            <w:vAlign w:val="center"/>
          </w:tcPr>
          <w:p w:rsidR="002E2791" w:rsidRPr="002E2791" w:rsidRDefault="002E2791" w:rsidP="002E2791">
            <w:pPr>
              <w:widowControl/>
              <w:jc w:val="left"/>
              <w:rPr>
                <w:rFonts w:ascii="仿宋_GB2312" w:eastAsia="仿宋_GB2312" w:hAnsi="宋体" w:cs="宋体"/>
                <w:kern w:val="0"/>
              </w:rPr>
            </w:pPr>
            <w:r w:rsidRPr="002E2791">
              <w:rPr>
                <w:rFonts w:ascii="仿宋_GB2312" w:eastAsia="仿宋_GB2312" w:hAnsi="宋体" w:cs="宋体" w:hint="eastAsia"/>
                <w:kern w:val="0"/>
              </w:rPr>
              <w:t xml:space="preserve"> 岳阳市教育体育</w:t>
            </w:r>
            <w:r w:rsidR="00BD333D">
              <w:rPr>
                <w:rFonts w:ascii="仿宋_GB2312" w:eastAsia="仿宋_GB2312" w:hAnsi="宋体" w:cs="宋体" w:hint="eastAsia"/>
                <w:kern w:val="0"/>
              </w:rPr>
              <w:t>局</w:t>
            </w:r>
            <w:r>
              <w:rPr>
                <w:rFonts w:ascii="仿宋_GB2312" w:eastAsia="仿宋_GB2312" w:hAnsi="宋体" w:cs="宋体" w:hint="eastAsia"/>
                <w:kern w:val="0"/>
              </w:rPr>
              <w:t>办公室</w:t>
            </w:r>
            <w:r w:rsidR="00BD333D">
              <w:rPr>
                <w:rFonts w:ascii="仿宋_GB2312" w:eastAsia="仿宋_GB2312" w:hAnsi="宋体" w:cs="宋体" w:hint="eastAsia"/>
                <w:kern w:val="0"/>
              </w:rPr>
              <w:t xml:space="preserve">          </w:t>
            </w:r>
            <w:r w:rsidRPr="002E2791">
              <w:rPr>
                <w:rFonts w:ascii="仿宋_GB2312" w:eastAsia="仿宋_GB2312" w:hAnsi="宋体" w:cs="宋体" w:hint="eastAsia"/>
                <w:kern w:val="0"/>
              </w:rPr>
              <w:t>20</w:t>
            </w:r>
            <w:r>
              <w:rPr>
                <w:rFonts w:ascii="仿宋_GB2312" w:eastAsia="仿宋_GB2312" w:hAnsi="宋体" w:cs="宋体" w:hint="eastAsia"/>
                <w:kern w:val="0"/>
              </w:rPr>
              <w:t>23</w:t>
            </w:r>
            <w:r w:rsidRPr="002E2791">
              <w:rPr>
                <w:rFonts w:ascii="仿宋_GB2312" w:eastAsia="仿宋_GB2312" w:hAnsi="宋体" w:cs="宋体" w:hint="eastAsia"/>
                <w:kern w:val="0"/>
              </w:rPr>
              <w:t>年</w:t>
            </w:r>
            <w:r>
              <w:rPr>
                <w:rFonts w:ascii="仿宋_GB2312" w:eastAsia="仿宋_GB2312" w:hAnsi="宋体" w:cs="宋体" w:hint="eastAsia"/>
                <w:kern w:val="0"/>
              </w:rPr>
              <w:t>8</w:t>
            </w:r>
            <w:r w:rsidRPr="002E2791">
              <w:rPr>
                <w:rFonts w:ascii="仿宋_GB2312" w:eastAsia="仿宋_GB2312" w:hAnsi="宋体" w:cs="宋体" w:hint="eastAsia"/>
                <w:kern w:val="0"/>
              </w:rPr>
              <w:t>月</w:t>
            </w:r>
            <w:r>
              <w:rPr>
                <w:rFonts w:ascii="仿宋_GB2312" w:eastAsia="仿宋_GB2312" w:hAnsi="宋体" w:cs="宋体" w:hint="eastAsia"/>
                <w:kern w:val="0"/>
              </w:rPr>
              <w:t>22</w:t>
            </w:r>
            <w:r w:rsidRPr="002E2791">
              <w:rPr>
                <w:rFonts w:ascii="仿宋_GB2312" w:eastAsia="仿宋_GB2312" w:hAnsi="宋体" w:cs="宋体" w:hint="eastAsia"/>
                <w:kern w:val="0"/>
              </w:rPr>
              <w:t>日印发</w:t>
            </w:r>
          </w:p>
        </w:tc>
      </w:tr>
    </w:tbl>
    <w:p w:rsidR="002E2791" w:rsidRDefault="002E2791" w:rsidP="002E2791">
      <w:pPr>
        <w:spacing w:line="40" w:lineRule="exact"/>
        <w:jc w:val="left"/>
        <w:rPr>
          <w:rFonts w:eastAsia="仿宋"/>
          <w:kern w:val="0"/>
          <w:sz w:val="30"/>
          <w:szCs w:val="30"/>
        </w:rPr>
      </w:pPr>
    </w:p>
    <w:p w:rsidR="002E2791" w:rsidRPr="002E2791" w:rsidRDefault="002E2791" w:rsidP="002E2791">
      <w:pPr>
        <w:snapToGrid w:val="0"/>
        <w:jc w:val="left"/>
        <w:rPr>
          <w:rFonts w:ascii="Times New Roman" w:eastAsia="仿宋_GB2312" w:hAnsi="Times New Roman" w:cs="Times New Roman"/>
          <w:b/>
          <w:bCs/>
          <w:color w:val="000000"/>
        </w:rPr>
      </w:pPr>
    </w:p>
    <w:sectPr w:rsidR="002E2791" w:rsidRPr="002E27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97" w:rsidRDefault="00DF4A97">
      <w:r>
        <w:separator/>
      </w:r>
    </w:p>
  </w:endnote>
  <w:endnote w:type="continuationSeparator" w:id="0">
    <w:p w:rsidR="00DF4A97" w:rsidRDefault="00DF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2B" w:rsidRPr="002E2791" w:rsidRDefault="00A219B9">
    <w:pPr>
      <w:pStyle w:val="a5"/>
      <w:framePr w:wrap="around" w:vAnchor="text" w:hAnchor="margin" w:xAlign="outside" w:y="1"/>
      <w:rPr>
        <w:rStyle w:val="a8"/>
        <w:rFonts w:ascii="宋体" w:hAnsi="宋体"/>
        <w:sz w:val="28"/>
        <w:szCs w:val="28"/>
      </w:rPr>
    </w:pPr>
    <w:r w:rsidRPr="002E2791">
      <w:rPr>
        <w:rStyle w:val="a8"/>
        <w:rFonts w:ascii="宋体" w:hAnsi="宋体" w:cs="宋体"/>
        <w:sz w:val="28"/>
        <w:szCs w:val="28"/>
      </w:rPr>
      <w:t>—</w:t>
    </w:r>
    <w:r w:rsidRPr="002E2791">
      <w:rPr>
        <w:rFonts w:ascii="宋体" w:hAnsi="宋体"/>
        <w:sz w:val="28"/>
        <w:szCs w:val="28"/>
      </w:rPr>
      <w:fldChar w:fldCharType="begin"/>
    </w:r>
    <w:r w:rsidRPr="002E2791">
      <w:rPr>
        <w:rStyle w:val="a8"/>
        <w:rFonts w:ascii="宋体" w:hAnsi="宋体" w:cs="Calibri"/>
        <w:sz w:val="28"/>
        <w:szCs w:val="28"/>
      </w:rPr>
      <w:instrText xml:space="preserve">PAGE  </w:instrText>
    </w:r>
    <w:r w:rsidRPr="002E2791">
      <w:rPr>
        <w:rFonts w:ascii="宋体" w:hAnsi="宋体"/>
        <w:sz w:val="28"/>
        <w:szCs w:val="28"/>
      </w:rPr>
      <w:fldChar w:fldCharType="separate"/>
    </w:r>
    <w:r w:rsidR="00BD333D">
      <w:rPr>
        <w:rStyle w:val="a8"/>
        <w:rFonts w:ascii="宋体" w:hAnsi="宋体" w:cs="Calibri"/>
        <w:noProof/>
        <w:sz w:val="28"/>
        <w:szCs w:val="28"/>
      </w:rPr>
      <w:t>8</w:t>
    </w:r>
    <w:r w:rsidRPr="002E2791">
      <w:rPr>
        <w:rFonts w:ascii="宋体" w:hAnsi="宋体"/>
        <w:sz w:val="28"/>
        <w:szCs w:val="28"/>
      </w:rPr>
      <w:fldChar w:fldCharType="end"/>
    </w:r>
    <w:r w:rsidRPr="002E2791">
      <w:rPr>
        <w:rStyle w:val="a8"/>
        <w:rFonts w:ascii="宋体" w:hAnsi="宋体" w:cs="宋体"/>
        <w:sz w:val="28"/>
        <w:szCs w:val="28"/>
      </w:rPr>
      <w:t>—</w:t>
    </w:r>
  </w:p>
  <w:p w:rsidR="009365C8" w:rsidRDefault="00936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97" w:rsidRDefault="00DF4A97">
      <w:r>
        <w:separator/>
      </w:r>
    </w:p>
  </w:footnote>
  <w:footnote w:type="continuationSeparator" w:id="0">
    <w:p w:rsidR="00DF4A97" w:rsidRDefault="00DF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2B" w:rsidRDefault="0038612B">
    <w:pPr>
      <w:pStyle w:val="a6"/>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54"/>
  <w:drawingGridVerticalSpacing w:val="30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AwOTY0MmNlZjQ4NTNkMWE4YzdhNjRjYTViOGIifQ=="/>
  </w:docVars>
  <w:rsids>
    <w:rsidRoot w:val="00084E49"/>
    <w:rsid w:val="000654CD"/>
    <w:rsid w:val="00084E49"/>
    <w:rsid w:val="001A0E95"/>
    <w:rsid w:val="002E2791"/>
    <w:rsid w:val="0038612B"/>
    <w:rsid w:val="00523A85"/>
    <w:rsid w:val="005E52C1"/>
    <w:rsid w:val="00721384"/>
    <w:rsid w:val="009365C8"/>
    <w:rsid w:val="009771DC"/>
    <w:rsid w:val="00A219B9"/>
    <w:rsid w:val="00AE62CC"/>
    <w:rsid w:val="00BD333D"/>
    <w:rsid w:val="00BF2095"/>
    <w:rsid w:val="00DF4A97"/>
    <w:rsid w:val="00E71D1B"/>
    <w:rsid w:val="00EB17FE"/>
    <w:rsid w:val="01EB014A"/>
    <w:rsid w:val="04CD6B0C"/>
    <w:rsid w:val="0A08253D"/>
    <w:rsid w:val="13C924A7"/>
    <w:rsid w:val="141F714F"/>
    <w:rsid w:val="19DC2FED"/>
    <w:rsid w:val="1B275E8B"/>
    <w:rsid w:val="1C3F547F"/>
    <w:rsid w:val="25EF16BB"/>
    <w:rsid w:val="2A8B71DD"/>
    <w:rsid w:val="2B36270F"/>
    <w:rsid w:val="2F3D11ED"/>
    <w:rsid w:val="3123534B"/>
    <w:rsid w:val="35D82FD3"/>
    <w:rsid w:val="390C4035"/>
    <w:rsid w:val="39BB1F18"/>
    <w:rsid w:val="3DA5282E"/>
    <w:rsid w:val="3FBE1185"/>
    <w:rsid w:val="42616729"/>
    <w:rsid w:val="432A58BB"/>
    <w:rsid w:val="455D20C0"/>
    <w:rsid w:val="47CB07C3"/>
    <w:rsid w:val="524A4191"/>
    <w:rsid w:val="52BE4A61"/>
    <w:rsid w:val="587902D4"/>
    <w:rsid w:val="5B1C4560"/>
    <w:rsid w:val="6EBB2185"/>
    <w:rsid w:val="71FC180C"/>
    <w:rsid w:val="74993584"/>
    <w:rsid w:val="75583114"/>
    <w:rsid w:val="76247EFD"/>
    <w:rsid w:val="7947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Balloon Text"/>
    <w:basedOn w:val="a"/>
    <w:link w:val="Char"/>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page number"/>
    <w:uiPriority w:val="99"/>
    <w:qFormat/>
    <w:rPr>
      <w:rFonts w:cs="Times New Roman"/>
    </w:rPr>
  </w:style>
  <w:style w:type="character" w:customStyle="1" w:styleId="Char">
    <w:name w:val="批注框文本 Char"/>
    <w:basedOn w:val="a0"/>
    <w:link w:val="a4"/>
    <w:qFormat/>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Balloon Text"/>
    <w:basedOn w:val="a"/>
    <w:link w:val="Char"/>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page number"/>
    <w:uiPriority w:val="99"/>
    <w:qFormat/>
    <w:rPr>
      <w:rFonts w:cs="Times New Roman"/>
    </w:rPr>
  </w:style>
  <w:style w:type="character" w:customStyle="1" w:styleId="Char">
    <w:name w:val="批注框文本 Char"/>
    <w:basedOn w:val="a0"/>
    <w:link w:val="a4"/>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401</Words>
  <Characters>2291</Characters>
  <Application>Microsoft Office Word</Application>
  <DocSecurity>0</DocSecurity>
  <Lines>19</Lines>
  <Paragraphs>5</Paragraphs>
  <ScaleCrop>false</ScaleCrop>
  <Company>微软中国</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10</cp:revision>
  <cp:lastPrinted>2023-08-22T08:32:00Z</cp:lastPrinted>
  <dcterms:created xsi:type="dcterms:W3CDTF">2014-10-29T12:08:00Z</dcterms:created>
  <dcterms:modified xsi:type="dcterms:W3CDTF">2023-08-22T08:32:00Z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75BECBE3FA1C42DFBC0085327A61E86B_12</vt:lpwstr>
  </property>
</Properties>
</file>