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4C" w:rsidRPr="000E11FA" w:rsidRDefault="003D7A4C">
      <w:pPr>
        <w:jc w:val="right"/>
        <w:rPr>
          <w:rFonts w:ascii="楷体_GB2312" w:eastAsia="楷体_GB2312" w:hAnsi="楷体_GB2312" w:cs="楷体_GB2312"/>
          <w:color w:val="000000" w:themeColor="text1"/>
          <w:sz w:val="40"/>
          <w:szCs w:val="32"/>
        </w:rPr>
      </w:pPr>
    </w:p>
    <w:p w:rsidR="000E11FA" w:rsidRDefault="000E11FA">
      <w:pPr>
        <w:spacing w:line="540" w:lineRule="exact"/>
        <w:jc w:val="center"/>
        <w:rPr>
          <w:rFonts w:ascii="方正小标宋简体" w:eastAsia="方正小标宋简体" w:hAnsi="宋体" w:cs="方正小标宋简体"/>
          <w:color w:val="000000" w:themeColor="text1"/>
          <w:spacing w:val="-12"/>
          <w:w w:val="95"/>
          <w:sz w:val="44"/>
          <w:szCs w:val="44"/>
        </w:rPr>
      </w:pPr>
    </w:p>
    <w:p w:rsidR="003D7A4C" w:rsidRDefault="00B2494C">
      <w:pPr>
        <w:spacing w:line="540" w:lineRule="exact"/>
        <w:jc w:val="center"/>
        <w:rPr>
          <w:rFonts w:ascii="方正小标宋简体" w:eastAsia="方正小标宋简体" w:hAnsi="宋体" w:cs="方正小标宋简体"/>
          <w:color w:val="000000" w:themeColor="text1"/>
          <w:spacing w:val="-12"/>
          <w:w w:val="95"/>
          <w:sz w:val="44"/>
          <w:szCs w:val="44"/>
        </w:rPr>
      </w:pPr>
      <w:r>
        <w:rPr>
          <w:rFonts w:ascii="方正小标宋简体" w:eastAsia="方正小标宋简体" w:hAnsi="宋体" w:cs="方正小标宋简体" w:hint="eastAsia"/>
          <w:color w:val="000000" w:themeColor="text1"/>
          <w:spacing w:val="-12"/>
          <w:w w:val="95"/>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宋体" w:cs="方正小标宋简体" w:hint="eastAsia"/>
          <w:color w:val="000000" w:themeColor="text1"/>
          <w:spacing w:val="-12"/>
          <w:w w:val="95"/>
          <w:sz w:val="44"/>
          <w:szCs w:val="44"/>
        </w:rPr>
        <w:instrText>ADDIN CNKISM.UserStyle</w:instrText>
      </w:r>
      <w:r>
        <w:rPr>
          <w:rFonts w:ascii="方正小标宋简体" w:eastAsia="方正小标宋简体" w:hAnsi="宋体" w:cs="方正小标宋简体" w:hint="eastAsia"/>
          <w:color w:val="000000" w:themeColor="text1"/>
          <w:spacing w:val="-12"/>
          <w:w w:val="95"/>
          <w:sz w:val="44"/>
          <w:szCs w:val="44"/>
        </w:rPr>
      </w:r>
      <w:r>
        <w:rPr>
          <w:rFonts w:ascii="方正小标宋简体" w:eastAsia="方正小标宋简体" w:hAnsi="宋体" w:cs="方正小标宋简体" w:hint="eastAsia"/>
          <w:color w:val="000000" w:themeColor="text1"/>
          <w:spacing w:val="-12"/>
          <w:w w:val="95"/>
          <w:sz w:val="44"/>
          <w:szCs w:val="44"/>
        </w:rPr>
        <w:fldChar w:fldCharType="end"/>
      </w:r>
    </w:p>
    <w:p w:rsidR="003D7A4C" w:rsidRDefault="00B2494C">
      <w:pPr>
        <w:spacing w:line="540" w:lineRule="exact"/>
        <w:jc w:val="center"/>
        <w:rPr>
          <w:rFonts w:ascii="方正小标宋简体" w:eastAsia="方正小标宋简体" w:hAnsi="宋体" w:cs="方正小标宋简体"/>
          <w:color w:val="000000" w:themeColor="text1"/>
          <w:spacing w:val="-12"/>
          <w:sz w:val="44"/>
          <w:szCs w:val="44"/>
        </w:rPr>
      </w:pPr>
      <w:r>
        <w:rPr>
          <w:rFonts w:ascii="方正小标宋简体" w:eastAsia="方正小标宋简体" w:hAnsi="宋体" w:cs="方正小标宋简体" w:hint="eastAsia"/>
          <w:color w:val="000000" w:themeColor="text1"/>
          <w:spacing w:val="-12"/>
          <w:sz w:val="44"/>
          <w:szCs w:val="44"/>
        </w:rPr>
        <w:t>岳阳市教育体育局</w:t>
      </w:r>
    </w:p>
    <w:p w:rsidR="003D7A4C" w:rsidRDefault="00B2494C">
      <w:pPr>
        <w:spacing w:line="540" w:lineRule="exact"/>
        <w:jc w:val="center"/>
        <w:rPr>
          <w:rFonts w:ascii="方正小标宋简体" w:eastAsia="方正小标宋简体" w:hAnsi="宋体" w:cs="方正小标宋简体"/>
          <w:color w:val="000000" w:themeColor="text1"/>
          <w:spacing w:val="-12"/>
          <w:sz w:val="44"/>
          <w:szCs w:val="44"/>
        </w:rPr>
      </w:pPr>
      <w:r>
        <w:rPr>
          <w:rFonts w:ascii="方正小标宋简体" w:eastAsia="方正小标宋简体" w:hAnsi="宋体" w:cs="方正小标宋简体" w:hint="eastAsia"/>
          <w:color w:val="000000" w:themeColor="text1"/>
          <w:spacing w:val="-12"/>
          <w:sz w:val="44"/>
          <w:szCs w:val="44"/>
        </w:rPr>
        <w:t>关于开展2022年度基础教育信息化</w:t>
      </w:r>
    </w:p>
    <w:p w:rsidR="003D7A4C" w:rsidRDefault="00B2494C">
      <w:pPr>
        <w:spacing w:line="540" w:lineRule="exact"/>
        <w:jc w:val="center"/>
        <w:rPr>
          <w:rFonts w:ascii="方正小标宋简体" w:eastAsia="方正小标宋简体" w:hAnsi="宋体" w:cs="方正小标宋简体"/>
          <w:color w:val="000000" w:themeColor="text1"/>
          <w:spacing w:val="-12"/>
          <w:sz w:val="44"/>
          <w:szCs w:val="44"/>
        </w:rPr>
      </w:pPr>
      <w:r>
        <w:rPr>
          <w:rFonts w:ascii="方正小标宋简体" w:eastAsia="方正小标宋简体" w:hAnsi="宋体" w:cs="方正小标宋简体" w:hint="eastAsia"/>
          <w:color w:val="000000" w:themeColor="text1"/>
          <w:spacing w:val="-12"/>
          <w:sz w:val="44"/>
          <w:szCs w:val="44"/>
        </w:rPr>
        <w:t>应用展示交流活动的通知</w:t>
      </w:r>
    </w:p>
    <w:p w:rsidR="003D7A4C" w:rsidRDefault="003D7A4C">
      <w:pPr>
        <w:widowControl/>
        <w:spacing w:line="480" w:lineRule="exact"/>
        <w:jc w:val="left"/>
        <w:rPr>
          <w:rFonts w:ascii="仿宋_GB2312" w:eastAsia="仿宋_GB2312" w:cs="仿宋_GB2312"/>
          <w:color w:val="000000" w:themeColor="text1"/>
          <w:spacing w:val="-7"/>
          <w:sz w:val="32"/>
          <w:szCs w:val="32"/>
        </w:rPr>
      </w:pPr>
    </w:p>
    <w:p w:rsidR="003D7A4C" w:rsidRDefault="00B2494C">
      <w:pPr>
        <w:widowControl/>
        <w:snapToGrid w:val="0"/>
        <w:spacing w:line="520" w:lineRule="exact"/>
        <w:rPr>
          <w:rFonts w:ascii="宋体"/>
          <w:color w:val="000000" w:themeColor="text1"/>
          <w:spacing w:val="-6"/>
          <w:sz w:val="32"/>
          <w:szCs w:val="30"/>
        </w:rPr>
      </w:pPr>
      <w:r>
        <w:rPr>
          <w:rFonts w:ascii="仿宋_GB2312" w:eastAsia="仿宋_GB2312" w:cs="仿宋_GB2312" w:hint="eastAsia"/>
          <w:color w:val="000000" w:themeColor="text1"/>
          <w:spacing w:val="-6"/>
          <w:sz w:val="32"/>
          <w:szCs w:val="30"/>
        </w:rPr>
        <w:t>各县市区教育（体）局，岳阳经济技术开发区、南湖新区、屈原管理区教体（科）局，市直各学校，相关民办学校：</w:t>
      </w:r>
    </w:p>
    <w:p w:rsidR="003D7A4C" w:rsidRDefault="00B2494C">
      <w:pPr>
        <w:ind w:firstLineChars="200" w:firstLine="616"/>
        <w:textAlignment w:val="baseline"/>
        <w:rPr>
          <w:rFonts w:ascii="仿宋_GB2312" w:eastAsia="仿宋_GB2312" w:hAnsi="仿宋_GB2312" w:cs="仿宋_GB2312"/>
          <w:color w:val="000000" w:themeColor="text1"/>
          <w:sz w:val="32"/>
          <w:szCs w:val="32"/>
        </w:rPr>
      </w:pPr>
      <w:r>
        <w:rPr>
          <w:rFonts w:ascii="仿宋_GB2312" w:eastAsia="仿宋_GB2312" w:hAnsi="宋体" w:cs="宋体" w:hint="eastAsia"/>
          <w:color w:val="000000" w:themeColor="text1"/>
          <w:spacing w:val="-6"/>
          <w:kern w:val="0"/>
          <w:sz w:val="32"/>
          <w:szCs w:val="30"/>
        </w:rPr>
        <w:t>根据</w:t>
      </w:r>
      <w:r>
        <w:rPr>
          <w:rFonts w:ascii="仿宋_GB2312" w:eastAsia="仿宋_GB2312" w:hAnsi="仿宋_GB2312" w:cs="仿宋_GB2312" w:hint="eastAsia"/>
          <w:color w:val="000000" w:themeColor="text1"/>
          <w:sz w:val="32"/>
          <w:szCs w:val="32"/>
        </w:rPr>
        <w:t>《教育部办公厅关于印发〈国家中小学智慧教育平台建设与应用方案〉的通知》（教</w:t>
      </w:r>
      <w:proofErr w:type="gramStart"/>
      <w:r>
        <w:rPr>
          <w:rFonts w:ascii="仿宋_GB2312" w:eastAsia="仿宋_GB2312" w:hAnsi="仿宋_GB2312" w:cs="仿宋_GB2312" w:hint="eastAsia"/>
          <w:color w:val="000000" w:themeColor="text1"/>
          <w:sz w:val="32"/>
          <w:szCs w:val="32"/>
        </w:rPr>
        <w:t>基厅函</w:t>
      </w:r>
      <w:proofErr w:type="gramEnd"/>
      <w:r>
        <w:rPr>
          <w:rFonts w:ascii="仿宋_GB2312" w:eastAsia="仿宋_GB2312" w:hAnsi="仿宋_GB2312" w:cs="仿宋_GB2312" w:hint="eastAsia"/>
          <w:color w:val="000000" w:themeColor="text1"/>
          <w:sz w:val="32"/>
          <w:szCs w:val="32"/>
        </w:rPr>
        <w:t>〔2022〕3号）和省教育厅《关于开展2022年度基础教育信息化应用展示交流活动的通知》（</w:t>
      </w:r>
      <w:proofErr w:type="gramStart"/>
      <w:r>
        <w:rPr>
          <w:rFonts w:ascii="仿宋_GB2312" w:eastAsia="仿宋_GB2312" w:hAnsi="仿宋_GB2312" w:cs="仿宋_GB2312" w:hint="eastAsia"/>
          <w:color w:val="000000" w:themeColor="text1"/>
          <w:sz w:val="32"/>
          <w:szCs w:val="32"/>
        </w:rPr>
        <w:t>湘教通</w:t>
      </w:r>
      <w:proofErr w:type="gramEnd"/>
      <w:r>
        <w:rPr>
          <w:rFonts w:ascii="仿宋_GB2312" w:eastAsia="仿宋_GB2312" w:hAnsi="仿宋_GB2312" w:cs="仿宋_GB2312" w:hint="eastAsia"/>
          <w:color w:val="000000" w:themeColor="text1"/>
          <w:sz w:val="32"/>
          <w:szCs w:val="32"/>
        </w:rPr>
        <w:t>〔2022〕326号）精神，着力推动全市中小学教育教学信息化创新发展，加快优质资源应用力度，提升广大中小学教师信息技术与教育教学融合创新能力，经研究，决定组织开展2022年度全市中小学教育教学信息化应用推广展示活动。现就有关事项通知如下。</w:t>
      </w:r>
    </w:p>
    <w:p w:rsidR="003D7A4C" w:rsidRDefault="00B2494C">
      <w:pPr>
        <w:widowControl/>
        <w:ind w:firstLineChars="200" w:firstLine="640"/>
        <w:jc w:val="left"/>
        <w:textAlignment w:val="baseline"/>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一、活动组织</w:t>
      </w:r>
    </w:p>
    <w:p w:rsidR="003D7A4C" w:rsidRDefault="00B2494C">
      <w:pPr>
        <w:widowControl/>
        <w:ind w:firstLineChars="200" w:firstLine="640"/>
        <w:jc w:val="left"/>
        <w:textAlignment w:val="baseline"/>
        <w:rPr>
          <w:rFonts w:ascii="黑体" w:eastAsia="黑体" w:hAnsi="黑体" w:cs="黑体"/>
          <w:color w:val="000000" w:themeColor="text1"/>
          <w:kern w:val="0"/>
          <w:sz w:val="32"/>
          <w:szCs w:val="32"/>
          <w:lang w:bidi="ar"/>
        </w:rPr>
      </w:pPr>
      <w:r>
        <w:rPr>
          <w:rFonts w:ascii="仿宋_GB2312" w:eastAsia="仿宋_GB2312" w:hAnsi="仿宋_GB2312" w:cs="仿宋_GB2312" w:hint="eastAsia"/>
          <w:color w:val="000000" w:themeColor="text1"/>
          <w:sz w:val="32"/>
          <w:szCs w:val="32"/>
        </w:rPr>
        <w:t>本次活动由</w:t>
      </w:r>
      <w:proofErr w:type="gramStart"/>
      <w:r>
        <w:rPr>
          <w:rFonts w:ascii="仿宋_GB2312" w:eastAsia="仿宋_GB2312" w:hAnsi="仿宋_GB2312" w:cs="仿宋_GB2312" w:hint="eastAsia"/>
          <w:color w:val="000000" w:themeColor="text1"/>
          <w:sz w:val="32"/>
          <w:szCs w:val="32"/>
        </w:rPr>
        <w:t>市教体局</w:t>
      </w:r>
      <w:proofErr w:type="gramEnd"/>
      <w:r>
        <w:rPr>
          <w:rFonts w:ascii="仿宋_GB2312" w:eastAsia="仿宋_GB2312" w:hAnsi="仿宋_GB2312" w:cs="仿宋_GB2312" w:hint="eastAsia"/>
          <w:color w:val="000000" w:themeColor="text1"/>
          <w:sz w:val="32"/>
          <w:szCs w:val="32"/>
        </w:rPr>
        <w:t>主办，市教科院承办。</w:t>
      </w:r>
    </w:p>
    <w:p w:rsidR="003D7A4C" w:rsidRDefault="00B2494C">
      <w:pPr>
        <w:widowControl/>
        <w:ind w:firstLineChars="200" w:firstLine="640"/>
        <w:jc w:val="left"/>
        <w:textAlignment w:val="baseline"/>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二、活动内容</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（一）教育信息化典型案例展示活动</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在岳阳市教育科学技术</w:t>
      </w:r>
      <w:proofErr w:type="gramStart"/>
      <w:r>
        <w:rPr>
          <w:rFonts w:ascii="仿宋_GB2312" w:eastAsia="仿宋_GB2312" w:hAnsi="仿宋_GB2312" w:cs="仿宋_GB2312" w:hint="eastAsia"/>
          <w:color w:val="000000" w:themeColor="text1"/>
          <w:sz w:val="32"/>
          <w:szCs w:val="32"/>
        </w:rPr>
        <w:t>研究院官网开设</w:t>
      </w:r>
      <w:proofErr w:type="gramEnd"/>
      <w:r>
        <w:rPr>
          <w:rFonts w:ascii="仿宋_GB2312" w:eastAsia="仿宋_GB2312" w:hAnsi="仿宋_GB2312" w:cs="仿宋_GB2312" w:hint="eastAsia"/>
          <w:color w:val="000000" w:themeColor="text1"/>
          <w:sz w:val="32"/>
          <w:szCs w:val="32"/>
        </w:rPr>
        <w:t>专栏，展示各地利用信息技术在基础教育变革与创新方面的典型案例，通过</w:t>
      </w:r>
      <w:r>
        <w:rPr>
          <w:rFonts w:ascii="仿宋_GB2312" w:eastAsia="仿宋_GB2312" w:hAnsi="仿宋_GB2312" w:cs="仿宋_GB2312" w:hint="eastAsia"/>
          <w:color w:val="000000" w:themeColor="text1"/>
          <w:sz w:val="32"/>
          <w:szCs w:val="32"/>
        </w:rPr>
        <w:lastRenderedPageBreak/>
        <w:t>文字、图片、音视频、动画等形式完整展示案例在教育教学中的深度融合应用场景及成效。</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1.案例主题</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（1）信息化在推进区域教育公平、提高教育质量中的作用，基于教学改革、融合信息技术的新型教与</w:t>
      </w:r>
      <w:proofErr w:type="gramStart"/>
      <w:r>
        <w:rPr>
          <w:rFonts w:ascii="仿宋_GB2312" w:eastAsia="仿宋_GB2312" w:hAnsi="仿宋_GB2312" w:cs="仿宋_GB2312" w:hint="eastAsia"/>
          <w:color w:val="000000" w:themeColor="text1"/>
          <w:sz w:val="32"/>
          <w:szCs w:val="32"/>
        </w:rPr>
        <w:t>学模式</w:t>
      </w:r>
      <w:proofErr w:type="gramEnd"/>
      <w:r>
        <w:rPr>
          <w:rFonts w:ascii="仿宋_GB2312" w:eastAsia="仿宋_GB2312" w:hAnsi="仿宋_GB2312" w:cs="仿宋_GB2312" w:hint="eastAsia"/>
          <w:color w:val="000000" w:themeColor="text1"/>
          <w:sz w:val="32"/>
          <w:szCs w:val="32"/>
        </w:rPr>
        <w:t>的做法。教育信息化对课程建设、教学改革、评价改革、网络学习空间应用、网络育人、网络教研等方面的重要作用。</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（2）学校探索“互联网+”时代人工智能、大数据等技术与教学理论、教学内容和教学方法的创新融合的经验。学校利用信息技术深入推进“双减”的做法。</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（3）教师利用国家中小学智慧教育平台的“精品课”“智趣新课堂”等优质资源开展</w:t>
      </w:r>
      <w:r>
        <w:rPr>
          <w:rFonts w:ascii="仿宋_GB2312" w:eastAsia="仿宋_GB2312" w:hAnsi="仿宋_GB2312" w:cs="仿宋_GB2312"/>
          <w:color w:val="000000" w:themeColor="text1"/>
          <w:sz w:val="32"/>
          <w:szCs w:val="32"/>
        </w:rPr>
        <w:t>辅导答疑</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课后服务、远程学习、停课</w:t>
      </w:r>
      <w:proofErr w:type="gramStart"/>
      <w:r>
        <w:rPr>
          <w:rFonts w:ascii="仿宋_GB2312" w:eastAsia="仿宋_GB2312" w:hAnsi="仿宋_GB2312" w:cs="仿宋_GB2312"/>
          <w:color w:val="000000" w:themeColor="text1"/>
          <w:sz w:val="32"/>
          <w:szCs w:val="32"/>
        </w:rPr>
        <w:t>不</w:t>
      </w:r>
      <w:proofErr w:type="gramEnd"/>
      <w:r>
        <w:rPr>
          <w:rFonts w:ascii="仿宋_GB2312" w:eastAsia="仿宋_GB2312" w:hAnsi="仿宋_GB2312" w:cs="仿宋_GB2312"/>
          <w:color w:val="000000" w:themeColor="text1"/>
          <w:sz w:val="32"/>
          <w:szCs w:val="32"/>
        </w:rPr>
        <w:t>停学</w:t>
      </w:r>
      <w:r>
        <w:rPr>
          <w:rFonts w:ascii="仿宋_GB2312" w:eastAsia="仿宋_GB2312" w:hAnsi="仿宋_GB2312" w:cs="仿宋_GB2312" w:hint="eastAsia"/>
          <w:color w:val="000000" w:themeColor="text1"/>
          <w:sz w:val="32"/>
          <w:szCs w:val="32"/>
        </w:rPr>
        <w:t>等教育教学活动的创新做法。</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2.案例要求</w:t>
      </w:r>
    </w:p>
    <w:p w:rsidR="003D7A4C" w:rsidRDefault="00B2494C">
      <w:pPr>
        <w:widowControl/>
        <w:ind w:firstLineChars="200" w:firstLine="640"/>
        <w:jc w:val="left"/>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典型案例以“1+1+N”的形式呈现。“1份文字材料”，主题突出，注重发展的过程性、真实性和时效性，文字以第三人称撰写，字数控制在5000字左右为宜；“1个标志性视频”，展现案例发展过程的数字故事或能够代表案例特点，要求主题突出、时长合理，以师生应用画面为主，时长在10分钟左右为宜；“N</w:t>
      </w:r>
      <w:proofErr w:type="gramStart"/>
      <w:r>
        <w:rPr>
          <w:rFonts w:ascii="仿宋_GB2312" w:eastAsia="仿宋_GB2312" w:hAnsi="仿宋_GB2312" w:cs="仿宋_GB2312" w:hint="eastAsia"/>
          <w:color w:val="000000" w:themeColor="text1"/>
          <w:sz w:val="32"/>
          <w:szCs w:val="32"/>
        </w:rPr>
        <w:t>个</w:t>
      </w:r>
      <w:proofErr w:type="gramEnd"/>
      <w:r>
        <w:rPr>
          <w:rFonts w:ascii="仿宋_GB2312" w:eastAsia="仿宋_GB2312" w:hAnsi="仿宋_GB2312" w:cs="仿宋_GB2312" w:hint="eastAsia"/>
          <w:color w:val="000000" w:themeColor="text1"/>
          <w:sz w:val="32"/>
          <w:szCs w:val="32"/>
        </w:rPr>
        <w:t>支撑材料”，如师生教与学个案、工作实施方案、实验数据及分析、教师反思随笔、研究报告、学术论文等，格式不限。</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（2）典型案例内容应具有一定引领性和示范性，文字表述应言之有物，通俗易懂，便于学习借鉴，具有应用推广价值。</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典型案例从省级教育信息化融合应用实验县、省级农村网络联校实验县项目4个县区的项目建设典型案例和2022年岳阳市教育信息化典型案例成果集征集遴选活动中产生的15个基础教育优秀案例中推荐（名单见附件</w:t>
      </w: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3.案例提交。典型案例以压缩文件包形式提交，截止日期为12月14日。</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4.奖项设置。典型案例经专家评选，设一等奖10%，二等奖20%，三等奖30%，获奖案例将在岳阳市教育教学信息化成果展示系统中展示，并择优11个参加省级评选和省级</w:t>
      </w:r>
      <w:hyperlink r:id="rId8" w:history="1">
        <w:r>
          <w:rPr>
            <w:rFonts w:ascii="仿宋_GB2312" w:eastAsia="仿宋_GB2312" w:hAnsi="仿宋_GB2312" w:cs="仿宋_GB2312" w:hint="eastAsia"/>
            <w:color w:val="000000" w:themeColor="text1"/>
            <w:sz w:val="32"/>
            <w:szCs w:val="32"/>
          </w:rPr>
          <w:t>平台</w:t>
        </w:r>
      </w:hyperlink>
      <w:r>
        <w:rPr>
          <w:rFonts w:ascii="仿宋_GB2312" w:eastAsia="仿宋_GB2312" w:hAnsi="仿宋_GB2312" w:cs="仿宋_GB2312" w:hint="eastAsia"/>
          <w:color w:val="000000" w:themeColor="text1"/>
          <w:sz w:val="32"/>
          <w:szCs w:val="32"/>
        </w:rPr>
        <w:t>(湖南中小学智慧教育平台)展播。</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5.展播地址：岳阳市教育教学信息化成果展示系统（http://www.yysedu.cn/webInfo/index）。</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（二）“1+1直播课”展示活动</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应用国家中小学智慧教育平台及湖南频道的优质教育资源，各级教育部门组织教研团队开展做好精品课、用好精品课活动，通过学校、县市区逐级推优的方式，1名教师代表1个团队参加市“1+1直播课”展示活动。通过展示活动，推广国家中小学智慧教育平台优质教育资源在教育教学中的深度融合应用，展示我市中小学教师现场讲授精品课的水</w:t>
      </w:r>
      <w:r>
        <w:rPr>
          <w:rFonts w:ascii="仿宋_GB2312" w:eastAsia="仿宋_GB2312" w:hAnsi="仿宋_GB2312" w:cs="仿宋_GB2312" w:hint="eastAsia"/>
          <w:color w:val="000000" w:themeColor="text1"/>
          <w:sz w:val="32"/>
          <w:szCs w:val="32"/>
        </w:rPr>
        <w:lastRenderedPageBreak/>
        <w:t>平，为其他教师做示范引领。</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1.展示学科。小学语文、初中数学。</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展示团队。县市区从两个展示学科中交叉遴选出2个团队代表推荐参加展示，符合申报条件的市直中小学可自愿推荐遴选1个团队代表参加展示。每个团队不超过3人，其中一个团队展示做好精品课，一个团队展示用好精品课。展示做好精品课团队中，必须有一人获得过省级“基础教育精品课”奖励。</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3.展示内容。以现场随机抽签的方式，确定直播课授课内容，在给定的时间内，以“1+1”教研团队的形式完成直播课教学设计、课件制作，再由1名教师进行直播课教学展示。</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4.奖项设置。由评委现场打分，设一等奖10%，二等奖20%，三等奖30%。评价标准详见附件</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，获奖情况将作为“精品课”优秀组织单位的参考指标，并在每个学科中择优2个团队代表参加省级展示活动。</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5.活动时间。填写报名推荐表（附件3），报名截止2023年2月28日，活动时间初定2023年3月份，具体时间及要求另行通知。</w:t>
      </w:r>
    </w:p>
    <w:p w:rsidR="003D7A4C" w:rsidRDefault="00B2494C">
      <w:pPr>
        <w:widowControl/>
        <w:ind w:firstLineChars="200" w:firstLine="640"/>
        <w:jc w:val="left"/>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6.直播地址等活动具体事项由市教科院另行通知。</w:t>
      </w:r>
    </w:p>
    <w:p w:rsidR="003D7A4C" w:rsidRDefault="00B2494C">
      <w:pPr>
        <w:widowControl/>
        <w:ind w:firstLineChars="200" w:firstLine="640"/>
        <w:jc w:val="left"/>
        <w:textAlignment w:val="baseline"/>
        <w:rPr>
          <w:rFonts w:ascii="黑体" w:eastAsia="黑体" w:hAnsi="黑体" w:cs="黑体"/>
          <w:color w:val="000000" w:themeColor="text1"/>
          <w:kern w:val="0"/>
          <w:sz w:val="32"/>
          <w:szCs w:val="32"/>
          <w:lang w:bidi="ar"/>
        </w:rPr>
      </w:pPr>
      <w:r>
        <w:rPr>
          <w:rFonts w:ascii="黑体" w:eastAsia="黑体" w:hAnsi="黑体" w:cs="黑体" w:hint="eastAsia"/>
          <w:color w:val="000000" w:themeColor="text1"/>
          <w:kern w:val="0"/>
          <w:sz w:val="32"/>
          <w:szCs w:val="32"/>
          <w:lang w:bidi="ar"/>
        </w:rPr>
        <w:t>三、工作要求</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（一）请各县市区教育行政部门高度重视、统一部署，</w:t>
      </w:r>
      <w:r>
        <w:rPr>
          <w:rFonts w:ascii="仿宋_GB2312" w:eastAsia="仿宋_GB2312" w:hAnsi="仿宋_GB2312" w:cs="仿宋_GB2312" w:hint="eastAsia"/>
          <w:color w:val="000000" w:themeColor="text1"/>
          <w:sz w:val="32"/>
          <w:szCs w:val="32"/>
        </w:rPr>
        <w:lastRenderedPageBreak/>
        <w:t>以本次活动为契机，推广国家中小学智慧教育平台在教育教学中的融合创新应用。要明确责任部门和责任人，并于12月6日前将活动联系人信息表（附件4）加盖县市区教育行政部门公章后扫描发送至指定电子邮箱。</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（二）各县市区要督促学校认真总结本地教育信息化发展成果，提炼挖掘具有示范价值的典型案例，案例要亮点突出、特色鲜明。</w:t>
      </w: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联系人：市教科院刘健华、陈育军，电话 8805708，电子邮箱：yysyj@126.com。</w:t>
      </w:r>
    </w:p>
    <w:p w:rsidR="003D7A4C" w:rsidRDefault="003D7A4C">
      <w:pPr>
        <w:textAlignment w:val="baseline"/>
        <w:rPr>
          <w:rFonts w:ascii="仿宋_GB2312" w:eastAsia="仿宋_GB2312" w:hAnsi="仿宋_GB2312" w:cs="仿宋_GB2312"/>
          <w:color w:val="000000" w:themeColor="text1"/>
          <w:sz w:val="32"/>
          <w:szCs w:val="32"/>
        </w:rPr>
      </w:pPr>
    </w:p>
    <w:p w:rsidR="003D7A4C" w:rsidRDefault="00B2494C">
      <w:pPr>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附件：1.典型案例</w:t>
      </w:r>
      <w:r>
        <w:rPr>
          <w:rFonts w:hint="eastAsia"/>
          <w:color w:val="000000" w:themeColor="text1"/>
        </w:rPr>
        <w:fldChar w:fldCharType="begin"/>
      </w:r>
      <w:r>
        <w:rPr>
          <w:color w:val="000000" w:themeColor="text1"/>
        </w:rPr>
        <w:instrText xml:space="preserve"> HYPERLINK "http://www.moe.gov.cn/srcsite/A06/s7053/202108/W020210824322497942102.docx" \t "http://www.moe.gov.cn/srcsite/A06/s7053/202108/_blank" </w:instrText>
      </w:r>
      <w:r>
        <w:rPr>
          <w:rFonts w:hint="eastAsia"/>
          <w:color w:val="000000" w:themeColor="text1"/>
        </w:rPr>
        <w:fldChar w:fldCharType="separate"/>
      </w:r>
      <w:r>
        <w:rPr>
          <w:rFonts w:ascii="仿宋_GB2312" w:eastAsia="仿宋_GB2312" w:hAnsi="仿宋_GB2312" w:cs="仿宋_GB2312" w:hint="eastAsia"/>
          <w:color w:val="000000" w:themeColor="text1"/>
          <w:sz w:val="32"/>
          <w:szCs w:val="32"/>
        </w:rPr>
        <w:t>推荐名</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单</w:t>
      </w:r>
    </w:p>
    <w:p w:rsidR="003D7A4C" w:rsidRDefault="00B2494C">
      <w:pPr>
        <w:ind w:firstLineChars="500" w:firstLine="160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2.评价指标</w:t>
      </w:r>
    </w:p>
    <w:p w:rsidR="003D7A4C" w:rsidRDefault="00B2494C">
      <w:pPr>
        <w:ind w:firstLineChars="500" w:firstLine="160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3.“1+1直播课”展示活动报名表</w:t>
      </w:r>
    </w:p>
    <w:p w:rsidR="003D7A4C" w:rsidRDefault="00B2494C">
      <w:pPr>
        <w:ind w:firstLineChars="500" w:firstLine="160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4.联系人信息表</w:t>
      </w:r>
    </w:p>
    <w:p w:rsidR="003D7A4C" w:rsidRDefault="003D7A4C">
      <w:pPr>
        <w:pStyle w:val="Bodytext1"/>
        <w:spacing w:line="240" w:lineRule="auto"/>
        <w:ind w:firstLine="540"/>
        <w:jc w:val="left"/>
        <w:textAlignment w:val="baseline"/>
        <w:rPr>
          <w:rFonts w:ascii="仿宋_GB2312" w:eastAsia="仿宋_GB2312" w:hAnsi="仿宋_GB2312" w:cs="仿宋_GB2312"/>
          <w:color w:val="000000" w:themeColor="text1"/>
          <w:sz w:val="32"/>
          <w:szCs w:val="32"/>
          <w:lang w:eastAsia="zh-CN"/>
        </w:rPr>
      </w:pPr>
    </w:p>
    <w:p w:rsidR="000E11FA" w:rsidRDefault="000E11FA">
      <w:pPr>
        <w:pStyle w:val="Bodytext1"/>
        <w:spacing w:line="240" w:lineRule="auto"/>
        <w:ind w:firstLine="540"/>
        <w:jc w:val="left"/>
        <w:textAlignment w:val="baseline"/>
        <w:rPr>
          <w:rFonts w:ascii="仿宋_GB2312" w:eastAsia="仿宋_GB2312" w:hAnsi="仿宋_GB2312" w:cs="仿宋_GB2312"/>
          <w:color w:val="000000" w:themeColor="text1"/>
          <w:sz w:val="32"/>
          <w:szCs w:val="32"/>
          <w:lang w:eastAsia="zh-CN"/>
        </w:rPr>
      </w:pPr>
    </w:p>
    <w:p w:rsidR="003D7A4C" w:rsidRDefault="00B2494C">
      <w:pPr>
        <w:pStyle w:val="Bodytext1"/>
        <w:spacing w:line="240" w:lineRule="auto"/>
        <w:ind w:right="320" w:firstLine="540"/>
        <w:jc w:val="right"/>
        <w:textAlignment w:val="baseline"/>
        <w:rPr>
          <w:rFonts w:ascii="仿宋_GB2312" w:eastAsia="仿宋_GB2312" w:hAnsi="仿宋_GB2312" w:cs="仿宋_GB2312"/>
          <w:color w:val="000000" w:themeColor="text1"/>
          <w:sz w:val="32"/>
          <w:szCs w:val="32"/>
          <w:lang w:val="en-US" w:eastAsia="zh-CN"/>
        </w:rPr>
      </w:pPr>
      <w:r>
        <w:rPr>
          <w:rFonts w:ascii="仿宋_GB2312" w:eastAsia="仿宋_GB2312" w:hAnsi="仿宋_GB2312" w:cs="仿宋_GB2312" w:hint="eastAsia"/>
          <w:color w:val="000000" w:themeColor="text1"/>
          <w:sz w:val="32"/>
          <w:szCs w:val="32"/>
          <w:lang w:val="en-US" w:eastAsia="zh-CN"/>
        </w:rPr>
        <w:t xml:space="preserve">岳阳市教育体育局   </w:t>
      </w:r>
    </w:p>
    <w:p w:rsidR="003D7A4C" w:rsidRDefault="00B2494C">
      <w:pPr>
        <w:pStyle w:val="Bodytext1"/>
        <w:spacing w:line="240" w:lineRule="auto"/>
        <w:ind w:firstLine="540"/>
        <w:jc w:val="center"/>
        <w:textAlignment w:val="baseline"/>
        <w:rPr>
          <w:rFonts w:ascii="仿宋_GB2312" w:eastAsia="仿宋_GB2312" w:hAnsi="仿宋_GB2312" w:cs="仿宋_GB2312"/>
          <w:color w:val="000000" w:themeColor="text1"/>
          <w:sz w:val="32"/>
          <w:szCs w:val="32"/>
          <w:lang w:val="en-US" w:eastAsia="zh-CN"/>
        </w:rPr>
        <w:sectPr w:rsidR="003D7A4C">
          <w:footerReference w:type="default" r:id="rId9"/>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themeColor="text1"/>
          <w:sz w:val="32"/>
          <w:szCs w:val="32"/>
          <w:lang w:val="en-US" w:eastAsia="zh-CN"/>
        </w:rPr>
        <w:t xml:space="preserve">                            2022年12月</w:t>
      </w:r>
      <w:r w:rsidR="000E11FA">
        <w:rPr>
          <w:rFonts w:ascii="仿宋_GB2312" w:eastAsia="仿宋_GB2312" w:hAnsi="仿宋_GB2312" w:cs="仿宋_GB2312" w:hint="eastAsia"/>
          <w:color w:val="000000" w:themeColor="text1"/>
          <w:sz w:val="32"/>
          <w:szCs w:val="32"/>
          <w:lang w:val="en-US" w:eastAsia="zh-CN"/>
        </w:rPr>
        <w:t>5</w:t>
      </w:r>
      <w:r>
        <w:rPr>
          <w:rFonts w:ascii="仿宋_GB2312" w:eastAsia="仿宋_GB2312" w:hAnsi="仿宋_GB2312" w:cs="仿宋_GB2312" w:hint="eastAsia"/>
          <w:color w:val="000000" w:themeColor="text1"/>
          <w:sz w:val="32"/>
          <w:szCs w:val="32"/>
          <w:lang w:val="en-US" w:eastAsia="zh-CN"/>
        </w:rPr>
        <w:t>日</w:t>
      </w:r>
    </w:p>
    <w:p w:rsidR="003D7A4C" w:rsidRDefault="00B2494C">
      <w:pPr>
        <w:spacing w:line="600" w:lineRule="exac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附件1</w:t>
      </w:r>
    </w:p>
    <w:p w:rsidR="003D7A4C" w:rsidRDefault="00B2494C">
      <w:pPr>
        <w:widowControl/>
        <w:spacing w:line="600" w:lineRule="exact"/>
        <w:jc w:val="center"/>
        <w:rPr>
          <w:rFonts w:ascii="方正小标宋简体" w:eastAsia="方正小标宋简体" w:hAnsi="方正小标宋简体" w:cs="方正小标宋简体"/>
          <w:color w:val="000000" w:themeColor="text1"/>
          <w:sz w:val="32"/>
          <w:szCs w:val="32"/>
          <w:lang w:bidi="zh-CN"/>
        </w:rPr>
      </w:pPr>
      <w:r>
        <w:rPr>
          <w:rFonts w:ascii="方正小标宋简体" w:eastAsia="方正小标宋简体" w:hAnsi="方正小标宋简体" w:cs="方正小标宋简体" w:hint="eastAsia"/>
          <w:color w:val="000000" w:themeColor="text1"/>
          <w:sz w:val="32"/>
          <w:szCs w:val="32"/>
          <w:lang w:bidi="zh-CN"/>
        </w:rPr>
        <w:t>典型案例推荐名单</w:t>
      </w:r>
    </w:p>
    <w:tbl>
      <w:tblPr>
        <w:tblpPr w:leftFromText="180" w:rightFromText="180" w:vertAnchor="text" w:horzAnchor="page" w:tblpX="2093" w:tblpY="377"/>
        <w:tblOverlap w:val="never"/>
        <w:tblW w:w="8195" w:type="dxa"/>
        <w:tblLayout w:type="fixed"/>
        <w:tblLook w:val="04A0" w:firstRow="1" w:lastRow="0" w:firstColumn="1" w:lastColumn="0" w:noHBand="0" w:noVBand="1"/>
      </w:tblPr>
      <w:tblGrid>
        <w:gridCol w:w="1118"/>
        <w:gridCol w:w="1500"/>
        <w:gridCol w:w="2475"/>
        <w:gridCol w:w="1894"/>
        <w:gridCol w:w="1208"/>
      </w:tblGrid>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序号</w:t>
            </w:r>
          </w:p>
        </w:tc>
        <w:tc>
          <w:tcPr>
            <w:tcW w:w="707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b/>
                <w:bCs/>
                <w:color w:val="000000" w:themeColor="text1"/>
                <w:sz w:val="22"/>
              </w:rPr>
            </w:pPr>
            <w:r>
              <w:rPr>
                <w:rFonts w:ascii="仿宋" w:eastAsia="仿宋" w:hAnsi="仿宋" w:cs="仿宋" w:hint="eastAsia"/>
                <w:b/>
                <w:bCs/>
                <w:color w:val="000000" w:themeColor="text1"/>
                <w:sz w:val="22"/>
              </w:rPr>
              <w:t>省级教育信息化项目县</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平江县</w:t>
            </w:r>
          </w:p>
        </w:tc>
        <w:tc>
          <w:tcPr>
            <w:tcW w:w="55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省级农村网络联校实验县</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湘阴县</w:t>
            </w:r>
          </w:p>
        </w:tc>
        <w:tc>
          <w:tcPr>
            <w:tcW w:w="55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省教育信息化融合应用实验区（第二批）</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岳阳楼区</w:t>
            </w:r>
          </w:p>
        </w:tc>
        <w:tc>
          <w:tcPr>
            <w:tcW w:w="55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省教育信息化融合应用实验区（第三批）</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岳阳县</w:t>
            </w:r>
          </w:p>
        </w:tc>
        <w:tc>
          <w:tcPr>
            <w:tcW w:w="55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省教育信息化融合应用实验区（第三批）</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b/>
                <w:bCs/>
                <w:color w:val="000000" w:themeColor="text1"/>
                <w:kern w:val="0"/>
                <w:sz w:val="22"/>
                <w:lang w:bidi="ar"/>
              </w:rPr>
            </w:pPr>
            <w:r>
              <w:rPr>
                <w:rFonts w:ascii="仿宋" w:eastAsia="仿宋" w:hAnsi="仿宋" w:cs="仿宋" w:hint="eastAsia"/>
                <w:b/>
                <w:bCs/>
                <w:color w:val="000000" w:themeColor="text1"/>
                <w:sz w:val="22"/>
              </w:rPr>
              <w:t>序号</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b/>
                <w:bCs/>
                <w:color w:val="000000" w:themeColor="text1"/>
                <w:kern w:val="0"/>
                <w:sz w:val="22"/>
                <w:lang w:bidi="ar"/>
              </w:rPr>
              <w:t>单位</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b/>
                <w:bCs/>
                <w:color w:val="000000" w:themeColor="text1"/>
                <w:kern w:val="0"/>
                <w:sz w:val="22"/>
                <w:lang w:bidi="ar"/>
              </w:rPr>
              <w:t>案例名称</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b/>
                <w:bCs/>
                <w:color w:val="000000" w:themeColor="text1"/>
                <w:kern w:val="0"/>
                <w:sz w:val="22"/>
                <w:lang w:bidi="ar"/>
              </w:rPr>
              <w:t>作者</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b/>
                <w:bCs/>
                <w:color w:val="000000" w:themeColor="text1"/>
                <w:kern w:val="0"/>
                <w:sz w:val="22"/>
                <w:lang w:bidi="ar"/>
              </w:rPr>
              <w:t>负责人</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岳阳经开区王家河小学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基于“双线”搭建的混合式英语教学模式的探索与实践</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卿莉萍 何丹君 刘艺 李雪 刘艳</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卿莉萍</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6</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临湘市第三中学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家校共育共同体建设的创新与实践</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 xml:space="preserve">杨新时 李学辉 张平阶 彭路 </w:t>
            </w:r>
          </w:p>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刘立</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彭路</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临湘市第六中学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利用智能化课堂促进初中数学学习</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陈灿</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陈灿</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临湘市实验学校</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信息2.0在网络联校中的实践与应用</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潘飞翔 李杨锦 夏锦丽 陈四军</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李杨锦</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9</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平江县上塔市镇中心学校</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利用信息技术做好线上线下教学相结合，全面提高教育教学质量</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陈科文 何霞光</w:t>
            </w:r>
          </w:p>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曾衡</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陈科文</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平江县第七中学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农村高中智慧课堂建设问题的探讨-以平江县第七中学为例</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张常福 艾叶 李铁喜</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张常福</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11</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平江县颐华学校</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互联共研 融合创新——颐华学校教师研训共同体实践之路</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邱勇 马萍</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邱勇</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12</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平江县安定中学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利用网络空间提升教学效率与“翻转课堂”</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 xml:space="preserve">余宗民 李应军 周春涛 潘红 </w:t>
            </w:r>
          </w:p>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吴微</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余宗民</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lastRenderedPageBreak/>
              <w:t>13</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平江县新城学校</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建网络联校互动课堂，促城乡教育均衡发展</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高瑛 胡希</w:t>
            </w:r>
          </w:p>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邓杰平</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邓杰平</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14</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岳阳市第十四中学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高中物理名师网络工作室建设的实践与探索</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黄成  杨校民</w:t>
            </w:r>
          </w:p>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朱晶晶 罗艳萍</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黄成</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湘阴县文星街道滨湖学校</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“湘”约教育未来：“网络联校”促教育均衡发展——湘阴县文星街道滨湖学校“网络联校”创新应用探索</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 xml:space="preserve">林宇 徐姗艳 </w:t>
            </w:r>
          </w:p>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李惠颖</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徐姗艳</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16</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岳阳楼区旭日小学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利用开源软件搭建信息技术学习平台，提高小学信息技术课堂实效</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 xml:space="preserve">胡小毛 徐腾 </w:t>
            </w:r>
          </w:p>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万金虎 徐建辉 汪明亮</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胡小毛</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岳阳楼区东方红小学</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构建“互联网+教育”下的云端智慧校园</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周启庸 陈新</w:t>
            </w:r>
          </w:p>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赵刚 徐腾</w:t>
            </w:r>
          </w:p>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万金虎</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徐腾</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岳阳县第一中学集英学校</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打造教师网络研训共同体 助力“双减”</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费桂荣 易雅琴 付小彬</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易雅琴</w:t>
            </w:r>
          </w:p>
        </w:tc>
      </w:tr>
      <w:tr w:rsidR="003D7A4C">
        <w:trPr>
          <w:trHeight w:val="800"/>
        </w:trPr>
        <w:tc>
          <w:tcPr>
            <w:tcW w:w="11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19</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岳阳县教学仪器电教站</w:t>
            </w:r>
          </w:p>
        </w:tc>
        <w:tc>
          <w:tcPr>
            <w:tcW w:w="24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sz w:val="22"/>
              </w:rPr>
            </w:pPr>
            <w:r>
              <w:rPr>
                <w:rFonts w:ascii="仿宋" w:eastAsia="仿宋" w:hAnsi="仿宋" w:cs="仿宋" w:hint="eastAsia"/>
                <w:color w:val="000000" w:themeColor="text1"/>
                <w:kern w:val="0"/>
                <w:sz w:val="22"/>
                <w:lang w:bidi="ar"/>
              </w:rPr>
              <w:t>网络研训一体化 促进教师专业成长</w:t>
            </w:r>
          </w:p>
        </w:tc>
        <w:tc>
          <w:tcPr>
            <w:tcW w:w="1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谭矛</w:t>
            </w:r>
          </w:p>
        </w:tc>
        <w:tc>
          <w:tcPr>
            <w:tcW w:w="12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7A4C" w:rsidRDefault="00B2494C">
            <w:pPr>
              <w:widowControl/>
              <w:jc w:val="center"/>
              <w:textAlignment w:val="center"/>
              <w:rPr>
                <w:rFonts w:ascii="仿宋" w:eastAsia="仿宋" w:hAnsi="仿宋" w:cs="仿宋"/>
                <w:color w:val="000000" w:themeColor="text1"/>
                <w:kern w:val="0"/>
                <w:sz w:val="22"/>
                <w:lang w:bidi="ar"/>
              </w:rPr>
            </w:pPr>
            <w:r>
              <w:rPr>
                <w:rFonts w:ascii="仿宋" w:eastAsia="仿宋" w:hAnsi="仿宋" w:cs="仿宋" w:hint="eastAsia"/>
                <w:color w:val="000000" w:themeColor="text1"/>
                <w:kern w:val="0"/>
                <w:sz w:val="22"/>
                <w:lang w:bidi="ar"/>
              </w:rPr>
              <w:t>孙国强</w:t>
            </w:r>
          </w:p>
        </w:tc>
      </w:tr>
    </w:tbl>
    <w:p w:rsidR="003D7A4C" w:rsidRDefault="003D7A4C">
      <w:pPr>
        <w:pStyle w:val="a0"/>
        <w:rPr>
          <w:color w:val="000000" w:themeColor="text1"/>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3D7A4C">
      <w:pPr>
        <w:spacing w:line="600" w:lineRule="exact"/>
        <w:rPr>
          <w:rFonts w:ascii="黑体" w:eastAsia="黑体" w:hAnsi="黑体" w:cs="仿宋_GB2312"/>
          <w:color w:val="000000" w:themeColor="text1"/>
          <w:sz w:val="32"/>
          <w:szCs w:val="32"/>
        </w:rPr>
      </w:pPr>
    </w:p>
    <w:p w:rsidR="003D7A4C" w:rsidRDefault="00B2494C">
      <w:pPr>
        <w:spacing w:line="600" w:lineRule="exac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附件 2</w:t>
      </w:r>
    </w:p>
    <w:p w:rsidR="003D7A4C" w:rsidRDefault="003D7A4C">
      <w:pPr>
        <w:pStyle w:val="a5"/>
        <w:spacing w:before="7"/>
        <w:jc w:val="center"/>
        <w:rPr>
          <w:rFonts w:ascii="方正小标宋简体" w:eastAsia="方正小标宋简体" w:hAnsi="方正小标宋简体" w:cs="方正小标宋简体"/>
          <w:color w:val="000000" w:themeColor="text1"/>
          <w:sz w:val="32"/>
          <w:szCs w:val="32"/>
          <w:lang w:val="en-US"/>
        </w:rPr>
      </w:pPr>
    </w:p>
    <w:p w:rsidR="003D7A4C" w:rsidRDefault="00B2494C">
      <w:pPr>
        <w:pStyle w:val="a5"/>
        <w:spacing w:before="7"/>
        <w:jc w:val="center"/>
        <w:rPr>
          <w:rFonts w:ascii="方正小标宋简体" w:eastAsia="方正小标宋简体" w:hAnsi="方正小标宋简体" w:cs="方正小标宋简体"/>
          <w:color w:val="000000" w:themeColor="text1"/>
          <w:sz w:val="32"/>
          <w:szCs w:val="32"/>
          <w:lang w:val="en-US"/>
        </w:rPr>
      </w:pPr>
      <w:r>
        <w:rPr>
          <w:rFonts w:ascii="方正小标宋简体" w:eastAsia="方正小标宋简体" w:hAnsi="方正小标宋简体" w:cs="方正小标宋简体" w:hint="eastAsia"/>
          <w:color w:val="000000" w:themeColor="text1"/>
          <w:sz w:val="32"/>
          <w:szCs w:val="32"/>
          <w:lang w:val="en-US"/>
        </w:rPr>
        <w:t>评价指标</w:t>
      </w:r>
    </w:p>
    <w:tbl>
      <w:tblPr>
        <w:tblpPr w:leftFromText="180" w:rightFromText="180" w:vertAnchor="text" w:horzAnchor="page" w:tblpX="1652" w:tblpY="301"/>
        <w:tblOverlap w:val="never"/>
        <w:tblW w:w="8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1"/>
        <w:gridCol w:w="1284"/>
        <w:gridCol w:w="5129"/>
        <w:gridCol w:w="894"/>
      </w:tblGrid>
      <w:tr w:rsidR="003D7A4C">
        <w:trPr>
          <w:trHeight w:val="554"/>
        </w:trPr>
        <w:tc>
          <w:tcPr>
            <w:tcW w:w="1191" w:type="dxa"/>
            <w:vAlign w:val="center"/>
          </w:tcPr>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一级指标</w:t>
            </w:r>
          </w:p>
        </w:tc>
        <w:tc>
          <w:tcPr>
            <w:tcW w:w="1284" w:type="dxa"/>
            <w:vAlign w:val="center"/>
          </w:tcPr>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二级指标</w:t>
            </w:r>
          </w:p>
        </w:tc>
        <w:tc>
          <w:tcPr>
            <w:tcW w:w="5129" w:type="dxa"/>
            <w:vAlign w:val="center"/>
          </w:tcPr>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指标描述</w:t>
            </w:r>
          </w:p>
        </w:tc>
        <w:tc>
          <w:tcPr>
            <w:tcW w:w="894" w:type="dxa"/>
            <w:vAlign w:val="center"/>
          </w:tcPr>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权重</w:t>
            </w:r>
          </w:p>
        </w:tc>
      </w:tr>
      <w:tr w:rsidR="003D7A4C">
        <w:trPr>
          <w:trHeight w:val="1148"/>
        </w:trPr>
        <w:tc>
          <w:tcPr>
            <w:tcW w:w="1191" w:type="dxa"/>
            <w:vMerge w:val="restart"/>
            <w:vAlign w:val="center"/>
          </w:tcPr>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目标内容</w:t>
            </w:r>
          </w:p>
        </w:tc>
        <w:tc>
          <w:tcPr>
            <w:tcW w:w="128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教学目标</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科学合理</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落实立德树人根本任务，培育和践行社会主义核心价值观，体现核心素养导向；教学目标明确具体、可检测，重难点突出。</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p>
        </w:tc>
      </w:tr>
      <w:tr w:rsidR="003D7A4C">
        <w:trPr>
          <w:trHeight w:val="1161"/>
        </w:trPr>
        <w:tc>
          <w:tcPr>
            <w:tcW w:w="1191" w:type="dxa"/>
            <w:vMerge/>
            <w:tcBorders>
              <w:top w:val="nil"/>
            </w:tcBorders>
            <w:vAlign w:val="center"/>
          </w:tcPr>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tc>
        <w:tc>
          <w:tcPr>
            <w:tcW w:w="128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教学内容</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组织科学</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教学内容符合课程标准要求和学生认知规律，注重培养学生能力；覆盖该课所含知识，课时安排合理。</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p>
        </w:tc>
      </w:tr>
      <w:tr w:rsidR="003D7A4C">
        <w:trPr>
          <w:trHeight w:val="1125"/>
        </w:trPr>
        <w:tc>
          <w:tcPr>
            <w:tcW w:w="1191" w:type="dxa"/>
            <w:vMerge w:val="restart"/>
            <w:vAlign w:val="center"/>
          </w:tcPr>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教学过程</w:t>
            </w:r>
          </w:p>
        </w:tc>
        <w:tc>
          <w:tcPr>
            <w:tcW w:w="1284" w:type="dxa"/>
            <w:vAlign w:val="center"/>
          </w:tcPr>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教学环节</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流畅紧凑</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教学过程包含必要的教学环节，层次清晰，过程流畅；课堂容量适当，时间分配合理。</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15</w:t>
            </w:r>
          </w:p>
        </w:tc>
      </w:tr>
      <w:tr w:rsidR="003D7A4C">
        <w:trPr>
          <w:trHeight w:val="1148"/>
        </w:trPr>
        <w:tc>
          <w:tcPr>
            <w:tcW w:w="1191" w:type="dxa"/>
            <w:vMerge/>
            <w:tcBorders>
              <w:top w:val="nil"/>
            </w:tcBorders>
            <w:vAlign w:val="center"/>
          </w:tcPr>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tc>
        <w:tc>
          <w:tcPr>
            <w:tcW w:w="1284" w:type="dxa"/>
            <w:vAlign w:val="center"/>
          </w:tcPr>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教学方法</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策略适切</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体现以学习者为中心的课程理念，注重学生亲身体验、情境感知；教学组织严谨， 教学方法得当，策略有效。</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15</w:t>
            </w:r>
          </w:p>
        </w:tc>
      </w:tr>
      <w:tr w:rsidR="003D7A4C">
        <w:trPr>
          <w:trHeight w:val="1707"/>
        </w:trPr>
        <w:tc>
          <w:tcPr>
            <w:tcW w:w="1191" w:type="dxa"/>
            <w:vMerge/>
            <w:tcBorders>
              <w:top w:val="nil"/>
            </w:tcBorders>
            <w:vAlign w:val="center"/>
          </w:tcPr>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tc>
        <w:tc>
          <w:tcPr>
            <w:tcW w:w="1284" w:type="dxa"/>
            <w:vAlign w:val="center"/>
          </w:tcPr>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信息技术</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融合有效</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熟练运用信息技术，依据教学目标选择、整合和应用数字教育资源，促进知识理解和问题解决，培养学生的创新能力，提升教学的精准性和实效性。如有实验内容，实验技术应运用合理。</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15</w:t>
            </w:r>
          </w:p>
        </w:tc>
      </w:tr>
      <w:tr w:rsidR="003D7A4C">
        <w:trPr>
          <w:trHeight w:val="1292"/>
        </w:trPr>
        <w:tc>
          <w:tcPr>
            <w:tcW w:w="1191" w:type="dxa"/>
            <w:vMerge w:val="restart"/>
            <w:vAlign w:val="center"/>
          </w:tcPr>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教学资源</w:t>
            </w:r>
          </w:p>
        </w:tc>
        <w:tc>
          <w:tcPr>
            <w:tcW w:w="1284" w:type="dxa"/>
            <w:vAlign w:val="center"/>
          </w:tcPr>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教学资源</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丰富恰当</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教学资源匹配，符合教学目标要求，符合学生的认知水平，体现导学功能，有效激发学生的积极性和创造性。</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15</w:t>
            </w:r>
          </w:p>
        </w:tc>
      </w:tr>
      <w:tr w:rsidR="003D7A4C">
        <w:trPr>
          <w:trHeight w:val="1134"/>
        </w:trPr>
        <w:tc>
          <w:tcPr>
            <w:tcW w:w="1191" w:type="dxa"/>
            <w:vMerge/>
            <w:tcBorders>
              <w:top w:val="nil"/>
            </w:tcBorders>
            <w:vAlign w:val="center"/>
          </w:tcPr>
          <w:p w:rsidR="003D7A4C" w:rsidRDefault="003D7A4C">
            <w:pPr>
              <w:ind w:firstLineChars="200" w:firstLine="482"/>
              <w:jc w:val="center"/>
              <w:textAlignment w:val="baseline"/>
              <w:rPr>
                <w:rFonts w:ascii="仿宋_GB2312" w:eastAsia="仿宋_GB2312" w:hAnsi="仿宋_GB2312" w:cs="仿宋_GB2312"/>
                <w:b/>
                <w:bCs/>
                <w:color w:val="000000" w:themeColor="text1"/>
                <w:sz w:val="24"/>
              </w:rPr>
            </w:pPr>
          </w:p>
        </w:tc>
        <w:tc>
          <w:tcPr>
            <w:tcW w:w="1284" w:type="dxa"/>
            <w:vAlign w:val="center"/>
          </w:tcPr>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作业练习</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规范科学</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课上练习、课后作业、实验活动（如有） 紧扣教学目标，总量适中，难易适度，形式多样，促进学生发展。</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p>
        </w:tc>
      </w:tr>
      <w:tr w:rsidR="003D7A4C">
        <w:trPr>
          <w:trHeight w:val="1615"/>
        </w:trPr>
        <w:tc>
          <w:tcPr>
            <w:tcW w:w="1191" w:type="dxa"/>
            <w:vAlign w:val="center"/>
          </w:tcPr>
          <w:p w:rsidR="003D7A4C" w:rsidRDefault="00B2494C">
            <w:pPr>
              <w:jc w:val="center"/>
              <w:textAlignment w:val="baseline"/>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教学艺术</w:t>
            </w:r>
          </w:p>
        </w:tc>
        <w:tc>
          <w:tcPr>
            <w:tcW w:w="1284" w:type="dxa"/>
            <w:vAlign w:val="center"/>
          </w:tcPr>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生动形象</w:t>
            </w: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感染力强</w:t>
            </w:r>
          </w:p>
        </w:tc>
        <w:tc>
          <w:tcPr>
            <w:tcW w:w="5129" w:type="dxa"/>
            <w:vAlign w:val="center"/>
          </w:tcPr>
          <w:p w:rsidR="003D7A4C" w:rsidRDefault="00B2494C">
            <w:pPr>
              <w:ind w:firstLineChars="200" w:firstLine="480"/>
              <w:textAlignment w:val="baseline"/>
              <w:rPr>
                <w:rFonts w:ascii="仿宋_GB2312" w:eastAsia="仿宋_GB2312" w:hAnsi="仿宋_GB2312" w:cs="仿宋_GB2312"/>
                <w:color w:val="000000" w:themeColor="text1"/>
                <w:sz w:val="24"/>
                <w:lang w:val="zh-CN"/>
              </w:rPr>
            </w:pPr>
            <w:r>
              <w:rPr>
                <w:rFonts w:ascii="仿宋_GB2312" w:eastAsia="仿宋_GB2312" w:hAnsi="仿宋_GB2312" w:cs="仿宋_GB2312" w:hint="eastAsia"/>
                <w:color w:val="000000" w:themeColor="text1"/>
                <w:sz w:val="24"/>
                <w:lang w:val="zh-CN"/>
              </w:rPr>
              <w:t>普通话清晰、流利，讲述生动、形象，富于感染力，说课神态自然、举止得体，合理运用</w:t>
            </w:r>
            <w:r>
              <w:rPr>
                <w:rFonts w:ascii="仿宋_GB2312" w:eastAsia="仿宋_GB2312" w:hAnsi="仿宋_GB2312" w:cs="仿宋_GB2312" w:hint="eastAsia"/>
                <w:color w:val="000000" w:themeColor="text1"/>
                <w:sz w:val="24"/>
              </w:rPr>
              <w:t>信息技术</w:t>
            </w:r>
            <w:r>
              <w:rPr>
                <w:rFonts w:ascii="仿宋_GB2312" w:eastAsia="仿宋_GB2312" w:hAnsi="仿宋_GB2312" w:cs="仿宋_GB2312" w:hint="eastAsia"/>
                <w:color w:val="000000" w:themeColor="text1"/>
                <w:sz w:val="24"/>
                <w:lang w:val="zh-CN"/>
              </w:rPr>
              <w:t>组织说课过程，详略得当，不超时。</w:t>
            </w:r>
          </w:p>
        </w:tc>
        <w:tc>
          <w:tcPr>
            <w:tcW w:w="894" w:type="dxa"/>
            <w:vAlign w:val="center"/>
          </w:tcPr>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3D7A4C">
            <w:pPr>
              <w:ind w:firstLineChars="200" w:firstLine="480"/>
              <w:jc w:val="center"/>
              <w:textAlignment w:val="baseline"/>
              <w:rPr>
                <w:rFonts w:ascii="仿宋_GB2312" w:eastAsia="仿宋_GB2312" w:hAnsi="仿宋_GB2312" w:cs="仿宋_GB2312"/>
                <w:color w:val="000000" w:themeColor="text1"/>
                <w:sz w:val="24"/>
              </w:rPr>
            </w:pPr>
          </w:p>
          <w:p w:rsidR="003D7A4C" w:rsidRDefault="00B2494C">
            <w:pPr>
              <w:jc w:val="center"/>
              <w:textAlignment w:val="baseline"/>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w:t>
            </w:r>
          </w:p>
        </w:tc>
      </w:tr>
    </w:tbl>
    <w:p w:rsidR="003D7A4C" w:rsidRDefault="003D7A4C">
      <w:pPr>
        <w:pStyle w:val="a5"/>
        <w:rPr>
          <w:color w:val="000000" w:themeColor="text1"/>
          <w:sz w:val="20"/>
        </w:rPr>
      </w:pPr>
    </w:p>
    <w:p w:rsidR="003D7A4C" w:rsidRDefault="00B2494C">
      <w:pPr>
        <w:rPr>
          <w:color w:val="000000" w:themeColor="text1"/>
        </w:rPr>
      </w:pPr>
      <w:r>
        <w:rPr>
          <w:color w:val="000000" w:themeColor="text1"/>
        </w:rPr>
        <w:br w:type="page"/>
      </w:r>
    </w:p>
    <w:p w:rsidR="003D7A4C" w:rsidRDefault="003D7A4C">
      <w:pPr>
        <w:jc w:val="left"/>
        <w:rPr>
          <w:color w:val="000000" w:themeColor="text1"/>
          <w:sz w:val="24"/>
        </w:rPr>
        <w:sectPr w:rsidR="003D7A4C">
          <w:pgSz w:w="11906" w:h="16838"/>
          <w:pgMar w:top="1440" w:right="1800" w:bottom="1440" w:left="1800" w:header="851" w:footer="992" w:gutter="0"/>
          <w:cols w:space="425"/>
          <w:docGrid w:type="lines" w:linePitch="312"/>
        </w:sectPr>
      </w:pPr>
    </w:p>
    <w:p w:rsidR="003D7A4C" w:rsidRDefault="00B2494C">
      <w:pPr>
        <w:spacing w:line="600" w:lineRule="exac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附件3</w:t>
      </w:r>
    </w:p>
    <w:p w:rsidR="00A84820" w:rsidRDefault="00A84820">
      <w:pPr>
        <w:pStyle w:val="Tablecaption1"/>
        <w:textAlignment w:val="baseline"/>
        <w:rPr>
          <w:rFonts w:ascii="方正小标宋简体" w:eastAsia="方正小标宋简体" w:hAnsi="方正小标宋简体" w:cs="方正小标宋简体" w:hint="eastAsia"/>
          <w:b w:val="0"/>
          <w:bCs w:val="0"/>
          <w:color w:val="000000" w:themeColor="text1"/>
          <w:sz w:val="32"/>
          <w:szCs w:val="32"/>
          <w:lang w:val="en-US" w:eastAsia="zh-CN" w:bidi="zh-CN"/>
        </w:rPr>
      </w:pPr>
    </w:p>
    <w:p w:rsidR="003D7A4C" w:rsidRDefault="00B2494C">
      <w:pPr>
        <w:pStyle w:val="Tablecaption1"/>
        <w:textAlignment w:val="baseline"/>
        <w:rPr>
          <w:rFonts w:ascii="方正小标宋简体" w:eastAsia="方正小标宋简体" w:hAnsi="方正小标宋简体" w:cs="方正小标宋简体" w:hint="eastAsia"/>
          <w:b w:val="0"/>
          <w:bCs w:val="0"/>
          <w:color w:val="000000" w:themeColor="text1"/>
          <w:sz w:val="32"/>
          <w:szCs w:val="32"/>
          <w:lang w:val="en-US" w:eastAsia="zh-CN" w:bidi="zh-CN"/>
        </w:rPr>
      </w:pPr>
      <w:r w:rsidRPr="00A84820">
        <w:rPr>
          <w:rFonts w:ascii="方正小标宋简体" w:eastAsia="方正小标宋简体" w:hAnsi="方正小标宋简体" w:cs="方正小标宋简体" w:hint="eastAsia"/>
          <w:b w:val="0"/>
          <w:bCs w:val="0"/>
          <w:color w:val="000000" w:themeColor="text1"/>
          <w:sz w:val="32"/>
          <w:szCs w:val="32"/>
          <w:lang w:val="en-US" w:eastAsia="zh-CN" w:bidi="zh-CN"/>
        </w:rPr>
        <w:t>“1+1直播课”展示活动报名表</w:t>
      </w:r>
    </w:p>
    <w:p w:rsidR="00A84820" w:rsidRPr="00BB268E" w:rsidRDefault="00A84820">
      <w:pPr>
        <w:pStyle w:val="Tablecaption1"/>
        <w:textAlignment w:val="baseline"/>
        <w:rPr>
          <w:rFonts w:ascii="方正小标宋简体" w:eastAsia="方正小标宋简体" w:hAnsi="方正小标宋简体" w:cs="方正小标宋简体"/>
          <w:b w:val="0"/>
          <w:bCs w:val="0"/>
          <w:color w:val="000000" w:themeColor="text1"/>
          <w:sz w:val="44"/>
          <w:szCs w:val="44"/>
          <w:lang w:val="en-US"/>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2"/>
        <w:gridCol w:w="1192"/>
        <w:gridCol w:w="1303"/>
        <w:gridCol w:w="862"/>
        <w:gridCol w:w="1182"/>
        <w:gridCol w:w="1384"/>
        <w:gridCol w:w="1190"/>
        <w:gridCol w:w="1194"/>
      </w:tblGrid>
      <w:tr w:rsidR="003D7A4C">
        <w:trPr>
          <w:trHeight w:hRule="exact" w:val="986"/>
          <w:jc w:val="center"/>
        </w:trPr>
        <w:tc>
          <w:tcPr>
            <w:tcW w:w="2324" w:type="dxa"/>
            <w:gridSpan w:val="2"/>
            <w:shd w:val="clear" w:color="auto" w:fill="FFFFFF"/>
            <w:vAlign w:val="center"/>
          </w:tcPr>
          <w:p w:rsidR="003D7A4C" w:rsidRDefault="00B2494C">
            <w:pPr>
              <w:pStyle w:val="Other1"/>
              <w:spacing w:line="240" w:lineRule="auto"/>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推荐单位</w:t>
            </w:r>
          </w:p>
        </w:tc>
        <w:tc>
          <w:tcPr>
            <w:tcW w:w="7115" w:type="dxa"/>
            <w:gridSpan w:val="6"/>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 xml:space="preserve">       （盖章）</w:t>
            </w:r>
          </w:p>
        </w:tc>
      </w:tr>
      <w:tr w:rsidR="003D7A4C">
        <w:trPr>
          <w:trHeight w:hRule="exact" w:val="986"/>
          <w:jc w:val="center"/>
        </w:trPr>
        <w:tc>
          <w:tcPr>
            <w:tcW w:w="2324" w:type="dxa"/>
            <w:gridSpan w:val="2"/>
            <w:shd w:val="clear" w:color="auto" w:fill="FFFFFF"/>
            <w:vAlign w:val="center"/>
          </w:tcPr>
          <w:p w:rsidR="003D7A4C" w:rsidRDefault="00B2494C">
            <w:pPr>
              <w:pStyle w:val="Other1"/>
              <w:spacing w:line="240" w:lineRule="auto"/>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联系人及电话</w:t>
            </w:r>
          </w:p>
        </w:tc>
        <w:tc>
          <w:tcPr>
            <w:tcW w:w="7115" w:type="dxa"/>
            <w:gridSpan w:val="6"/>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p>
        </w:tc>
      </w:tr>
      <w:tr w:rsidR="003D7A4C">
        <w:trPr>
          <w:trHeight w:hRule="exact" w:val="986"/>
          <w:jc w:val="center"/>
        </w:trPr>
        <w:tc>
          <w:tcPr>
            <w:tcW w:w="1132"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团队</w:t>
            </w:r>
          </w:p>
        </w:tc>
        <w:tc>
          <w:tcPr>
            <w:tcW w:w="1192"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bidi="ar-SA"/>
              </w:rPr>
            </w:pPr>
            <w:r>
              <w:rPr>
                <w:rFonts w:ascii="仿宋_GB2312" w:eastAsia="仿宋_GB2312" w:hAnsi="仿宋_GB2312" w:cs="仿宋_GB2312" w:hint="eastAsia"/>
                <w:b/>
                <w:bCs/>
                <w:color w:val="000000" w:themeColor="text1"/>
                <w:sz w:val="24"/>
                <w:szCs w:val="22"/>
                <w:lang w:val="en-US" w:eastAsia="zh-CN" w:bidi="ar-SA"/>
              </w:rPr>
              <w:t>姓名</w:t>
            </w:r>
          </w:p>
        </w:tc>
        <w:tc>
          <w:tcPr>
            <w:tcW w:w="1303"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bidi="ar-SA"/>
              </w:rPr>
            </w:pPr>
            <w:r>
              <w:rPr>
                <w:rFonts w:ascii="仿宋_GB2312" w:eastAsia="仿宋_GB2312" w:hAnsi="仿宋_GB2312" w:cs="仿宋_GB2312" w:hint="eastAsia"/>
                <w:b/>
                <w:bCs/>
                <w:color w:val="000000" w:themeColor="text1"/>
                <w:sz w:val="24"/>
                <w:szCs w:val="22"/>
                <w:lang w:val="en-US" w:eastAsia="zh-CN" w:bidi="ar-SA"/>
              </w:rPr>
              <w:t>性别</w:t>
            </w:r>
          </w:p>
        </w:tc>
        <w:tc>
          <w:tcPr>
            <w:tcW w:w="862"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eastAsia="zh-CN" w:bidi="ar-SA"/>
              </w:rPr>
            </w:pPr>
            <w:r>
              <w:rPr>
                <w:rFonts w:ascii="仿宋_GB2312" w:eastAsia="仿宋_GB2312" w:hAnsi="仿宋_GB2312" w:cs="仿宋_GB2312" w:hint="eastAsia"/>
                <w:b/>
                <w:bCs/>
                <w:color w:val="000000" w:themeColor="text1"/>
                <w:sz w:val="24"/>
                <w:szCs w:val="22"/>
                <w:lang w:eastAsia="zh-CN" w:bidi="ar-SA"/>
              </w:rPr>
              <w:t>学科</w:t>
            </w:r>
          </w:p>
        </w:tc>
        <w:tc>
          <w:tcPr>
            <w:tcW w:w="1182"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eastAsia="zh-CN" w:bidi="ar-SA"/>
              </w:rPr>
            </w:pPr>
            <w:r>
              <w:rPr>
                <w:rFonts w:ascii="仿宋_GB2312" w:eastAsia="仿宋_GB2312" w:hAnsi="仿宋_GB2312" w:cs="仿宋_GB2312" w:hint="eastAsia"/>
                <w:b/>
                <w:bCs/>
                <w:color w:val="000000" w:themeColor="text1"/>
                <w:sz w:val="24"/>
                <w:szCs w:val="22"/>
                <w:lang w:eastAsia="zh-CN" w:bidi="ar-SA"/>
              </w:rPr>
              <w:t>学校</w:t>
            </w:r>
          </w:p>
        </w:tc>
        <w:tc>
          <w:tcPr>
            <w:tcW w:w="1384"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bidi="ar-SA"/>
              </w:rPr>
            </w:pPr>
            <w:r>
              <w:rPr>
                <w:rFonts w:ascii="仿宋_GB2312" w:eastAsia="仿宋_GB2312" w:hAnsi="仿宋_GB2312" w:cs="仿宋_GB2312" w:hint="eastAsia"/>
                <w:b/>
                <w:bCs/>
                <w:color w:val="000000" w:themeColor="text1"/>
                <w:sz w:val="24"/>
                <w:szCs w:val="22"/>
                <w:lang w:val="en-US" w:eastAsia="zh-CN" w:bidi="ar-SA"/>
              </w:rPr>
              <w:t>手机号码</w:t>
            </w:r>
          </w:p>
        </w:tc>
        <w:tc>
          <w:tcPr>
            <w:tcW w:w="1190"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proofErr w:type="gramStart"/>
            <w:r>
              <w:rPr>
                <w:rFonts w:ascii="仿宋_GB2312" w:eastAsia="仿宋_GB2312" w:hAnsi="仿宋_GB2312" w:cs="仿宋_GB2312" w:hint="eastAsia"/>
                <w:b/>
                <w:bCs/>
                <w:color w:val="000000" w:themeColor="text1"/>
                <w:sz w:val="24"/>
                <w:szCs w:val="22"/>
                <w:lang w:val="en-US" w:eastAsia="zh-CN" w:bidi="ar-SA"/>
              </w:rPr>
              <w:t>是否省</w:t>
            </w:r>
            <w:proofErr w:type="gramEnd"/>
            <w:r>
              <w:rPr>
                <w:rFonts w:ascii="仿宋_GB2312" w:eastAsia="仿宋_GB2312" w:hAnsi="仿宋_GB2312" w:cs="仿宋_GB2312" w:hint="eastAsia"/>
                <w:b/>
                <w:bCs/>
                <w:color w:val="000000" w:themeColor="text1"/>
                <w:sz w:val="24"/>
                <w:szCs w:val="22"/>
                <w:lang w:val="en-US" w:eastAsia="zh-CN" w:bidi="ar-SA"/>
              </w:rPr>
              <w:t>精品课获奖</w:t>
            </w:r>
          </w:p>
        </w:tc>
        <w:tc>
          <w:tcPr>
            <w:tcW w:w="1194" w:type="dxa"/>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二选一</w:t>
            </w:r>
          </w:p>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推荐</w:t>
            </w:r>
          </w:p>
        </w:tc>
      </w:tr>
      <w:tr w:rsidR="003D7A4C">
        <w:trPr>
          <w:trHeight w:hRule="exact" w:val="986"/>
          <w:jc w:val="center"/>
        </w:trPr>
        <w:tc>
          <w:tcPr>
            <w:tcW w:w="1132" w:type="dxa"/>
            <w:vMerge w:val="restart"/>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用好精品课团队</w:t>
            </w:r>
          </w:p>
        </w:tc>
        <w:tc>
          <w:tcPr>
            <w:tcW w:w="1192" w:type="dxa"/>
            <w:shd w:val="clear" w:color="auto" w:fill="FFFFFF"/>
            <w:vAlign w:val="center"/>
          </w:tcPr>
          <w:p w:rsidR="003D7A4C" w:rsidRDefault="003D7A4C">
            <w:pPr>
              <w:pStyle w:val="Other1"/>
              <w:spacing w:line="240" w:lineRule="auto"/>
              <w:jc w:val="center"/>
              <w:textAlignment w:val="baseline"/>
              <w:rPr>
                <w:rFonts w:ascii="仿宋_GB2312" w:eastAsia="仿宋_GB2312" w:hAnsi="仿宋_GB2312" w:cs="仿宋_GB2312"/>
                <w:color w:val="000000" w:themeColor="text1"/>
                <w:sz w:val="24"/>
                <w:szCs w:val="24"/>
              </w:rPr>
            </w:pPr>
          </w:p>
        </w:tc>
        <w:tc>
          <w:tcPr>
            <w:tcW w:w="1303"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862"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1182"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1384"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1190"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1194" w:type="dxa"/>
            <w:vMerge w:val="restart"/>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2"/>
                <w:lang w:val="en-US" w:eastAsia="zh-CN" w:bidi="ar-SA"/>
              </w:rPr>
            </w:pPr>
          </w:p>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val="en-US" w:eastAsia="zh-CN" w:bidi="ar-SA"/>
              </w:rPr>
            </w:pPr>
            <w:r>
              <w:rPr>
                <w:rFonts w:ascii="仿宋_GB2312" w:eastAsia="仿宋_GB2312" w:hAnsi="仿宋_GB2312" w:cs="仿宋_GB2312" w:hint="eastAsia"/>
                <w:color w:val="000000" w:themeColor="text1"/>
                <w:sz w:val="24"/>
                <w:szCs w:val="22"/>
                <w:lang w:val="en-US" w:eastAsia="zh-CN" w:bidi="ar-SA"/>
              </w:rPr>
              <w:t>小学语文</w:t>
            </w:r>
          </w:p>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val="en-US" w:eastAsia="zh-CN" w:bidi="ar-SA"/>
              </w:rPr>
            </w:pPr>
            <w:r>
              <w:rPr>
                <w:rFonts w:ascii="仿宋_GB2312" w:eastAsia="仿宋_GB2312" w:hAnsi="仿宋_GB2312" w:cs="仿宋_GB2312" w:hint="eastAsia"/>
                <w:color w:val="000000" w:themeColor="text1"/>
                <w:sz w:val="24"/>
                <w:szCs w:val="22"/>
                <w:lang w:val="en-US" w:eastAsia="zh-CN" w:bidi="ar-SA"/>
              </w:rPr>
              <w:t>□</w:t>
            </w:r>
          </w:p>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2"/>
                <w:lang w:val="en-US" w:eastAsia="zh-CN" w:bidi="ar-SA"/>
              </w:rPr>
            </w:pPr>
          </w:p>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val="en-US" w:eastAsia="zh-CN" w:bidi="ar-SA"/>
              </w:rPr>
            </w:pPr>
            <w:r>
              <w:rPr>
                <w:rFonts w:ascii="仿宋_GB2312" w:eastAsia="仿宋_GB2312" w:hAnsi="仿宋_GB2312" w:cs="仿宋_GB2312" w:hint="eastAsia"/>
                <w:color w:val="000000" w:themeColor="text1"/>
                <w:sz w:val="24"/>
                <w:szCs w:val="22"/>
                <w:lang w:val="en-US" w:eastAsia="zh-CN" w:bidi="ar-SA"/>
              </w:rPr>
              <w:t>初中数学</w:t>
            </w:r>
          </w:p>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val="en-US" w:eastAsia="zh-CN" w:bidi="ar-SA"/>
              </w:rPr>
            </w:pPr>
            <w:r>
              <w:rPr>
                <w:rFonts w:ascii="仿宋_GB2312" w:eastAsia="仿宋_GB2312" w:hAnsi="仿宋_GB2312" w:cs="仿宋_GB2312" w:hint="eastAsia"/>
                <w:color w:val="000000" w:themeColor="text1"/>
                <w:sz w:val="24"/>
                <w:szCs w:val="22"/>
                <w:lang w:val="en-US" w:eastAsia="zh-CN" w:bidi="ar-SA"/>
              </w:rPr>
              <w:t>□</w:t>
            </w:r>
          </w:p>
        </w:tc>
      </w:tr>
      <w:tr w:rsidR="003D7A4C">
        <w:trPr>
          <w:trHeight w:hRule="exact" w:val="815"/>
          <w:jc w:val="center"/>
        </w:trPr>
        <w:tc>
          <w:tcPr>
            <w:tcW w:w="1132" w:type="dxa"/>
            <w:vMerge/>
            <w:shd w:val="clear" w:color="auto" w:fill="FFFFFF"/>
            <w:vAlign w:val="center"/>
          </w:tcPr>
          <w:p w:rsidR="003D7A4C" w:rsidRDefault="003D7A4C">
            <w:pPr>
              <w:textAlignment w:val="baseline"/>
              <w:rPr>
                <w:rFonts w:ascii="仿宋_GB2312" w:eastAsia="仿宋_GB2312" w:hAnsi="仿宋_GB2312" w:cs="仿宋_GB2312"/>
                <w:b/>
                <w:bCs/>
                <w:color w:val="000000" w:themeColor="text1"/>
                <w:sz w:val="24"/>
              </w:rPr>
            </w:pPr>
          </w:p>
        </w:tc>
        <w:tc>
          <w:tcPr>
            <w:tcW w:w="119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03"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6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8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84"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0"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4" w:type="dxa"/>
            <w:vMerge/>
            <w:shd w:val="clear" w:color="auto" w:fill="FFFFFF"/>
          </w:tcPr>
          <w:p w:rsidR="003D7A4C" w:rsidRDefault="003D7A4C">
            <w:pPr>
              <w:jc w:val="center"/>
              <w:textAlignment w:val="baseline"/>
              <w:rPr>
                <w:rFonts w:ascii="仿宋_GB2312" w:eastAsia="仿宋_GB2312" w:hAnsi="仿宋_GB2312" w:cs="仿宋_GB2312"/>
                <w:color w:val="000000" w:themeColor="text1"/>
                <w:sz w:val="24"/>
                <w:lang w:val="zh-TW" w:eastAsia="zh-TW"/>
              </w:rPr>
            </w:pPr>
          </w:p>
        </w:tc>
      </w:tr>
      <w:tr w:rsidR="003D7A4C">
        <w:trPr>
          <w:trHeight w:hRule="exact" w:val="774"/>
          <w:jc w:val="center"/>
        </w:trPr>
        <w:tc>
          <w:tcPr>
            <w:tcW w:w="1132" w:type="dxa"/>
            <w:vMerge/>
            <w:shd w:val="clear" w:color="auto" w:fill="FFFFFF"/>
            <w:vAlign w:val="center"/>
          </w:tcPr>
          <w:p w:rsidR="003D7A4C" w:rsidRDefault="003D7A4C">
            <w:pPr>
              <w:textAlignment w:val="baseline"/>
              <w:rPr>
                <w:rFonts w:ascii="仿宋_GB2312" w:eastAsia="仿宋_GB2312" w:hAnsi="仿宋_GB2312" w:cs="仿宋_GB2312"/>
                <w:b/>
                <w:bCs/>
                <w:color w:val="000000" w:themeColor="text1"/>
                <w:sz w:val="24"/>
              </w:rPr>
            </w:pPr>
          </w:p>
        </w:tc>
        <w:tc>
          <w:tcPr>
            <w:tcW w:w="119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03"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6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8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84"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0"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4" w:type="dxa"/>
            <w:vMerge/>
            <w:shd w:val="clear" w:color="auto" w:fill="FFFFFF"/>
          </w:tcPr>
          <w:p w:rsidR="003D7A4C" w:rsidRDefault="003D7A4C">
            <w:pPr>
              <w:jc w:val="center"/>
              <w:textAlignment w:val="baseline"/>
              <w:rPr>
                <w:rFonts w:ascii="仿宋_GB2312" w:eastAsia="仿宋_GB2312" w:hAnsi="仿宋_GB2312" w:cs="仿宋_GB2312"/>
                <w:color w:val="000000" w:themeColor="text1"/>
                <w:sz w:val="24"/>
                <w:lang w:val="zh-TW" w:eastAsia="zh-TW"/>
              </w:rPr>
            </w:pPr>
          </w:p>
        </w:tc>
      </w:tr>
      <w:tr w:rsidR="003D7A4C">
        <w:trPr>
          <w:trHeight w:hRule="exact" w:val="893"/>
          <w:jc w:val="center"/>
        </w:trPr>
        <w:tc>
          <w:tcPr>
            <w:tcW w:w="1132" w:type="dxa"/>
            <w:vMerge w:val="restart"/>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b/>
                <w:bCs/>
                <w:color w:val="000000" w:themeColor="text1"/>
                <w:sz w:val="24"/>
                <w:szCs w:val="22"/>
                <w:lang w:val="en-US" w:eastAsia="zh-CN" w:bidi="ar-SA"/>
              </w:rPr>
            </w:pPr>
            <w:r>
              <w:rPr>
                <w:rFonts w:ascii="仿宋_GB2312" w:eastAsia="仿宋_GB2312" w:hAnsi="仿宋_GB2312" w:cs="仿宋_GB2312" w:hint="eastAsia"/>
                <w:b/>
                <w:bCs/>
                <w:color w:val="000000" w:themeColor="text1"/>
                <w:sz w:val="24"/>
                <w:szCs w:val="22"/>
                <w:lang w:val="en-US" w:eastAsia="zh-CN" w:bidi="ar-SA"/>
              </w:rPr>
              <w:t>做好精品课团队</w:t>
            </w:r>
          </w:p>
        </w:tc>
        <w:tc>
          <w:tcPr>
            <w:tcW w:w="1192" w:type="dxa"/>
            <w:shd w:val="clear" w:color="auto" w:fill="FFFFFF"/>
            <w:vAlign w:val="center"/>
          </w:tcPr>
          <w:p w:rsidR="003D7A4C" w:rsidRDefault="003D7A4C">
            <w:pPr>
              <w:pStyle w:val="Other1"/>
              <w:spacing w:line="240" w:lineRule="auto"/>
              <w:jc w:val="center"/>
              <w:textAlignment w:val="baseline"/>
              <w:rPr>
                <w:rFonts w:ascii="仿宋_GB2312" w:eastAsia="仿宋_GB2312" w:hAnsi="仿宋_GB2312" w:cs="仿宋_GB2312"/>
                <w:color w:val="000000" w:themeColor="text1"/>
                <w:sz w:val="24"/>
                <w:szCs w:val="24"/>
              </w:rPr>
            </w:pPr>
          </w:p>
        </w:tc>
        <w:tc>
          <w:tcPr>
            <w:tcW w:w="1303"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862" w:type="dxa"/>
            <w:shd w:val="clear" w:color="auto" w:fill="FFFFFF"/>
            <w:vAlign w:val="center"/>
          </w:tcPr>
          <w:p w:rsidR="003D7A4C" w:rsidRDefault="003D7A4C">
            <w:pPr>
              <w:pStyle w:val="Other1"/>
              <w:spacing w:line="240" w:lineRule="auto"/>
              <w:ind w:firstLine="180"/>
              <w:jc w:val="center"/>
              <w:textAlignment w:val="baseline"/>
              <w:rPr>
                <w:rFonts w:ascii="仿宋_GB2312" w:eastAsia="仿宋_GB2312" w:hAnsi="仿宋_GB2312" w:cs="仿宋_GB2312"/>
                <w:color w:val="000000" w:themeColor="text1"/>
                <w:sz w:val="24"/>
                <w:szCs w:val="24"/>
              </w:rPr>
            </w:pPr>
          </w:p>
        </w:tc>
        <w:tc>
          <w:tcPr>
            <w:tcW w:w="1182"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1384"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1190" w:type="dxa"/>
            <w:shd w:val="clear" w:color="auto" w:fill="FFFFFF"/>
            <w:vAlign w:val="center"/>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p>
        </w:tc>
        <w:tc>
          <w:tcPr>
            <w:tcW w:w="1194" w:type="dxa"/>
            <w:vMerge w:val="restart"/>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bidi="ar-SA"/>
              </w:rPr>
            </w:pPr>
            <w:r>
              <w:rPr>
                <w:rFonts w:ascii="仿宋_GB2312" w:eastAsia="仿宋_GB2312" w:hAnsi="仿宋_GB2312" w:cs="仿宋_GB2312" w:hint="eastAsia"/>
                <w:color w:val="000000" w:themeColor="text1"/>
                <w:sz w:val="24"/>
                <w:szCs w:val="22"/>
                <w:lang w:bidi="ar-SA"/>
              </w:rPr>
              <w:t>小学语文</w:t>
            </w:r>
          </w:p>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val="en-US" w:eastAsia="zh-CN" w:bidi="ar-SA"/>
              </w:rPr>
            </w:pPr>
            <w:r>
              <w:rPr>
                <w:rFonts w:ascii="仿宋_GB2312" w:eastAsia="仿宋_GB2312" w:hAnsi="仿宋_GB2312" w:cs="仿宋_GB2312" w:hint="eastAsia"/>
                <w:color w:val="000000" w:themeColor="text1"/>
                <w:sz w:val="24"/>
                <w:szCs w:val="22"/>
                <w:lang w:val="en-US" w:eastAsia="zh-CN" w:bidi="ar-SA"/>
              </w:rPr>
              <w:t>□</w:t>
            </w:r>
          </w:p>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4"/>
                <w:szCs w:val="22"/>
                <w:lang w:bidi="ar-SA"/>
              </w:rPr>
            </w:pPr>
          </w:p>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bidi="ar-SA"/>
              </w:rPr>
            </w:pPr>
            <w:r>
              <w:rPr>
                <w:rFonts w:ascii="仿宋_GB2312" w:eastAsia="仿宋_GB2312" w:hAnsi="仿宋_GB2312" w:cs="仿宋_GB2312" w:hint="eastAsia"/>
                <w:color w:val="000000" w:themeColor="text1"/>
                <w:sz w:val="24"/>
                <w:szCs w:val="22"/>
                <w:lang w:bidi="ar-SA"/>
              </w:rPr>
              <w:t>初中数学</w:t>
            </w:r>
          </w:p>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2"/>
                <w:lang w:bidi="ar-SA"/>
              </w:rPr>
            </w:pPr>
            <w:r>
              <w:rPr>
                <w:rFonts w:ascii="仿宋_GB2312" w:eastAsia="仿宋_GB2312" w:hAnsi="仿宋_GB2312" w:cs="仿宋_GB2312" w:hint="eastAsia"/>
                <w:color w:val="000000" w:themeColor="text1"/>
                <w:sz w:val="24"/>
                <w:szCs w:val="22"/>
                <w:lang w:val="en-US" w:eastAsia="zh-CN" w:bidi="ar-SA"/>
              </w:rPr>
              <w:t>□</w:t>
            </w:r>
          </w:p>
        </w:tc>
      </w:tr>
      <w:tr w:rsidR="003D7A4C">
        <w:trPr>
          <w:trHeight w:hRule="exact" w:val="1063"/>
          <w:jc w:val="center"/>
        </w:trPr>
        <w:tc>
          <w:tcPr>
            <w:tcW w:w="1132" w:type="dxa"/>
            <w:vMerge/>
            <w:shd w:val="clear" w:color="auto" w:fill="FFFFFF"/>
            <w:vAlign w:val="center"/>
          </w:tcPr>
          <w:p w:rsidR="003D7A4C" w:rsidRDefault="003D7A4C">
            <w:pPr>
              <w:textAlignment w:val="baseline"/>
              <w:rPr>
                <w:rFonts w:ascii="仿宋_GB2312" w:eastAsia="仿宋_GB2312" w:hAnsi="仿宋_GB2312" w:cs="仿宋_GB2312"/>
                <w:color w:val="000000" w:themeColor="text1"/>
                <w:sz w:val="32"/>
                <w:szCs w:val="32"/>
              </w:rPr>
            </w:pPr>
          </w:p>
        </w:tc>
        <w:tc>
          <w:tcPr>
            <w:tcW w:w="119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03"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6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8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84"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0"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4" w:type="dxa"/>
            <w:vMerge/>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r>
      <w:tr w:rsidR="003D7A4C">
        <w:trPr>
          <w:trHeight w:hRule="exact" w:val="1074"/>
          <w:jc w:val="center"/>
        </w:trPr>
        <w:tc>
          <w:tcPr>
            <w:tcW w:w="1132" w:type="dxa"/>
            <w:vMerge/>
            <w:shd w:val="clear" w:color="auto" w:fill="FFFFFF"/>
            <w:vAlign w:val="center"/>
          </w:tcPr>
          <w:p w:rsidR="003D7A4C" w:rsidRDefault="003D7A4C">
            <w:pPr>
              <w:textAlignment w:val="baseline"/>
              <w:rPr>
                <w:rFonts w:ascii="仿宋_GB2312" w:eastAsia="仿宋_GB2312" w:hAnsi="仿宋_GB2312" w:cs="仿宋_GB2312"/>
                <w:color w:val="000000" w:themeColor="text1"/>
                <w:sz w:val="32"/>
                <w:szCs w:val="32"/>
              </w:rPr>
            </w:pPr>
          </w:p>
        </w:tc>
        <w:tc>
          <w:tcPr>
            <w:tcW w:w="119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03"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6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82"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84"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0" w:type="dxa"/>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94" w:type="dxa"/>
            <w:vMerge/>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r>
    </w:tbl>
    <w:p w:rsidR="003D7A4C" w:rsidRDefault="003D7A4C">
      <w:pPr>
        <w:pStyle w:val="Tablecaption1"/>
        <w:jc w:val="both"/>
        <w:textAlignment w:val="baseline"/>
        <w:rPr>
          <w:rFonts w:ascii="仿宋_GB2312" w:eastAsia="仿宋_GB2312" w:hAnsi="仿宋_GB2312" w:cs="仿宋_GB2312"/>
          <w:b w:val="0"/>
          <w:bCs w:val="0"/>
          <w:color w:val="000000" w:themeColor="text1"/>
          <w:sz w:val="24"/>
          <w:szCs w:val="24"/>
          <w:lang w:eastAsia="zh-CN"/>
        </w:rPr>
      </w:pPr>
    </w:p>
    <w:p w:rsidR="003D7A4C" w:rsidRDefault="00B2494C">
      <w:pPr>
        <w:pStyle w:val="Tablecaption1"/>
        <w:ind w:firstLineChars="200" w:firstLine="480"/>
        <w:jc w:val="both"/>
        <w:textAlignment w:val="baseline"/>
        <w:rPr>
          <w:rFonts w:ascii="仿宋_GB2312" w:eastAsia="仿宋_GB2312" w:hAnsi="仿宋_GB2312" w:cs="仿宋_GB2312"/>
          <w:b w:val="0"/>
          <w:bCs w:val="0"/>
          <w:color w:val="000000" w:themeColor="text1"/>
          <w:sz w:val="24"/>
          <w:szCs w:val="24"/>
          <w:lang w:eastAsia="zh-CN"/>
        </w:rPr>
      </w:pPr>
      <w:r>
        <w:rPr>
          <w:rFonts w:ascii="仿宋_GB2312" w:eastAsia="仿宋_GB2312" w:hAnsi="仿宋_GB2312" w:cs="仿宋_GB2312" w:hint="eastAsia"/>
          <w:b w:val="0"/>
          <w:bCs w:val="0"/>
          <w:color w:val="000000" w:themeColor="text1"/>
          <w:sz w:val="24"/>
          <w:szCs w:val="24"/>
          <w:lang w:eastAsia="zh-CN"/>
        </w:rPr>
        <w:t>注：“1+1直播课”展示活动县市区在“</w:t>
      </w:r>
      <w:r>
        <w:rPr>
          <w:rFonts w:ascii="仿宋_GB2312" w:eastAsia="仿宋_GB2312" w:hAnsi="仿宋_GB2312" w:cs="仿宋_GB2312" w:hint="eastAsia"/>
          <w:b w:val="0"/>
          <w:bCs w:val="0"/>
          <w:color w:val="000000" w:themeColor="text1"/>
          <w:sz w:val="24"/>
          <w:szCs w:val="24"/>
          <w:lang w:val="en-US" w:eastAsia="zh-CN"/>
        </w:rPr>
        <w:t>用好精品课团队</w:t>
      </w:r>
      <w:r>
        <w:rPr>
          <w:rFonts w:ascii="仿宋_GB2312" w:eastAsia="仿宋_GB2312" w:hAnsi="仿宋_GB2312" w:cs="仿宋_GB2312" w:hint="eastAsia"/>
          <w:b w:val="0"/>
          <w:bCs w:val="0"/>
          <w:color w:val="000000" w:themeColor="text1"/>
          <w:sz w:val="24"/>
          <w:szCs w:val="24"/>
          <w:lang w:eastAsia="zh-CN"/>
        </w:rPr>
        <w:t>”和“做好精品课团队”交叉选择一个学科共推荐</w:t>
      </w:r>
      <w:r>
        <w:rPr>
          <w:rFonts w:ascii="仿宋_GB2312" w:eastAsia="仿宋_GB2312" w:hAnsi="仿宋_GB2312" w:cs="仿宋_GB2312" w:hint="eastAsia"/>
          <w:b w:val="0"/>
          <w:bCs w:val="0"/>
          <w:color w:val="000000" w:themeColor="text1"/>
          <w:sz w:val="24"/>
          <w:szCs w:val="24"/>
          <w:lang w:val="en-US" w:eastAsia="zh-CN"/>
        </w:rPr>
        <w:t>2个团队</w:t>
      </w:r>
      <w:r>
        <w:rPr>
          <w:rFonts w:ascii="仿宋_GB2312" w:eastAsia="仿宋_GB2312" w:hAnsi="仿宋_GB2312" w:cs="仿宋_GB2312" w:hint="eastAsia"/>
          <w:b w:val="0"/>
          <w:bCs w:val="0"/>
          <w:color w:val="000000" w:themeColor="text1"/>
          <w:sz w:val="24"/>
          <w:szCs w:val="24"/>
          <w:lang w:eastAsia="zh-CN"/>
        </w:rPr>
        <w:t>，</w:t>
      </w:r>
      <w:proofErr w:type="gramStart"/>
      <w:r>
        <w:rPr>
          <w:rFonts w:ascii="仿宋_GB2312" w:eastAsia="仿宋_GB2312" w:hAnsi="仿宋_GB2312" w:cs="仿宋_GB2312" w:hint="eastAsia"/>
          <w:b w:val="0"/>
          <w:bCs w:val="0"/>
          <w:color w:val="000000" w:themeColor="text1"/>
          <w:sz w:val="24"/>
          <w:szCs w:val="24"/>
          <w:lang w:eastAsia="zh-CN"/>
        </w:rPr>
        <w:t>市直学校</w:t>
      </w:r>
      <w:proofErr w:type="gramEnd"/>
      <w:r>
        <w:rPr>
          <w:rFonts w:ascii="仿宋_GB2312" w:eastAsia="仿宋_GB2312" w:hAnsi="仿宋_GB2312" w:cs="仿宋_GB2312" w:hint="eastAsia"/>
          <w:b w:val="0"/>
          <w:bCs w:val="0"/>
          <w:color w:val="000000" w:themeColor="text1"/>
          <w:sz w:val="24"/>
          <w:szCs w:val="24"/>
          <w:lang w:eastAsia="zh-CN"/>
        </w:rPr>
        <w:t>在“</w:t>
      </w:r>
      <w:r>
        <w:rPr>
          <w:rFonts w:ascii="仿宋_GB2312" w:eastAsia="仿宋_GB2312" w:hAnsi="仿宋_GB2312" w:cs="仿宋_GB2312" w:hint="eastAsia"/>
          <w:b w:val="0"/>
          <w:bCs w:val="0"/>
          <w:color w:val="000000" w:themeColor="text1"/>
          <w:sz w:val="24"/>
          <w:szCs w:val="24"/>
          <w:lang w:val="en-US" w:eastAsia="zh-CN"/>
        </w:rPr>
        <w:t>用好精品课团队</w:t>
      </w:r>
      <w:r>
        <w:rPr>
          <w:rFonts w:ascii="仿宋_GB2312" w:eastAsia="仿宋_GB2312" w:hAnsi="仿宋_GB2312" w:cs="仿宋_GB2312" w:hint="eastAsia"/>
          <w:b w:val="0"/>
          <w:bCs w:val="0"/>
          <w:color w:val="000000" w:themeColor="text1"/>
          <w:sz w:val="24"/>
          <w:szCs w:val="24"/>
          <w:lang w:eastAsia="zh-CN"/>
        </w:rPr>
        <w:t>”和“做好精品课团队”中最多推荐一个学科的一个团队。</w:t>
      </w:r>
    </w:p>
    <w:p w:rsidR="003D7A4C" w:rsidRDefault="003D7A4C">
      <w:pPr>
        <w:pStyle w:val="Tablecaption1"/>
        <w:textAlignment w:val="baseline"/>
        <w:rPr>
          <w:rFonts w:ascii="方正小标宋简体" w:eastAsia="方正小标宋简体" w:hAnsi="方正小标宋简体" w:cs="方正小标宋简体"/>
          <w:b w:val="0"/>
          <w:bCs w:val="0"/>
          <w:color w:val="000000" w:themeColor="text1"/>
          <w:sz w:val="44"/>
          <w:szCs w:val="44"/>
        </w:rPr>
      </w:pPr>
    </w:p>
    <w:p w:rsidR="003D7A4C" w:rsidRDefault="003D7A4C">
      <w:pPr>
        <w:spacing w:line="600" w:lineRule="exact"/>
        <w:rPr>
          <w:rFonts w:ascii="黑体" w:eastAsia="黑体" w:hAnsi="黑体" w:cs="仿宋_GB2312"/>
          <w:color w:val="000000" w:themeColor="text1"/>
          <w:sz w:val="32"/>
          <w:szCs w:val="32"/>
        </w:rPr>
      </w:pPr>
    </w:p>
    <w:p w:rsidR="003D7A4C" w:rsidRDefault="00B2494C">
      <w:pPr>
        <w:spacing w:line="600" w:lineRule="exac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附件4</w:t>
      </w:r>
    </w:p>
    <w:p w:rsidR="003D7A4C" w:rsidRDefault="003D7A4C">
      <w:pPr>
        <w:pStyle w:val="a0"/>
        <w:rPr>
          <w:rFonts w:ascii="黑体" w:eastAsia="黑体" w:hAnsi="黑体" w:cs="仿宋_GB2312"/>
          <w:color w:val="000000" w:themeColor="text1"/>
        </w:rPr>
      </w:pPr>
    </w:p>
    <w:p w:rsidR="003D7A4C" w:rsidRDefault="00B2494C">
      <w:pPr>
        <w:pStyle w:val="Tablecaption1"/>
        <w:textAlignment w:val="baseline"/>
        <w:rPr>
          <w:rFonts w:ascii="方正小标宋简体" w:eastAsia="方正小标宋简体" w:hAnsi="方正小标宋简体" w:cs="方正小标宋简体" w:hint="eastAsia"/>
          <w:b w:val="0"/>
          <w:bCs w:val="0"/>
          <w:color w:val="000000" w:themeColor="text1"/>
          <w:sz w:val="32"/>
          <w:szCs w:val="32"/>
          <w:lang w:val="en-US" w:eastAsia="zh-CN" w:bidi="zh-CN"/>
        </w:rPr>
      </w:pPr>
      <w:r w:rsidRPr="00A84820">
        <w:rPr>
          <w:rFonts w:ascii="方正小标宋简体" w:eastAsia="方正小标宋简体" w:hAnsi="方正小标宋简体" w:cs="方正小标宋简体" w:hint="eastAsia"/>
          <w:b w:val="0"/>
          <w:bCs w:val="0"/>
          <w:color w:val="000000" w:themeColor="text1"/>
          <w:sz w:val="32"/>
          <w:szCs w:val="32"/>
          <w:lang w:val="en-US" w:eastAsia="zh-CN" w:bidi="zh-CN"/>
        </w:rPr>
        <w:t>联系人信息表</w:t>
      </w:r>
    </w:p>
    <w:p w:rsidR="00BB268E" w:rsidRPr="00A84820" w:rsidRDefault="00BB268E">
      <w:pPr>
        <w:pStyle w:val="Tablecaption1"/>
        <w:textAlignment w:val="baseline"/>
        <w:rPr>
          <w:rFonts w:ascii="方正小标宋简体" w:eastAsia="方正小标宋简体" w:hAnsi="方正小标宋简体" w:cs="方正小标宋简体"/>
          <w:b w:val="0"/>
          <w:bCs w:val="0"/>
          <w:color w:val="000000" w:themeColor="text1"/>
          <w:sz w:val="32"/>
          <w:szCs w:val="32"/>
          <w:lang w:val="en-US" w:eastAsia="zh-CN" w:bidi="zh-CN"/>
        </w:rPr>
      </w:pPr>
    </w:p>
    <w:tbl>
      <w:tblPr>
        <w:tblW w:w="8658" w:type="dxa"/>
        <w:jc w:val="center"/>
        <w:tblLayout w:type="fixed"/>
        <w:tblCellMar>
          <w:left w:w="10" w:type="dxa"/>
          <w:right w:w="10" w:type="dxa"/>
        </w:tblCellMar>
        <w:tblLook w:val="04A0" w:firstRow="1" w:lastRow="0" w:firstColumn="1" w:lastColumn="0" w:noHBand="0" w:noVBand="1"/>
      </w:tblPr>
      <w:tblGrid>
        <w:gridCol w:w="896"/>
        <w:gridCol w:w="1586"/>
        <w:gridCol w:w="908"/>
        <w:gridCol w:w="862"/>
        <w:gridCol w:w="1182"/>
        <w:gridCol w:w="844"/>
        <w:gridCol w:w="1384"/>
        <w:gridCol w:w="996"/>
      </w:tblGrid>
      <w:tr w:rsidR="003D7A4C">
        <w:trPr>
          <w:trHeight w:hRule="exact" w:val="1148"/>
          <w:jc w:val="center"/>
        </w:trPr>
        <w:tc>
          <w:tcPr>
            <w:tcW w:w="2482" w:type="dxa"/>
            <w:gridSpan w:val="2"/>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8"/>
                <w:szCs w:val="28"/>
                <w:lang w:val="en-US" w:eastAsia="zh-CN" w:bidi="ar-SA"/>
              </w:rPr>
            </w:pPr>
            <w:r>
              <w:rPr>
                <w:rFonts w:ascii="仿宋_GB2312" w:eastAsia="仿宋_GB2312" w:hAnsi="仿宋_GB2312" w:cs="仿宋_GB2312" w:hint="eastAsia"/>
                <w:color w:val="000000" w:themeColor="text1"/>
                <w:sz w:val="28"/>
                <w:szCs w:val="28"/>
                <w:lang w:val="en-US" w:eastAsia="zh-CN" w:bidi="ar-SA"/>
              </w:rPr>
              <w:t>所在县市区</w:t>
            </w:r>
          </w:p>
        </w:tc>
        <w:tc>
          <w:tcPr>
            <w:tcW w:w="3796" w:type="dxa"/>
            <w:gridSpan w:val="4"/>
            <w:tcBorders>
              <w:top w:val="single" w:sz="4" w:space="0" w:color="auto"/>
              <w:left w:val="single" w:sz="4" w:space="0" w:color="auto"/>
            </w:tcBorders>
            <w:shd w:val="clear" w:color="auto" w:fill="FFFFFF"/>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8"/>
                <w:szCs w:val="28"/>
                <w:lang w:val="en-US" w:eastAsia="zh-CN" w:bidi="ar-SA"/>
              </w:rPr>
            </w:pPr>
          </w:p>
        </w:tc>
        <w:tc>
          <w:tcPr>
            <w:tcW w:w="2380" w:type="dxa"/>
            <w:gridSpan w:val="2"/>
            <w:vMerge w:val="restart"/>
            <w:tcBorders>
              <w:top w:val="single" w:sz="4" w:space="0" w:color="auto"/>
              <w:left w:val="single" w:sz="4" w:space="0" w:color="auto"/>
              <w:righ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8"/>
                <w:szCs w:val="28"/>
                <w:lang w:val="en-US" w:eastAsia="zh-CN" w:bidi="ar-SA"/>
              </w:rPr>
            </w:pPr>
            <w:r>
              <w:rPr>
                <w:rFonts w:ascii="仿宋_GB2312" w:eastAsia="仿宋_GB2312" w:hAnsi="仿宋_GB2312" w:cs="仿宋_GB2312" w:hint="eastAsia"/>
                <w:color w:val="000000" w:themeColor="text1"/>
                <w:sz w:val="28"/>
                <w:szCs w:val="28"/>
                <w:lang w:val="en-US" w:eastAsia="zh-CN" w:bidi="ar-SA"/>
              </w:rPr>
              <w:t>（县市区教育行政部门公章）</w:t>
            </w:r>
          </w:p>
        </w:tc>
      </w:tr>
      <w:tr w:rsidR="003D7A4C">
        <w:trPr>
          <w:trHeight w:hRule="exact" w:val="1417"/>
          <w:jc w:val="center"/>
        </w:trPr>
        <w:tc>
          <w:tcPr>
            <w:tcW w:w="2482" w:type="dxa"/>
            <w:gridSpan w:val="2"/>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8"/>
                <w:szCs w:val="28"/>
                <w:lang w:val="en-US" w:eastAsia="zh-CN" w:bidi="ar-SA"/>
              </w:rPr>
            </w:pPr>
            <w:r>
              <w:rPr>
                <w:rFonts w:ascii="仿宋_GB2312" w:eastAsia="仿宋_GB2312" w:hAnsi="仿宋_GB2312" w:cs="仿宋_GB2312" w:hint="eastAsia"/>
                <w:color w:val="000000" w:themeColor="text1"/>
                <w:sz w:val="28"/>
                <w:szCs w:val="28"/>
                <w:lang w:val="en-US" w:eastAsia="zh-CN" w:bidi="ar-SA"/>
              </w:rPr>
              <w:t>组织领导机构/负责部门名称</w:t>
            </w:r>
          </w:p>
        </w:tc>
        <w:tc>
          <w:tcPr>
            <w:tcW w:w="3796" w:type="dxa"/>
            <w:gridSpan w:val="4"/>
            <w:tcBorders>
              <w:top w:val="single" w:sz="4" w:space="0" w:color="auto"/>
              <w:left w:val="single" w:sz="4" w:space="0" w:color="auto"/>
            </w:tcBorders>
            <w:shd w:val="clear" w:color="auto" w:fill="FFFFFF"/>
          </w:tcPr>
          <w:p w:rsidR="003D7A4C" w:rsidRDefault="003D7A4C">
            <w:pPr>
              <w:pStyle w:val="Other1"/>
              <w:spacing w:line="240" w:lineRule="auto"/>
              <w:ind w:firstLine="0"/>
              <w:jc w:val="center"/>
              <w:textAlignment w:val="baseline"/>
              <w:rPr>
                <w:rFonts w:ascii="仿宋_GB2312" w:eastAsia="仿宋_GB2312" w:hAnsi="仿宋_GB2312" w:cs="仿宋_GB2312"/>
                <w:color w:val="000000" w:themeColor="text1"/>
                <w:sz w:val="28"/>
                <w:szCs w:val="28"/>
                <w:lang w:val="en-US" w:eastAsia="zh-CN" w:bidi="ar-SA"/>
              </w:rPr>
            </w:pPr>
          </w:p>
        </w:tc>
        <w:tc>
          <w:tcPr>
            <w:tcW w:w="2380" w:type="dxa"/>
            <w:gridSpan w:val="2"/>
            <w:vMerge/>
            <w:tcBorders>
              <w:left w:val="single" w:sz="4" w:space="0" w:color="auto"/>
              <w:right w:val="single" w:sz="4" w:space="0" w:color="auto"/>
            </w:tcBorders>
            <w:shd w:val="clear" w:color="auto" w:fill="FFFFFF"/>
            <w:vAlign w:val="center"/>
          </w:tcPr>
          <w:p w:rsidR="003D7A4C" w:rsidRDefault="003D7A4C">
            <w:pPr>
              <w:textAlignment w:val="baseline"/>
              <w:rPr>
                <w:rFonts w:ascii="仿宋_GB2312" w:eastAsia="仿宋_GB2312" w:hAnsi="仿宋_GB2312" w:cs="仿宋_GB2312"/>
                <w:color w:val="000000" w:themeColor="text1"/>
                <w:sz w:val="28"/>
                <w:szCs w:val="28"/>
              </w:rPr>
            </w:pPr>
          </w:p>
        </w:tc>
      </w:tr>
      <w:tr w:rsidR="003D7A4C">
        <w:trPr>
          <w:trHeight w:hRule="exact" w:val="924"/>
          <w:jc w:val="center"/>
        </w:trPr>
        <w:tc>
          <w:tcPr>
            <w:tcW w:w="896" w:type="dxa"/>
            <w:vMerge w:val="restart"/>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负责人信息</w:t>
            </w:r>
          </w:p>
        </w:tc>
        <w:tc>
          <w:tcPr>
            <w:tcW w:w="1586" w:type="dxa"/>
            <w:tcBorders>
              <w:top w:val="single" w:sz="4" w:space="0" w:color="auto"/>
              <w:left w:val="single" w:sz="4" w:space="0" w:color="auto"/>
            </w:tcBorders>
            <w:shd w:val="clear" w:color="auto" w:fill="FFFFFF"/>
            <w:vAlign w:val="center"/>
          </w:tcPr>
          <w:p w:rsidR="003D7A4C" w:rsidRDefault="00B2494C">
            <w:pPr>
              <w:pStyle w:val="Other1"/>
              <w:spacing w:line="240" w:lineRule="auto"/>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姓名</w:t>
            </w:r>
          </w:p>
        </w:tc>
        <w:tc>
          <w:tcPr>
            <w:tcW w:w="908"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性别</w:t>
            </w:r>
          </w:p>
        </w:tc>
        <w:tc>
          <w:tcPr>
            <w:tcW w:w="862"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民族</w:t>
            </w:r>
          </w:p>
        </w:tc>
        <w:tc>
          <w:tcPr>
            <w:tcW w:w="1182"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所在单位/</w:t>
            </w:r>
            <w:r>
              <w:rPr>
                <w:rFonts w:ascii="仿宋_GB2312" w:eastAsia="仿宋_GB2312" w:hAnsi="仿宋_GB2312" w:cs="仿宋_GB2312" w:hint="eastAsia"/>
                <w:color w:val="000000" w:themeColor="text1"/>
                <w:sz w:val="24"/>
                <w:szCs w:val="24"/>
                <w:lang w:val="en-US" w:eastAsia="zh-CN"/>
              </w:rPr>
              <w:t>科</w:t>
            </w:r>
            <w:r>
              <w:rPr>
                <w:rFonts w:ascii="仿宋_GB2312" w:eastAsia="仿宋_GB2312" w:hAnsi="仿宋_GB2312" w:cs="仿宋_GB2312" w:hint="eastAsia"/>
                <w:color w:val="000000" w:themeColor="text1"/>
                <w:sz w:val="24"/>
                <w:szCs w:val="24"/>
              </w:rPr>
              <w:t>室</w:t>
            </w:r>
          </w:p>
        </w:tc>
        <w:tc>
          <w:tcPr>
            <w:tcW w:w="844"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职务</w:t>
            </w:r>
          </w:p>
        </w:tc>
        <w:tc>
          <w:tcPr>
            <w:tcW w:w="1384"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手机号码</w:t>
            </w:r>
          </w:p>
        </w:tc>
        <w:tc>
          <w:tcPr>
            <w:tcW w:w="996" w:type="dxa"/>
            <w:tcBorders>
              <w:top w:val="single" w:sz="4" w:space="0" w:color="auto"/>
              <w:left w:val="single" w:sz="4" w:space="0" w:color="auto"/>
              <w:righ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办公电话</w:t>
            </w:r>
          </w:p>
        </w:tc>
      </w:tr>
      <w:tr w:rsidR="003D7A4C">
        <w:trPr>
          <w:trHeight w:hRule="exact" w:val="764"/>
          <w:jc w:val="center"/>
        </w:trPr>
        <w:tc>
          <w:tcPr>
            <w:tcW w:w="896" w:type="dxa"/>
            <w:vMerge/>
            <w:tcBorders>
              <w:left w:val="single" w:sz="4" w:space="0" w:color="auto"/>
            </w:tcBorders>
            <w:shd w:val="clear" w:color="auto" w:fill="FFFFFF"/>
            <w:vAlign w:val="center"/>
          </w:tcPr>
          <w:p w:rsidR="003D7A4C" w:rsidRDefault="003D7A4C">
            <w:pPr>
              <w:textAlignment w:val="baseline"/>
              <w:rPr>
                <w:rFonts w:ascii="仿宋_GB2312" w:eastAsia="仿宋_GB2312" w:hAnsi="仿宋_GB2312" w:cs="仿宋_GB2312"/>
                <w:color w:val="000000" w:themeColor="text1"/>
                <w:sz w:val="28"/>
                <w:szCs w:val="28"/>
              </w:rPr>
            </w:pPr>
          </w:p>
        </w:tc>
        <w:tc>
          <w:tcPr>
            <w:tcW w:w="1586"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908"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62"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82"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44"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84"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996" w:type="dxa"/>
            <w:tcBorders>
              <w:top w:val="single" w:sz="4" w:space="0" w:color="auto"/>
              <w:left w:val="single" w:sz="4" w:space="0" w:color="auto"/>
              <w:righ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r>
      <w:tr w:rsidR="003D7A4C">
        <w:trPr>
          <w:trHeight w:hRule="exact" w:val="837"/>
          <w:jc w:val="center"/>
        </w:trPr>
        <w:tc>
          <w:tcPr>
            <w:tcW w:w="896" w:type="dxa"/>
            <w:vMerge w:val="restart"/>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具体联系人信息</w:t>
            </w:r>
          </w:p>
        </w:tc>
        <w:tc>
          <w:tcPr>
            <w:tcW w:w="1586" w:type="dxa"/>
            <w:tcBorders>
              <w:top w:val="single" w:sz="4" w:space="0" w:color="auto"/>
              <w:left w:val="single" w:sz="4" w:space="0" w:color="auto"/>
            </w:tcBorders>
            <w:shd w:val="clear" w:color="auto" w:fill="FFFFFF"/>
            <w:vAlign w:val="center"/>
          </w:tcPr>
          <w:p w:rsidR="003D7A4C" w:rsidRDefault="00B2494C">
            <w:pPr>
              <w:pStyle w:val="Other1"/>
              <w:spacing w:line="240" w:lineRule="auto"/>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姓名</w:t>
            </w:r>
          </w:p>
        </w:tc>
        <w:tc>
          <w:tcPr>
            <w:tcW w:w="908"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性别</w:t>
            </w:r>
          </w:p>
        </w:tc>
        <w:tc>
          <w:tcPr>
            <w:tcW w:w="862"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18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民族</w:t>
            </w:r>
          </w:p>
        </w:tc>
        <w:tc>
          <w:tcPr>
            <w:tcW w:w="1182"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所在单位/</w:t>
            </w:r>
            <w:r>
              <w:rPr>
                <w:rFonts w:ascii="仿宋_GB2312" w:eastAsia="仿宋_GB2312" w:hAnsi="仿宋_GB2312" w:cs="仿宋_GB2312" w:hint="eastAsia"/>
                <w:color w:val="000000" w:themeColor="text1"/>
                <w:sz w:val="24"/>
                <w:szCs w:val="24"/>
                <w:lang w:val="en-US" w:eastAsia="zh-CN"/>
              </w:rPr>
              <w:t>科</w:t>
            </w:r>
            <w:r>
              <w:rPr>
                <w:rFonts w:ascii="仿宋_GB2312" w:eastAsia="仿宋_GB2312" w:hAnsi="仿宋_GB2312" w:cs="仿宋_GB2312" w:hint="eastAsia"/>
                <w:color w:val="000000" w:themeColor="text1"/>
                <w:sz w:val="24"/>
                <w:szCs w:val="24"/>
              </w:rPr>
              <w:t>室</w:t>
            </w:r>
          </w:p>
        </w:tc>
        <w:tc>
          <w:tcPr>
            <w:tcW w:w="844"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职务</w:t>
            </w:r>
          </w:p>
        </w:tc>
        <w:tc>
          <w:tcPr>
            <w:tcW w:w="1384" w:type="dxa"/>
            <w:tcBorders>
              <w:top w:val="single" w:sz="4" w:space="0" w:color="auto"/>
              <w:lef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手机号码</w:t>
            </w:r>
          </w:p>
        </w:tc>
        <w:tc>
          <w:tcPr>
            <w:tcW w:w="996" w:type="dxa"/>
            <w:tcBorders>
              <w:top w:val="single" w:sz="4" w:space="0" w:color="auto"/>
              <w:left w:val="single" w:sz="4" w:space="0" w:color="auto"/>
              <w:right w:val="single" w:sz="4" w:space="0" w:color="auto"/>
            </w:tcBorders>
            <w:shd w:val="clear" w:color="auto" w:fill="FFFFFF"/>
            <w:vAlign w:val="center"/>
          </w:tcPr>
          <w:p w:rsidR="003D7A4C" w:rsidRDefault="00B2494C">
            <w:pPr>
              <w:pStyle w:val="Other1"/>
              <w:spacing w:line="240" w:lineRule="auto"/>
              <w:ind w:firstLine="0"/>
              <w:jc w:val="center"/>
              <w:textAlignment w:val="baseline"/>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办公电话</w:t>
            </w:r>
          </w:p>
        </w:tc>
      </w:tr>
      <w:tr w:rsidR="003D7A4C">
        <w:trPr>
          <w:trHeight w:hRule="exact" w:val="996"/>
          <w:jc w:val="center"/>
        </w:trPr>
        <w:tc>
          <w:tcPr>
            <w:tcW w:w="896" w:type="dxa"/>
            <w:vMerge/>
            <w:tcBorders>
              <w:left w:val="single" w:sz="4" w:space="0" w:color="auto"/>
            </w:tcBorders>
            <w:shd w:val="clear" w:color="auto" w:fill="FFFFFF"/>
            <w:vAlign w:val="center"/>
          </w:tcPr>
          <w:p w:rsidR="003D7A4C" w:rsidRDefault="003D7A4C">
            <w:pPr>
              <w:textAlignment w:val="baseline"/>
              <w:rPr>
                <w:rFonts w:ascii="仿宋_GB2312" w:eastAsia="仿宋_GB2312" w:hAnsi="仿宋_GB2312" w:cs="仿宋_GB2312"/>
                <w:color w:val="000000" w:themeColor="text1"/>
                <w:sz w:val="32"/>
                <w:szCs w:val="32"/>
              </w:rPr>
            </w:pPr>
          </w:p>
        </w:tc>
        <w:tc>
          <w:tcPr>
            <w:tcW w:w="1586"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908"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62"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182"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844"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1384" w:type="dxa"/>
            <w:tcBorders>
              <w:top w:val="single" w:sz="4" w:space="0" w:color="auto"/>
              <w:lef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c>
          <w:tcPr>
            <w:tcW w:w="996" w:type="dxa"/>
            <w:tcBorders>
              <w:top w:val="single" w:sz="4" w:space="0" w:color="auto"/>
              <w:left w:val="single" w:sz="4" w:space="0" w:color="auto"/>
              <w:right w:val="single" w:sz="4" w:space="0" w:color="auto"/>
            </w:tcBorders>
            <w:shd w:val="clear" w:color="auto" w:fill="FFFFFF"/>
          </w:tcPr>
          <w:p w:rsidR="003D7A4C" w:rsidRDefault="003D7A4C">
            <w:pPr>
              <w:jc w:val="center"/>
              <w:textAlignment w:val="baseline"/>
              <w:rPr>
                <w:rFonts w:ascii="仿宋_GB2312" w:eastAsia="仿宋_GB2312" w:hAnsi="仿宋_GB2312" w:cs="仿宋_GB2312"/>
                <w:color w:val="000000" w:themeColor="text1"/>
                <w:sz w:val="24"/>
                <w:szCs w:val="24"/>
              </w:rPr>
            </w:pPr>
          </w:p>
        </w:tc>
      </w:tr>
      <w:tr w:rsidR="003D7A4C">
        <w:trPr>
          <w:trHeight w:hRule="exact" w:val="873"/>
          <w:jc w:val="center"/>
        </w:trPr>
        <w:tc>
          <w:tcPr>
            <w:tcW w:w="896" w:type="dxa"/>
            <w:vMerge/>
            <w:tcBorders>
              <w:left w:val="single" w:sz="4" w:space="0" w:color="auto"/>
              <w:bottom w:val="single" w:sz="4" w:space="0" w:color="auto"/>
            </w:tcBorders>
            <w:shd w:val="clear" w:color="auto" w:fill="FFFFFF"/>
            <w:vAlign w:val="center"/>
          </w:tcPr>
          <w:p w:rsidR="003D7A4C" w:rsidRDefault="003D7A4C">
            <w:pPr>
              <w:textAlignment w:val="baseline"/>
              <w:rPr>
                <w:rFonts w:ascii="仿宋_GB2312" w:eastAsia="仿宋_GB2312" w:hAnsi="仿宋_GB2312" w:cs="仿宋_GB2312"/>
                <w:color w:val="000000" w:themeColor="text1"/>
                <w:sz w:val="32"/>
                <w:szCs w:val="32"/>
              </w:rPr>
            </w:pPr>
          </w:p>
        </w:tc>
        <w:tc>
          <w:tcPr>
            <w:tcW w:w="1586" w:type="dxa"/>
            <w:tcBorders>
              <w:top w:val="single" w:sz="4" w:space="0" w:color="auto"/>
              <w:left w:val="single" w:sz="4" w:space="0" w:color="auto"/>
              <w:bottom w:val="single" w:sz="4" w:space="0" w:color="auto"/>
            </w:tcBorders>
            <w:shd w:val="clear" w:color="auto" w:fill="FFFFFF"/>
          </w:tcPr>
          <w:p w:rsidR="003D7A4C" w:rsidRDefault="003D7A4C">
            <w:pPr>
              <w:textAlignment w:val="baseline"/>
              <w:rPr>
                <w:rFonts w:ascii="仿宋_GB2312" w:eastAsia="仿宋_GB2312" w:hAnsi="仿宋_GB2312" w:cs="仿宋_GB2312"/>
                <w:color w:val="000000" w:themeColor="text1"/>
                <w:sz w:val="32"/>
                <w:szCs w:val="32"/>
              </w:rPr>
            </w:pPr>
          </w:p>
        </w:tc>
        <w:tc>
          <w:tcPr>
            <w:tcW w:w="908" w:type="dxa"/>
            <w:tcBorders>
              <w:top w:val="single" w:sz="4" w:space="0" w:color="auto"/>
              <w:left w:val="single" w:sz="4" w:space="0" w:color="auto"/>
              <w:bottom w:val="single" w:sz="4" w:space="0" w:color="auto"/>
            </w:tcBorders>
            <w:shd w:val="clear" w:color="auto" w:fill="FFFFFF"/>
          </w:tcPr>
          <w:p w:rsidR="003D7A4C" w:rsidRDefault="003D7A4C">
            <w:pPr>
              <w:textAlignment w:val="baseline"/>
              <w:rPr>
                <w:rFonts w:ascii="仿宋_GB2312" w:eastAsia="仿宋_GB2312" w:hAnsi="仿宋_GB2312" w:cs="仿宋_GB2312"/>
                <w:color w:val="000000" w:themeColor="text1"/>
                <w:sz w:val="32"/>
                <w:szCs w:val="32"/>
              </w:rPr>
            </w:pPr>
          </w:p>
        </w:tc>
        <w:tc>
          <w:tcPr>
            <w:tcW w:w="862" w:type="dxa"/>
            <w:tcBorders>
              <w:top w:val="single" w:sz="4" w:space="0" w:color="auto"/>
              <w:left w:val="single" w:sz="4" w:space="0" w:color="auto"/>
              <w:bottom w:val="single" w:sz="4" w:space="0" w:color="auto"/>
            </w:tcBorders>
            <w:shd w:val="clear" w:color="auto" w:fill="FFFFFF"/>
          </w:tcPr>
          <w:p w:rsidR="003D7A4C" w:rsidRDefault="003D7A4C">
            <w:pPr>
              <w:textAlignment w:val="baseline"/>
              <w:rPr>
                <w:rFonts w:ascii="仿宋_GB2312" w:eastAsia="仿宋_GB2312" w:hAnsi="仿宋_GB2312" w:cs="仿宋_GB2312"/>
                <w:color w:val="000000" w:themeColor="text1"/>
                <w:sz w:val="32"/>
                <w:szCs w:val="32"/>
              </w:rPr>
            </w:pPr>
          </w:p>
        </w:tc>
        <w:tc>
          <w:tcPr>
            <w:tcW w:w="1182" w:type="dxa"/>
            <w:tcBorders>
              <w:top w:val="single" w:sz="4" w:space="0" w:color="auto"/>
              <w:left w:val="single" w:sz="4" w:space="0" w:color="auto"/>
              <w:bottom w:val="single" w:sz="4" w:space="0" w:color="auto"/>
            </w:tcBorders>
            <w:shd w:val="clear" w:color="auto" w:fill="FFFFFF"/>
          </w:tcPr>
          <w:p w:rsidR="003D7A4C" w:rsidRDefault="003D7A4C">
            <w:pPr>
              <w:textAlignment w:val="baseline"/>
              <w:rPr>
                <w:rFonts w:ascii="仿宋_GB2312" w:eastAsia="仿宋_GB2312" w:hAnsi="仿宋_GB2312" w:cs="仿宋_GB2312"/>
                <w:color w:val="000000" w:themeColor="text1"/>
                <w:sz w:val="32"/>
                <w:szCs w:val="32"/>
              </w:rPr>
            </w:pPr>
          </w:p>
        </w:tc>
        <w:tc>
          <w:tcPr>
            <w:tcW w:w="844" w:type="dxa"/>
            <w:tcBorders>
              <w:top w:val="single" w:sz="4" w:space="0" w:color="auto"/>
              <w:left w:val="single" w:sz="4" w:space="0" w:color="auto"/>
              <w:bottom w:val="single" w:sz="4" w:space="0" w:color="auto"/>
            </w:tcBorders>
            <w:shd w:val="clear" w:color="auto" w:fill="FFFFFF"/>
          </w:tcPr>
          <w:p w:rsidR="003D7A4C" w:rsidRDefault="003D7A4C">
            <w:pPr>
              <w:textAlignment w:val="baseline"/>
              <w:rPr>
                <w:rFonts w:ascii="仿宋_GB2312" w:eastAsia="仿宋_GB2312" w:hAnsi="仿宋_GB2312" w:cs="仿宋_GB2312"/>
                <w:color w:val="000000" w:themeColor="text1"/>
                <w:sz w:val="32"/>
                <w:szCs w:val="32"/>
              </w:rPr>
            </w:pPr>
          </w:p>
        </w:tc>
        <w:tc>
          <w:tcPr>
            <w:tcW w:w="1384" w:type="dxa"/>
            <w:tcBorders>
              <w:top w:val="single" w:sz="4" w:space="0" w:color="auto"/>
              <w:left w:val="single" w:sz="4" w:space="0" w:color="auto"/>
              <w:bottom w:val="single" w:sz="4" w:space="0" w:color="auto"/>
            </w:tcBorders>
            <w:shd w:val="clear" w:color="auto" w:fill="FFFFFF"/>
          </w:tcPr>
          <w:p w:rsidR="003D7A4C" w:rsidRDefault="003D7A4C">
            <w:pPr>
              <w:textAlignment w:val="baseline"/>
              <w:rPr>
                <w:rFonts w:ascii="仿宋_GB2312" w:eastAsia="仿宋_GB2312" w:hAnsi="仿宋_GB2312" w:cs="仿宋_GB2312"/>
                <w:color w:val="000000" w:themeColor="text1"/>
                <w:sz w:val="32"/>
                <w:szCs w:val="32"/>
              </w:rPr>
            </w:pP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3D7A4C" w:rsidRDefault="003D7A4C">
            <w:pPr>
              <w:textAlignment w:val="baseline"/>
              <w:rPr>
                <w:rFonts w:ascii="仿宋_GB2312" w:eastAsia="仿宋_GB2312" w:hAnsi="仿宋_GB2312" w:cs="仿宋_GB2312"/>
                <w:color w:val="000000" w:themeColor="text1"/>
                <w:sz w:val="32"/>
                <w:szCs w:val="32"/>
              </w:rPr>
            </w:pPr>
          </w:p>
        </w:tc>
      </w:tr>
    </w:tbl>
    <w:p w:rsidR="003D7A4C" w:rsidRDefault="003D7A4C">
      <w:pPr>
        <w:jc w:val="center"/>
        <w:textAlignment w:val="baseline"/>
        <w:rPr>
          <w:rFonts w:ascii="仿宋_GB2312" w:eastAsia="仿宋_GB2312" w:hAnsi="仿宋_GB2312" w:cs="仿宋_GB2312"/>
          <w:color w:val="000000" w:themeColor="text1"/>
          <w:sz w:val="32"/>
          <w:szCs w:val="32"/>
        </w:rPr>
      </w:pPr>
      <w:bookmarkStart w:id="0" w:name="_GoBack"/>
      <w:bookmarkEnd w:id="0"/>
    </w:p>
    <w:sectPr w:rsidR="003D7A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94" w:rsidRDefault="002C2D94">
      <w:r>
        <w:separator/>
      </w:r>
    </w:p>
  </w:endnote>
  <w:endnote w:type="continuationSeparator" w:id="0">
    <w:p w:rsidR="002C2D94" w:rsidRDefault="002C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4C" w:rsidRDefault="00B2494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7A4C" w:rsidRDefault="00B2494C">
                          <w:pPr>
                            <w:pStyle w:val="a6"/>
                          </w:pPr>
                          <w:r>
                            <w:fldChar w:fldCharType="begin"/>
                          </w:r>
                          <w:r>
                            <w:instrText xml:space="preserve"> PAGE  \* MERGEFORMAT </w:instrText>
                          </w:r>
                          <w:r>
                            <w:fldChar w:fldCharType="separate"/>
                          </w:r>
                          <w:r w:rsidR="00BB268E">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D7A4C" w:rsidRDefault="00B2494C">
                    <w:pPr>
                      <w:pStyle w:val="a6"/>
                    </w:pPr>
                    <w:r>
                      <w:fldChar w:fldCharType="begin"/>
                    </w:r>
                    <w:r>
                      <w:instrText xml:space="preserve"> PAGE  \* MERGEFORMAT </w:instrText>
                    </w:r>
                    <w:r>
                      <w:fldChar w:fldCharType="separate"/>
                    </w:r>
                    <w:r w:rsidR="00BB268E">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94" w:rsidRDefault="002C2D94">
      <w:r>
        <w:separator/>
      </w:r>
    </w:p>
  </w:footnote>
  <w:footnote w:type="continuationSeparator" w:id="0">
    <w:p w:rsidR="002C2D94" w:rsidRDefault="002C2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NzAwOTY0MmNlZjQ4NTNkMWE4YzdhNjRjYTViOGIifQ=="/>
  </w:docVars>
  <w:rsids>
    <w:rsidRoot w:val="003D7A4C"/>
    <w:rsid w:val="000E11FA"/>
    <w:rsid w:val="002C2D94"/>
    <w:rsid w:val="003D7A4C"/>
    <w:rsid w:val="004A5600"/>
    <w:rsid w:val="00A84820"/>
    <w:rsid w:val="00B2494C"/>
    <w:rsid w:val="00BB268E"/>
    <w:rsid w:val="036C18D4"/>
    <w:rsid w:val="03DE4638"/>
    <w:rsid w:val="0B27757A"/>
    <w:rsid w:val="0E822F69"/>
    <w:rsid w:val="0EC5545A"/>
    <w:rsid w:val="110A60E1"/>
    <w:rsid w:val="15FB53A4"/>
    <w:rsid w:val="18D37542"/>
    <w:rsid w:val="19DB686C"/>
    <w:rsid w:val="30071D11"/>
    <w:rsid w:val="314C1C68"/>
    <w:rsid w:val="39363667"/>
    <w:rsid w:val="3C591B47"/>
    <w:rsid w:val="4F013337"/>
    <w:rsid w:val="550B72FE"/>
    <w:rsid w:val="55EF43F2"/>
    <w:rsid w:val="5B4A06A9"/>
    <w:rsid w:val="5C7F39BF"/>
    <w:rsid w:val="5EA1047E"/>
    <w:rsid w:val="627F359E"/>
    <w:rsid w:val="640E5DD6"/>
    <w:rsid w:val="73C459A2"/>
    <w:rsid w:val="76DF6F72"/>
    <w:rsid w:val="7999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spacing w:before="240" w:after="60"/>
      <w:jc w:val="center"/>
      <w:outlineLvl w:val="0"/>
    </w:pPr>
    <w:rPr>
      <w:rFonts w:ascii="Calibri Light" w:hAnsi="Calibri Light"/>
      <w:b/>
      <w:bCs/>
      <w:sz w:val="32"/>
      <w:szCs w:val="32"/>
    </w:rPr>
  </w:style>
  <w:style w:type="paragraph" w:styleId="a4">
    <w:name w:val="Body Text Indent"/>
    <w:basedOn w:val="a"/>
    <w:next w:val="a"/>
    <w:qFormat/>
    <w:pPr>
      <w:spacing w:after="120"/>
      <w:ind w:leftChars="200" w:left="420"/>
    </w:pPr>
  </w:style>
  <w:style w:type="paragraph" w:styleId="a5">
    <w:name w:val="Body Text"/>
    <w:basedOn w:val="a"/>
    <w:uiPriority w:val="1"/>
    <w:qFormat/>
    <w:rPr>
      <w:rFonts w:ascii="宋体" w:hAnsi="宋体" w:cs="宋体"/>
      <w:sz w:val="18"/>
      <w:szCs w:val="18"/>
      <w:lang w:val="zh-CN" w:bidi="zh-CN"/>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15" w:lineRule="auto"/>
      <w:ind w:firstLine="400"/>
    </w:pPr>
    <w:rPr>
      <w:rFonts w:ascii="宋体" w:hAnsi="宋体" w:cs="宋体"/>
      <w:sz w:val="30"/>
      <w:szCs w:val="30"/>
      <w:lang w:val="zh-TW" w:eastAsia="zh-TW" w:bidi="zh-TW"/>
    </w:rPr>
  </w:style>
  <w:style w:type="paragraph" w:customStyle="1" w:styleId="Tablecaption1">
    <w:name w:val="Table caption|1"/>
    <w:basedOn w:val="a"/>
    <w:qFormat/>
    <w:pPr>
      <w:jc w:val="center"/>
    </w:pPr>
    <w:rPr>
      <w:rFonts w:ascii="宋体" w:hAnsi="宋体" w:cs="宋体"/>
      <w:b/>
      <w:bCs/>
      <w:sz w:val="30"/>
      <w:szCs w:val="30"/>
      <w:lang w:val="zh-TW" w:eastAsia="zh-TW" w:bidi="zh-TW"/>
    </w:rPr>
  </w:style>
  <w:style w:type="paragraph" w:customStyle="1" w:styleId="Other1">
    <w:name w:val="Other|1"/>
    <w:basedOn w:val="a"/>
    <w:qFormat/>
    <w:pPr>
      <w:spacing w:line="415" w:lineRule="auto"/>
      <w:ind w:firstLine="400"/>
    </w:pPr>
    <w:rPr>
      <w:rFonts w:ascii="宋体" w:hAnsi="宋体" w:cs="宋体"/>
      <w:sz w:val="30"/>
      <w:szCs w:val="30"/>
      <w:lang w:val="zh-TW" w:eastAsia="zh-TW" w:bidi="zh-TW"/>
    </w:rPr>
  </w:style>
  <w:style w:type="paragraph" w:customStyle="1" w:styleId="p0">
    <w:name w:val="p0"/>
    <w:basedOn w:val="a"/>
    <w:uiPriority w:val="99"/>
    <w:qFormat/>
    <w:pPr>
      <w:widowControl/>
    </w:pPr>
    <w:rPr>
      <w:kern w:val="0"/>
    </w:rPr>
  </w:style>
  <w:style w:type="character" w:customStyle="1" w:styleId="font31">
    <w:name w:val="font31"/>
    <w:basedOn w:val="a1"/>
    <w:qFormat/>
    <w:rPr>
      <w:rFonts w:ascii="宋体" w:eastAsia="宋体" w:hAnsi="宋体" w:cs="宋体" w:hint="eastAsia"/>
      <w:color w:val="000000"/>
      <w:sz w:val="22"/>
      <w:szCs w:val="22"/>
      <w:u w:val="none"/>
    </w:rPr>
  </w:style>
  <w:style w:type="paragraph" w:styleId="a9">
    <w:name w:val="Balloon Text"/>
    <w:basedOn w:val="a"/>
    <w:link w:val="Char"/>
    <w:rsid w:val="000E11FA"/>
    <w:rPr>
      <w:sz w:val="18"/>
      <w:szCs w:val="18"/>
    </w:rPr>
  </w:style>
  <w:style w:type="character" w:customStyle="1" w:styleId="Char">
    <w:name w:val="批注框文本 Char"/>
    <w:basedOn w:val="a1"/>
    <w:link w:val="a9"/>
    <w:rsid w:val="000E11F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spacing w:before="240" w:after="60"/>
      <w:jc w:val="center"/>
      <w:outlineLvl w:val="0"/>
    </w:pPr>
    <w:rPr>
      <w:rFonts w:ascii="Calibri Light" w:hAnsi="Calibri Light"/>
      <w:b/>
      <w:bCs/>
      <w:sz w:val="32"/>
      <w:szCs w:val="32"/>
    </w:rPr>
  </w:style>
  <w:style w:type="paragraph" w:styleId="a4">
    <w:name w:val="Body Text Indent"/>
    <w:basedOn w:val="a"/>
    <w:next w:val="a"/>
    <w:qFormat/>
    <w:pPr>
      <w:spacing w:after="120"/>
      <w:ind w:leftChars="200" w:left="420"/>
    </w:pPr>
  </w:style>
  <w:style w:type="paragraph" w:styleId="a5">
    <w:name w:val="Body Text"/>
    <w:basedOn w:val="a"/>
    <w:uiPriority w:val="1"/>
    <w:qFormat/>
    <w:rPr>
      <w:rFonts w:ascii="宋体" w:hAnsi="宋体" w:cs="宋体"/>
      <w:sz w:val="18"/>
      <w:szCs w:val="18"/>
      <w:lang w:val="zh-CN" w:bidi="zh-CN"/>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15" w:lineRule="auto"/>
      <w:ind w:firstLine="400"/>
    </w:pPr>
    <w:rPr>
      <w:rFonts w:ascii="宋体" w:hAnsi="宋体" w:cs="宋体"/>
      <w:sz w:val="30"/>
      <w:szCs w:val="30"/>
      <w:lang w:val="zh-TW" w:eastAsia="zh-TW" w:bidi="zh-TW"/>
    </w:rPr>
  </w:style>
  <w:style w:type="paragraph" w:customStyle="1" w:styleId="Tablecaption1">
    <w:name w:val="Table caption|1"/>
    <w:basedOn w:val="a"/>
    <w:qFormat/>
    <w:pPr>
      <w:jc w:val="center"/>
    </w:pPr>
    <w:rPr>
      <w:rFonts w:ascii="宋体" w:hAnsi="宋体" w:cs="宋体"/>
      <w:b/>
      <w:bCs/>
      <w:sz w:val="30"/>
      <w:szCs w:val="30"/>
      <w:lang w:val="zh-TW" w:eastAsia="zh-TW" w:bidi="zh-TW"/>
    </w:rPr>
  </w:style>
  <w:style w:type="paragraph" w:customStyle="1" w:styleId="Other1">
    <w:name w:val="Other|1"/>
    <w:basedOn w:val="a"/>
    <w:qFormat/>
    <w:pPr>
      <w:spacing w:line="415" w:lineRule="auto"/>
      <w:ind w:firstLine="400"/>
    </w:pPr>
    <w:rPr>
      <w:rFonts w:ascii="宋体" w:hAnsi="宋体" w:cs="宋体"/>
      <w:sz w:val="30"/>
      <w:szCs w:val="30"/>
      <w:lang w:val="zh-TW" w:eastAsia="zh-TW" w:bidi="zh-TW"/>
    </w:rPr>
  </w:style>
  <w:style w:type="paragraph" w:customStyle="1" w:styleId="p0">
    <w:name w:val="p0"/>
    <w:basedOn w:val="a"/>
    <w:uiPriority w:val="99"/>
    <w:qFormat/>
    <w:pPr>
      <w:widowControl/>
    </w:pPr>
    <w:rPr>
      <w:kern w:val="0"/>
    </w:rPr>
  </w:style>
  <w:style w:type="character" w:customStyle="1" w:styleId="font31">
    <w:name w:val="font31"/>
    <w:basedOn w:val="a1"/>
    <w:qFormat/>
    <w:rPr>
      <w:rFonts w:ascii="宋体" w:eastAsia="宋体" w:hAnsi="宋体" w:cs="宋体" w:hint="eastAsia"/>
      <w:color w:val="000000"/>
      <w:sz w:val="22"/>
      <w:szCs w:val="22"/>
      <w:u w:val="none"/>
    </w:rPr>
  </w:style>
  <w:style w:type="paragraph" w:styleId="a9">
    <w:name w:val="Balloon Text"/>
    <w:basedOn w:val="a"/>
    <w:link w:val="Char"/>
    <w:rsid w:val="000E11FA"/>
    <w:rPr>
      <w:sz w:val="18"/>
      <w:szCs w:val="18"/>
    </w:rPr>
  </w:style>
  <w:style w:type="character" w:customStyle="1" w:styleId="Char">
    <w:name w:val="批注框文本 Char"/>
    <w:basedOn w:val="a1"/>
    <w:link w:val="a9"/>
    <w:rsid w:val="000E11F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659</Words>
  <Characters>3759</Characters>
  <Application>Microsoft Office Word</Application>
  <DocSecurity>0</DocSecurity>
  <Lines>31</Lines>
  <Paragraphs>8</Paragraphs>
  <ScaleCrop>false</ScaleCrop>
  <Company>Microsoft</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2022-12-05T09:24:00Z</cp:lastPrinted>
  <dcterms:created xsi:type="dcterms:W3CDTF">2022-12-01T02:38:00Z</dcterms:created>
  <dcterms:modified xsi:type="dcterms:W3CDTF">2022-12-05T09:28:00Z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DD771C00F2954666B8A66569B294612E</vt:lpwstr>
  </property>
</Properties>
</file>