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38B6" w:rsidRDefault="00FC30A9">
      <w:pPr>
        <w:spacing w:line="360" w:lineRule="auto"/>
        <w:jc w:val="center"/>
        <w:rPr>
          <w:rFonts w:ascii="方正小标宋简体" w:eastAsia="方正小标宋简体" w:hAnsi="方正小标宋简体" w:cs="Times New Roman"/>
          <w:color w:val="000000"/>
          <w:sz w:val="24"/>
          <w:szCs w:val="24"/>
        </w:rPr>
      </w:pPr>
      <w:r>
        <w:rPr>
          <w:rFonts w:ascii="方正小标宋简体" w:eastAsia="方正小标宋简体" w:hAnsi="方正小标宋简体" w:cs="Times New Roman"/>
          <w:color w:val="000000"/>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方正小标宋简体" w:cs="Times New Roman"/>
          <w:color w:val="000000"/>
          <w:sz w:val="24"/>
          <w:szCs w:val="24"/>
        </w:rPr>
        <w:instrText>ADDIN CNKISM.UserStyle</w:instrText>
      </w:r>
      <w:r>
        <w:rPr>
          <w:rFonts w:ascii="方正小标宋简体" w:eastAsia="方正小标宋简体" w:hAnsi="方正小标宋简体" w:cs="Times New Roman"/>
          <w:color w:val="000000"/>
          <w:sz w:val="24"/>
          <w:szCs w:val="24"/>
        </w:rPr>
      </w:r>
      <w:r>
        <w:rPr>
          <w:rFonts w:ascii="方正小标宋简体" w:eastAsia="方正小标宋简体" w:hAnsi="方正小标宋简体" w:cs="Times New Roman"/>
          <w:color w:val="000000"/>
          <w:sz w:val="24"/>
          <w:szCs w:val="24"/>
        </w:rPr>
        <w:fldChar w:fldCharType="end"/>
      </w:r>
    </w:p>
    <w:p w:rsidR="005838B6" w:rsidRDefault="005838B6">
      <w:pPr>
        <w:spacing w:line="360" w:lineRule="auto"/>
        <w:jc w:val="center"/>
        <w:rPr>
          <w:rFonts w:ascii="方正小标宋简体" w:eastAsia="方正小标宋简体" w:hAnsi="方正小标宋简体" w:cs="Times New Roman"/>
          <w:color w:val="000000"/>
          <w:sz w:val="24"/>
          <w:szCs w:val="24"/>
        </w:rPr>
      </w:pPr>
    </w:p>
    <w:p w:rsidR="00124B2D" w:rsidRPr="00124B2D" w:rsidRDefault="00124B2D" w:rsidP="00124B2D">
      <w:pPr>
        <w:pStyle w:val="a0"/>
        <w:spacing w:line="240" w:lineRule="exact"/>
      </w:pPr>
    </w:p>
    <w:p w:rsidR="005838B6" w:rsidRDefault="00FC30A9">
      <w:pPr>
        <w:spacing w:line="620" w:lineRule="exact"/>
        <w:jc w:val="center"/>
        <w:rPr>
          <w:rFonts w:eastAsia="方正小标宋简体" w:cs="Times New Roman"/>
          <w:sz w:val="44"/>
          <w:szCs w:val="44"/>
        </w:rPr>
      </w:pPr>
      <w:r>
        <w:rPr>
          <w:rFonts w:eastAsia="方正小标宋简体" w:cs="Times New Roman" w:hint="eastAsia"/>
          <w:sz w:val="44"/>
          <w:szCs w:val="44"/>
        </w:rPr>
        <w:t>岳阳市教育体育局</w:t>
      </w:r>
    </w:p>
    <w:p w:rsidR="005838B6" w:rsidRDefault="00FC30A9">
      <w:pPr>
        <w:spacing w:line="620" w:lineRule="exact"/>
        <w:jc w:val="center"/>
        <w:rPr>
          <w:rFonts w:eastAsia="方正小标宋简体" w:cs="Times New Roman"/>
          <w:sz w:val="44"/>
          <w:szCs w:val="44"/>
        </w:rPr>
      </w:pPr>
      <w:r>
        <w:rPr>
          <w:rFonts w:eastAsia="方正小标宋简体" w:cs="Times New Roman" w:hint="eastAsia"/>
          <w:sz w:val="44"/>
          <w:szCs w:val="44"/>
        </w:rPr>
        <w:t>关于开展</w:t>
      </w:r>
      <w:r>
        <w:rPr>
          <w:rFonts w:eastAsia="方正小标宋简体" w:cs="Times New Roman"/>
          <w:sz w:val="44"/>
          <w:szCs w:val="44"/>
        </w:rPr>
        <w:t>202</w:t>
      </w:r>
      <w:r>
        <w:rPr>
          <w:rFonts w:eastAsia="方正小标宋简体" w:cs="Times New Roman" w:hint="eastAsia"/>
          <w:sz w:val="44"/>
          <w:szCs w:val="44"/>
        </w:rPr>
        <w:t>2</w:t>
      </w:r>
      <w:r>
        <w:rPr>
          <w:rFonts w:eastAsia="方正小标宋简体" w:cs="Times New Roman" w:hint="eastAsia"/>
          <w:sz w:val="44"/>
          <w:szCs w:val="44"/>
        </w:rPr>
        <w:t>年岳阳市“基础教育精品课”</w:t>
      </w:r>
    </w:p>
    <w:p w:rsidR="005838B6" w:rsidRDefault="00FC30A9">
      <w:pPr>
        <w:spacing w:line="620" w:lineRule="exact"/>
        <w:jc w:val="center"/>
        <w:rPr>
          <w:rFonts w:eastAsia="方正小标宋简体" w:cs="Times New Roman"/>
          <w:sz w:val="44"/>
          <w:szCs w:val="44"/>
        </w:rPr>
      </w:pPr>
      <w:r>
        <w:rPr>
          <w:rFonts w:eastAsia="方正小标宋简体" w:cs="Times New Roman" w:hint="eastAsia"/>
          <w:sz w:val="44"/>
          <w:szCs w:val="44"/>
        </w:rPr>
        <w:t>征集遴选工作的通知</w:t>
      </w:r>
    </w:p>
    <w:p w:rsidR="005838B6" w:rsidRPr="00E93E92" w:rsidRDefault="005838B6">
      <w:pPr>
        <w:spacing w:line="360" w:lineRule="auto"/>
        <w:jc w:val="center"/>
        <w:rPr>
          <w:rFonts w:ascii="仿宋_GB2312" w:eastAsia="仿宋_GB2312" w:hAnsi="方正小标宋简体" w:cs="Times New Roman"/>
          <w:color w:val="000000"/>
          <w:spacing w:val="14"/>
          <w:sz w:val="44"/>
          <w:szCs w:val="44"/>
        </w:rPr>
      </w:pPr>
    </w:p>
    <w:p w:rsidR="005838B6" w:rsidRPr="00E93E92" w:rsidRDefault="00FC30A9">
      <w:pPr>
        <w:widowControl/>
        <w:spacing w:line="660" w:lineRule="exact"/>
        <w:jc w:val="left"/>
        <w:rPr>
          <w:rFonts w:ascii="仿宋_GB2312" w:eastAsia="仿宋_GB2312" w:cs="仿宋_GB2312"/>
          <w:color w:val="000000"/>
          <w:spacing w:val="-7"/>
          <w:sz w:val="32"/>
          <w:szCs w:val="32"/>
        </w:rPr>
      </w:pPr>
      <w:r w:rsidRPr="00E93E92">
        <w:rPr>
          <w:rFonts w:ascii="仿宋_GB2312" w:eastAsia="仿宋_GB2312" w:cs="仿宋_GB2312" w:hint="eastAsia"/>
          <w:color w:val="000000"/>
          <w:spacing w:val="-7"/>
          <w:sz w:val="32"/>
          <w:szCs w:val="32"/>
        </w:rPr>
        <w:t>各县市区教育（体）局，岳阳经济技术开发区、南湖新区、屈原管理区教文(体)局，市直各学校，相关民办学校，市教科院：</w:t>
      </w:r>
    </w:p>
    <w:p w:rsidR="005838B6" w:rsidRPr="00E93E92" w:rsidRDefault="00FC30A9">
      <w:pPr>
        <w:widowControl/>
        <w:spacing w:line="660" w:lineRule="exact"/>
        <w:ind w:firstLineChars="200" w:firstLine="640"/>
        <w:jc w:val="left"/>
        <w:rPr>
          <w:rFonts w:ascii="仿宋_GB2312" w:eastAsia="仿宋_GB2312" w:hAnsi="宋体" w:cs="仿宋_GB2312"/>
          <w:color w:val="000000"/>
          <w:sz w:val="32"/>
          <w:szCs w:val="32"/>
        </w:rPr>
      </w:pPr>
      <w:r w:rsidRPr="00E93E92">
        <w:rPr>
          <w:rFonts w:ascii="仿宋_GB2312" w:eastAsia="仿宋_GB2312" w:hAnsi="宋体" w:cs="仿宋_GB2312" w:hint="eastAsia"/>
          <w:color w:val="000000"/>
          <w:sz w:val="32"/>
          <w:szCs w:val="32"/>
        </w:rPr>
        <w:t>根据省教育厅《关于开展2022年湖南省“基础教育精品课”遴选工作的通知》（</w:t>
      </w:r>
      <w:proofErr w:type="gramStart"/>
      <w:r w:rsidRPr="00E93E92">
        <w:rPr>
          <w:rFonts w:ascii="仿宋_GB2312" w:eastAsia="仿宋_GB2312" w:hAnsi="宋体" w:cs="仿宋_GB2312" w:hint="eastAsia"/>
          <w:color w:val="000000"/>
          <w:sz w:val="32"/>
          <w:szCs w:val="32"/>
        </w:rPr>
        <w:t>湘教通</w:t>
      </w:r>
      <w:proofErr w:type="gramEnd"/>
      <w:r w:rsidRPr="00E93E92">
        <w:rPr>
          <w:rFonts w:ascii="仿宋_GB2312" w:eastAsia="仿宋_GB2312" w:hAnsi="宋体" w:cs="仿宋_GB2312" w:hint="eastAsia"/>
          <w:color w:val="000000"/>
          <w:sz w:val="32"/>
          <w:szCs w:val="32"/>
        </w:rPr>
        <w:t>〔2022〕261号）要求，经研究，</w:t>
      </w:r>
      <w:r w:rsidRPr="00E93E92">
        <w:rPr>
          <w:rFonts w:ascii="仿宋_GB2312" w:eastAsia="仿宋_GB2312" w:hint="eastAsia"/>
          <w:color w:val="000000"/>
          <w:kern w:val="21"/>
          <w:sz w:val="32"/>
          <w:szCs w:val="32"/>
          <w:lang w:bidi="ar"/>
        </w:rPr>
        <w:t>决定组织开展2022年全市“基础教育精品课”（以下简称“精品课”）征集遴选工作。</w:t>
      </w:r>
      <w:r w:rsidRPr="00E93E92">
        <w:rPr>
          <w:rFonts w:ascii="仿宋_GB2312" w:eastAsia="仿宋_GB2312" w:hAnsi="宋体" w:cs="仿宋_GB2312" w:hint="eastAsia"/>
          <w:color w:val="000000"/>
          <w:sz w:val="32"/>
          <w:szCs w:val="32"/>
        </w:rPr>
        <w:t>现将有关事项通知如下。</w:t>
      </w:r>
    </w:p>
    <w:p w:rsidR="005838B6" w:rsidRDefault="00FC30A9">
      <w:pPr>
        <w:pStyle w:val="p0"/>
        <w:spacing w:line="660" w:lineRule="exact"/>
        <w:ind w:left="643"/>
        <w:jc w:val="left"/>
        <w:rPr>
          <w:rFonts w:ascii="黑体" w:eastAsia="黑体" w:hAnsi="黑体"/>
          <w:color w:val="000000"/>
          <w:sz w:val="32"/>
          <w:szCs w:val="32"/>
        </w:rPr>
      </w:pPr>
      <w:r>
        <w:rPr>
          <w:rFonts w:ascii="黑体" w:eastAsia="黑体" w:hAnsi="黑体" w:cs="黑体" w:hint="eastAsia"/>
          <w:color w:val="000000"/>
          <w:sz w:val="32"/>
          <w:szCs w:val="32"/>
        </w:rPr>
        <w:t>一、组织领导</w:t>
      </w:r>
    </w:p>
    <w:p w:rsidR="005838B6" w:rsidRDefault="00FC30A9" w:rsidP="00E93E92">
      <w:pPr>
        <w:pStyle w:val="p0"/>
        <w:spacing w:line="660" w:lineRule="exact"/>
        <w:ind w:left="61" w:hangingChars="19" w:hanging="61"/>
        <w:jc w:val="left"/>
        <w:rPr>
          <w:rFonts w:ascii="仿宋_GB2312" w:eastAsia="仿宋_GB2312" w:hAnsi="宋体" w:cs="仿宋_GB2312"/>
          <w:color w:val="000000"/>
          <w:sz w:val="32"/>
          <w:szCs w:val="32"/>
        </w:rPr>
      </w:pPr>
      <w:r>
        <w:rPr>
          <w:rFonts w:ascii="仿宋_GB2312" w:eastAsia="仿宋_GB2312" w:hAnsi="宋体" w:cs="仿宋_GB2312"/>
          <w:color w:val="000000"/>
          <w:sz w:val="32"/>
          <w:szCs w:val="32"/>
        </w:rPr>
        <w:t xml:space="preserve">    </w:t>
      </w:r>
      <w:r>
        <w:rPr>
          <w:rFonts w:ascii="仿宋_GB2312" w:eastAsia="仿宋_GB2312" w:hAnsi="宋体" w:cs="仿宋_GB2312" w:hint="eastAsia"/>
          <w:color w:val="000000"/>
          <w:sz w:val="32"/>
          <w:szCs w:val="32"/>
        </w:rPr>
        <w:t>市教育体育局成立岳阳市</w:t>
      </w:r>
      <w:r>
        <w:rPr>
          <w:rFonts w:ascii="仿宋_GB2312" w:eastAsia="仿宋_GB2312" w:cs="仿宋_GB2312" w:hint="eastAsia"/>
          <w:color w:val="000000"/>
          <w:sz w:val="32"/>
          <w:szCs w:val="32"/>
        </w:rPr>
        <w:t>2022年</w:t>
      </w:r>
      <w:r>
        <w:rPr>
          <w:rFonts w:ascii="仿宋_GB2312" w:eastAsia="仿宋_GB2312" w:hAnsi="宋体" w:cs="仿宋_GB2312" w:hint="eastAsia"/>
          <w:color w:val="000000"/>
          <w:sz w:val="32"/>
          <w:szCs w:val="32"/>
        </w:rPr>
        <w:t>精品课活动领导小组，程岳华同志任组长，陈映军、李伟灵同志任副组长，胡考峰、李岳平、张金华、刘健华、</w:t>
      </w:r>
      <w:r>
        <w:rPr>
          <w:rFonts w:ascii="仿宋_GB2312" w:eastAsia="仿宋_GB2312" w:hAnsi="宋体" w:cs="仿宋_GB2312"/>
          <w:color w:val="000000"/>
          <w:sz w:val="32"/>
          <w:szCs w:val="32"/>
        </w:rPr>
        <w:t>郝乐心</w:t>
      </w:r>
      <w:r>
        <w:rPr>
          <w:rFonts w:ascii="仿宋_GB2312" w:eastAsia="仿宋_GB2312" w:hAnsi="宋体" w:cs="仿宋_GB2312" w:hint="eastAsia"/>
          <w:color w:val="000000"/>
          <w:sz w:val="32"/>
          <w:szCs w:val="32"/>
        </w:rPr>
        <w:t>、袁丽、</w:t>
      </w:r>
      <w:r>
        <w:rPr>
          <w:rFonts w:ascii="仿宋_GB2312" w:eastAsia="仿宋_GB2312" w:hAnsi="宋体" w:cs="仿宋_GB2312"/>
          <w:color w:val="000000"/>
          <w:sz w:val="32"/>
          <w:szCs w:val="32"/>
        </w:rPr>
        <w:t>陈育军</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周欢</w:t>
      </w:r>
      <w:r>
        <w:rPr>
          <w:rFonts w:ascii="仿宋_GB2312" w:eastAsia="仿宋_GB2312" w:hAnsi="宋体" w:cs="仿宋_GB2312" w:hint="eastAsia"/>
          <w:color w:val="000000"/>
          <w:sz w:val="32"/>
          <w:szCs w:val="32"/>
        </w:rPr>
        <w:t>等同志任成员。领导小组办公室设市教科</w:t>
      </w:r>
      <w:proofErr w:type="gramStart"/>
      <w:r>
        <w:rPr>
          <w:rFonts w:ascii="仿宋_GB2312" w:eastAsia="仿宋_GB2312" w:hAnsi="宋体" w:cs="仿宋_GB2312" w:hint="eastAsia"/>
          <w:color w:val="000000"/>
          <w:sz w:val="32"/>
          <w:szCs w:val="32"/>
        </w:rPr>
        <w:t>院教育</w:t>
      </w:r>
      <w:proofErr w:type="gramEnd"/>
      <w:r>
        <w:rPr>
          <w:rFonts w:ascii="仿宋_GB2312" w:eastAsia="仿宋_GB2312" w:hAnsi="宋体" w:cs="仿宋_GB2312" w:hint="eastAsia"/>
          <w:color w:val="000000"/>
          <w:sz w:val="32"/>
          <w:szCs w:val="32"/>
        </w:rPr>
        <w:t>技术中心，李岳平同志兼任办公室主任。</w:t>
      </w:r>
    </w:p>
    <w:p w:rsidR="005838B6" w:rsidRDefault="00FC30A9">
      <w:pPr>
        <w:pStyle w:val="p0"/>
        <w:spacing w:line="660" w:lineRule="exact"/>
        <w:jc w:val="left"/>
        <w:rPr>
          <w:rFonts w:ascii="黑体" w:eastAsia="黑体" w:hAnsi="黑体"/>
          <w:color w:val="000000"/>
          <w:sz w:val="32"/>
          <w:szCs w:val="32"/>
        </w:rPr>
      </w:pPr>
      <w:r>
        <w:rPr>
          <w:rFonts w:ascii="仿宋_GB2312" w:eastAsia="仿宋_GB2312" w:hAnsi="宋体" w:cs="仿宋_GB2312"/>
          <w:color w:val="000000"/>
          <w:sz w:val="32"/>
          <w:szCs w:val="32"/>
        </w:rPr>
        <w:t xml:space="preserve">    </w:t>
      </w:r>
      <w:r>
        <w:rPr>
          <w:rFonts w:ascii="黑体" w:eastAsia="黑体" w:hAnsi="黑体" w:cs="黑体" w:hint="eastAsia"/>
          <w:color w:val="000000"/>
          <w:sz w:val="32"/>
          <w:szCs w:val="32"/>
        </w:rPr>
        <w:t>二、时间安排</w:t>
      </w:r>
    </w:p>
    <w:p w:rsidR="009E67DD" w:rsidRDefault="00FC30A9">
      <w:pPr>
        <w:spacing w:line="660" w:lineRule="exact"/>
        <w:ind w:firstLine="640"/>
        <w:rPr>
          <w:rFonts w:ascii="仿宋_GB2312" w:eastAsia="仿宋_GB2312" w:cs="仿宋_GB2312"/>
          <w:color w:val="000000"/>
          <w:sz w:val="32"/>
          <w:szCs w:val="32"/>
        </w:rPr>
        <w:sectPr w:rsidR="009E67DD" w:rsidSect="009E67DD">
          <w:footerReference w:type="default" r:id="rId7"/>
          <w:pgSz w:w="11906" w:h="16838"/>
          <w:pgMar w:top="1588" w:right="1588" w:bottom="1588" w:left="1588" w:header="851" w:footer="680" w:gutter="0"/>
          <w:cols w:space="720"/>
          <w:titlePg/>
          <w:docGrid w:type="lines" w:linePitch="312"/>
        </w:sectPr>
      </w:pPr>
      <w:r>
        <w:rPr>
          <w:rFonts w:ascii="仿宋_GB2312" w:eastAsia="仿宋_GB2312" w:hAnsi="宋体" w:cs="仿宋_GB2312" w:hint="eastAsia"/>
          <w:color w:val="000000"/>
          <w:sz w:val="32"/>
          <w:szCs w:val="32"/>
        </w:rPr>
        <w:t>我市精品课活动</w:t>
      </w:r>
      <w:r>
        <w:rPr>
          <w:rFonts w:ascii="仿宋_GB2312" w:eastAsia="仿宋_GB2312" w:cs="仿宋_GB2312" w:hint="eastAsia"/>
          <w:color w:val="000000"/>
          <w:sz w:val="32"/>
          <w:szCs w:val="32"/>
        </w:rPr>
        <w:t>于2022年</w:t>
      </w:r>
      <w:r>
        <w:rPr>
          <w:rFonts w:ascii="仿宋_GB2312" w:eastAsia="仿宋_GB2312" w:cs="仿宋_GB2312"/>
          <w:color w:val="000000"/>
          <w:sz w:val="32"/>
          <w:szCs w:val="32"/>
        </w:rPr>
        <w:t>9</w:t>
      </w:r>
      <w:r>
        <w:rPr>
          <w:rFonts w:ascii="仿宋_GB2312" w:eastAsia="仿宋_GB2312" w:cs="仿宋_GB2312" w:hint="eastAsia"/>
          <w:color w:val="000000"/>
          <w:sz w:val="32"/>
          <w:szCs w:val="32"/>
        </w:rPr>
        <w:t>月下旬启动，2022年</w:t>
      </w:r>
      <w:r>
        <w:rPr>
          <w:rFonts w:ascii="仿宋_GB2312" w:eastAsia="仿宋_GB2312" w:cs="仿宋_GB2312"/>
          <w:color w:val="000000"/>
          <w:sz w:val="32"/>
          <w:szCs w:val="32"/>
        </w:rPr>
        <w:t>10</w:t>
      </w:r>
      <w:r>
        <w:rPr>
          <w:rFonts w:ascii="仿宋_GB2312" w:eastAsia="仿宋_GB2312" w:cs="仿宋_GB2312" w:hint="eastAsia"/>
          <w:color w:val="000000"/>
          <w:sz w:val="32"/>
          <w:szCs w:val="32"/>
        </w:rPr>
        <w:t>月25</w:t>
      </w:r>
    </w:p>
    <w:p w:rsidR="005838B6" w:rsidRDefault="00FC30A9" w:rsidP="009E67DD">
      <w:pPr>
        <w:spacing w:line="660" w:lineRule="exact"/>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日完成。具体活动</w:t>
      </w:r>
      <w:r>
        <w:rPr>
          <w:rFonts w:ascii="仿宋_GB2312" w:eastAsia="仿宋_GB2312" w:cs="仿宋_GB2312"/>
          <w:color w:val="000000"/>
          <w:sz w:val="32"/>
          <w:szCs w:val="32"/>
        </w:rPr>
        <w:t>时间</w:t>
      </w:r>
      <w:r>
        <w:rPr>
          <w:rFonts w:ascii="仿宋_GB2312" w:eastAsia="仿宋_GB2312" w:cs="仿宋_GB2312" w:hint="eastAsia"/>
          <w:color w:val="000000"/>
          <w:sz w:val="32"/>
          <w:szCs w:val="32"/>
        </w:rPr>
        <w:t>安排</w:t>
      </w:r>
      <w:r>
        <w:rPr>
          <w:rFonts w:ascii="仿宋_GB2312" w:eastAsia="仿宋_GB2312" w:cs="仿宋_GB2312"/>
          <w:color w:val="000000"/>
          <w:sz w:val="32"/>
          <w:szCs w:val="32"/>
        </w:rPr>
        <w:t>如下：</w:t>
      </w:r>
    </w:p>
    <w:p w:rsidR="005838B6" w:rsidRDefault="00FC30A9">
      <w:pPr>
        <w:spacing w:line="6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1.2022年10月9日上午9：30在</w:t>
      </w:r>
      <w:proofErr w:type="gramStart"/>
      <w:r>
        <w:rPr>
          <w:rFonts w:ascii="仿宋_GB2312" w:eastAsia="仿宋_GB2312" w:cs="仿宋_GB2312" w:hint="eastAsia"/>
          <w:color w:val="000000"/>
          <w:sz w:val="32"/>
          <w:szCs w:val="32"/>
        </w:rPr>
        <w:t>市教体局</w:t>
      </w:r>
      <w:proofErr w:type="gramEnd"/>
      <w:r>
        <w:rPr>
          <w:rFonts w:ascii="仿宋_GB2312" w:eastAsia="仿宋_GB2312" w:cs="仿宋_GB2312" w:hint="eastAsia"/>
          <w:color w:val="000000"/>
          <w:sz w:val="32"/>
          <w:szCs w:val="32"/>
        </w:rPr>
        <w:t>1003</w:t>
      </w:r>
      <w:proofErr w:type="gramStart"/>
      <w:r>
        <w:rPr>
          <w:rFonts w:ascii="仿宋_GB2312" w:eastAsia="仿宋_GB2312" w:cs="仿宋_GB2312" w:hint="eastAsia"/>
          <w:color w:val="000000"/>
          <w:sz w:val="32"/>
          <w:szCs w:val="32"/>
        </w:rPr>
        <w:t>室召开</w:t>
      </w:r>
      <w:proofErr w:type="gramEnd"/>
      <w:r>
        <w:rPr>
          <w:rFonts w:ascii="仿宋_GB2312" w:eastAsia="仿宋_GB2312" w:cs="仿宋_GB2312" w:hint="eastAsia"/>
          <w:color w:val="000000"/>
          <w:sz w:val="32"/>
          <w:szCs w:val="32"/>
        </w:rPr>
        <w:t>活动培训会（参会人员：各县市区教育行政部门及</w:t>
      </w:r>
      <w:proofErr w:type="gramStart"/>
      <w:r>
        <w:rPr>
          <w:rFonts w:ascii="仿宋_GB2312" w:eastAsia="仿宋_GB2312" w:cs="仿宋_GB2312" w:hint="eastAsia"/>
          <w:color w:val="000000"/>
          <w:sz w:val="32"/>
          <w:szCs w:val="32"/>
        </w:rPr>
        <w:t>市直学校</w:t>
      </w:r>
      <w:proofErr w:type="gramEnd"/>
      <w:r>
        <w:rPr>
          <w:rFonts w:ascii="仿宋_GB2312" w:eastAsia="仿宋_GB2312" w:cs="仿宋_GB2312" w:hint="eastAsia"/>
          <w:color w:val="000000"/>
          <w:sz w:val="32"/>
          <w:szCs w:val="32"/>
        </w:rPr>
        <w:t>活动具体负责人）。</w:t>
      </w:r>
    </w:p>
    <w:p w:rsidR="005838B6" w:rsidRDefault="00FC30A9">
      <w:pPr>
        <w:spacing w:line="660" w:lineRule="exact"/>
        <w:ind w:firstLine="640"/>
        <w:rPr>
          <w:rFonts w:eastAsia="仿宋_GB2312"/>
        </w:rPr>
      </w:pPr>
      <w:r>
        <w:rPr>
          <w:rFonts w:ascii="仿宋_GB2312" w:eastAsia="仿宋_GB2312" w:cs="仿宋_GB2312" w:hint="eastAsia"/>
          <w:color w:val="000000"/>
          <w:sz w:val="32"/>
          <w:szCs w:val="32"/>
        </w:rPr>
        <w:t>2.2022年</w:t>
      </w:r>
      <w:r>
        <w:rPr>
          <w:rFonts w:ascii="仿宋_GB2312" w:eastAsia="仿宋_GB2312" w:cs="仿宋_GB2312"/>
          <w:color w:val="000000"/>
          <w:sz w:val="32"/>
          <w:szCs w:val="32"/>
        </w:rPr>
        <w:t>9</w:t>
      </w:r>
      <w:r>
        <w:rPr>
          <w:rFonts w:ascii="仿宋_GB2312" w:eastAsia="仿宋_GB2312" w:cs="仿宋_GB2312" w:hint="eastAsia"/>
          <w:color w:val="000000"/>
          <w:sz w:val="32"/>
          <w:szCs w:val="32"/>
        </w:rPr>
        <w:t>月至</w:t>
      </w:r>
      <w:r>
        <w:rPr>
          <w:rFonts w:ascii="仿宋_GB2312" w:eastAsia="仿宋_GB2312" w:cs="仿宋_GB2312"/>
          <w:color w:val="000000"/>
          <w:sz w:val="32"/>
          <w:szCs w:val="32"/>
        </w:rPr>
        <w:t>10</w:t>
      </w:r>
      <w:r>
        <w:rPr>
          <w:rFonts w:ascii="仿宋_GB2312" w:eastAsia="仿宋_GB2312" w:cs="仿宋_GB2312" w:hint="eastAsia"/>
          <w:color w:val="000000"/>
          <w:sz w:val="32"/>
          <w:szCs w:val="32"/>
        </w:rPr>
        <w:t>月16日，教师自主申报</w:t>
      </w:r>
      <w:r w:rsidR="00124B2D">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学校推荐。</w:t>
      </w:r>
    </w:p>
    <w:p w:rsidR="005838B6" w:rsidRDefault="00FC30A9">
      <w:pPr>
        <w:pStyle w:val="p0"/>
        <w:spacing w:line="660" w:lineRule="exact"/>
        <w:ind w:firstLineChars="200" w:firstLine="640"/>
        <w:jc w:val="left"/>
        <w:rPr>
          <w:rFonts w:ascii="仿宋_GB2312" w:eastAsia="仿宋_GB2312" w:hAnsi="宋体"/>
          <w:color w:val="000000"/>
          <w:sz w:val="32"/>
          <w:szCs w:val="32"/>
        </w:rPr>
      </w:pPr>
      <w:r>
        <w:rPr>
          <w:rFonts w:ascii="仿宋_GB2312" w:eastAsia="仿宋_GB2312" w:cs="仿宋_GB2312" w:hint="eastAsia"/>
          <w:color w:val="000000"/>
          <w:sz w:val="32"/>
          <w:szCs w:val="32"/>
        </w:rPr>
        <w:t>3.2022年</w:t>
      </w:r>
      <w:r>
        <w:rPr>
          <w:rFonts w:ascii="仿宋_GB2312" w:eastAsia="仿宋_GB2312" w:cs="仿宋_GB2312"/>
          <w:color w:val="000000"/>
          <w:sz w:val="32"/>
          <w:szCs w:val="32"/>
        </w:rPr>
        <w:t>10</w:t>
      </w:r>
      <w:r>
        <w:rPr>
          <w:rFonts w:ascii="仿宋_GB2312" w:eastAsia="仿宋_GB2312" w:cs="仿宋_GB2312" w:hint="eastAsia"/>
          <w:color w:val="000000"/>
          <w:sz w:val="32"/>
          <w:szCs w:val="32"/>
        </w:rPr>
        <w:t>月20日前，</w:t>
      </w:r>
      <w:r>
        <w:rPr>
          <w:rFonts w:ascii="仿宋_GB2312" w:eastAsia="仿宋_GB2312" w:hAnsi="宋体" w:cs="仿宋_GB2312" w:hint="eastAsia"/>
          <w:color w:val="000000"/>
          <w:sz w:val="32"/>
          <w:szCs w:val="32"/>
        </w:rPr>
        <w:t>各县市区</w:t>
      </w:r>
      <w:r>
        <w:rPr>
          <w:rFonts w:ascii="仿宋_GB2312" w:eastAsia="仿宋_GB2312" w:hAnsi="宋体" w:cs="仿宋_GB2312"/>
          <w:color w:val="000000"/>
          <w:sz w:val="32"/>
          <w:szCs w:val="32"/>
        </w:rPr>
        <w:t>完成县级精品课</w:t>
      </w:r>
      <w:r>
        <w:rPr>
          <w:rFonts w:ascii="仿宋_GB2312" w:eastAsia="仿宋_GB2312" w:hAnsi="宋体" w:cs="仿宋_GB2312" w:hint="eastAsia"/>
          <w:color w:val="000000"/>
          <w:sz w:val="32"/>
          <w:szCs w:val="32"/>
        </w:rPr>
        <w:t>遴选。</w:t>
      </w:r>
    </w:p>
    <w:p w:rsidR="005838B6" w:rsidRDefault="00FC30A9">
      <w:pPr>
        <w:pStyle w:val="p0"/>
        <w:spacing w:line="660" w:lineRule="exact"/>
        <w:ind w:firstLineChars="200" w:firstLine="640"/>
        <w:jc w:val="left"/>
        <w:rPr>
          <w:rFonts w:ascii="仿宋_GB2312" w:eastAsia="仿宋_GB2312" w:hAnsi="宋体" w:cs="仿宋_GB2312"/>
          <w:color w:val="000000"/>
          <w:sz w:val="32"/>
          <w:szCs w:val="32"/>
        </w:rPr>
      </w:pPr>
      <w:r>
        <w:rPr>
          <w:rFonts w:ascii="仿宋_GB2312" w:eastAsia="仿宋_GB2312" w:cs="仿宋_GB2312" w:hint="eastAsia"/>
          <w:color w:val="000000"/>
          <w:sz w:val="32"/>
          <w:szCs w:val="32"/>
        </w:rPr>
        <w:t>4.2022年</w:t>
      </w:r>
      <w:r>
        <w:rPr>
          <w:rFonts w:ascii="仿宋_GB2312" w:eastAsia="仿宋_GB2312" w:cs="仿宋_GB2312"/>
          <w:color w:val="000000"/>
          <w:sz w:val="32"/>
          <w:szCs w:val="32"/>
        </w:rPr>
        <w:t>10</w:t>
      </w:r>
      <w:r>
        <w:rPr>
          <w:rFonts w:ascii="仿宋_GB2312" w:eastAsia="仿宋_GB2312" w:cs="仿宋_GB2312" w:hint="eastAsia"/>
          <w:color w:val="000000"/>
          <w:sz w:val="32"/>
          <w:szCs w:val="32"/>
        </w:rPr>
        <w:t>月</w:t>
      </w:r>
      <w:r>
        <w:rPr>
          <w:rFonts w:ascii="仿宋_GB2312" w:eastAsia="仿宋_GB2312" w:cs="仿宋_GB2312"/>
          <w:color w:val="000000"/>
          <w:sz w:val="32"/>
          <w:szCs w:val="32"/>
        </w:rPr>
        <w:t>25</w:t>
      </w:r>
      <w:r>
        <w:rPr>
          <w:rFonts w:ascii="仿宋_GB2312" w:eastAsia="仿宋_GB2312" w:cs="仿宋_GB2312" w:hint="eastAsia"/>
          <w:color w:val="000000"/>
          <w:sz w:val="32"/>
          <w:szCs w:val="32"/>
        </w:rPr>
        <w:t>日前，</w:t>
      </w:r>
      <w:r>
        <w:rPr>
          <w:rFonts w:ascii="仿宋_GB2312" w:eastAsia="仿宋_GB2312" w:hAnsi="宋体" w:cs="仿宋_GB2312" w:hint="eastAsia"/>
          <w:color w:val="000000"/>
          <w:sz w:val="32"/>
          <w:szCs w:val="32"/>
        </w:rPr>
        <w:t>市精品课活动办公室完成市级精品课遴选工作，向省教育厅推荐精品课。</w:t>
      </w:r>
    </w:p>
    <w:p w:rsidR="005838B6" w:rsidRDefault="00FC30A9">
      <w:pPr>
        <w:spacing w:line="660" w:lineRule="exact"/>
        <w:ind w:firstLineChars="196" w:firstLine="627"/>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三、课程</w:t>
      </w:r>
      <w:r>
        <w:rPr>
          <w:rFonts w:ascii="黑体" w:eastAsia="黑体" w:hAnsi="黑体" w:cs="黑体" w:hint="eastAsia"/>
          <w:color w:val="000000"/>
          <w:sz w:val="32"/>
          <w:szCs w:val="32"/>
        </w:rPr>
        <w:t>形式</w:t>
      </w:r>
    </w:p>
    <w:p w:rsidR="005838B6" w:rsidRDefault="00FC30A9">
      <w:pPr>
        <w:spacing w:line="660" w:lineRule="exact"/>
        <w:ind w:firstLineChars="200" w:firstLine="640"/>
        <w:rPr>
          <w:rFonts w:ascii="仿宋_GB2312" w:eastAsia="仿宋_GB2312" w:hAnsi="宋体" w:cs="仿宋_GB2312"/>
          <w:color w:val="000000"/>
          <w:sz w:val="32"/>
          <w:szCs w:val="32"/>
        </w:rPr>
      </w:pPr>
      <w:r>
        <w:rPr>
          <w:rFonts w:ascii="仿宋_GB2312" w:eastAsia="仿宋_GB2312" w:cs="仿宋_GB2312" w:hint="eastAsia"/>
          <w:sz w:val="32"/>
          <w:szCs w:val="32"/>
        </w:rPr>
        <w:t>精品</w:t>
      </w:r>
      <w:proofErr w:type="gramStart"/>
      <w:r>
        <w:rPr>
          <w:rFonts w:ascii="仿宋_GB2312" w:eastAsia="仿宋_GB2312" w:cs="仿宋_GB2312" w:hint="eastAsia"/>
          <w:sz w:val="32"/>
          <w:szCs w:val="32"/>
        </w:rPr>
        <w:t>课以微课形式</w:t>
      </w:r>
      <w:proofErr w:type="gramEnd"/>
      <w:r>
        <w:rPr>
          <w:rFonts w:ascii="仿宋_GB2312" w:eastAsia="仿宋_GB2312" w:cs="仿宋_GB2312" w:hint="eastAsia"/>
          <w:sz w:val="32"/>
          <w:szCs w:val="32"/>
        </w:rPr>
        <w:t>呈现，</w:t>
      </w:r>
      <w:proofErr w:type="gramStart"/>
      <w:r>
        <w:rPr>
          <w:rFonts w:ascii="仿宋_GB2312" w:eastAsia="仿宋_GB2312" w:cs="仿宋_GB2312" w:hint="eastAsia"/>
          <w:sz w:val="32"/>
          <w:szCs w:val="32"/>
        </w:rPr>
        <w:t>包括微课视频</w:t>
      </w:r>
      <w:proofErr w:type="gramEnd"/>
      <w:r>
        <w:rPr>
          <w:rFonts w:ascii="仿宋_GB2312" w:eastAsia="仿宋_GB2312" w:cs="仿宋_GB2312" w:hint="eastAsia"/>
          <w:sz w:val="32"/>
          <w:szCs w:val="32"/>
        </w:rPr>
        <w:t>、教学设计、学习任务单、课件、作业练习和必要的实验演示，质量上要坚持正确方向、确保科学严谨、突出课堂实效、注重制作规范并保证内容原则。课程案例可借鉴国家中小学智慧教育平台（网址：basic.smartedu.cn），具体要求见2022年基础教育精品</w:t>
      </w:r>
      <w:proofErr w:type="gramStart"/>
      <w:r>
        <w:rPr>
          <w:rFonts w:ascii="仿宋_GB2312" w:eastAsia="仿宋_GB2312" w:cs="仿宋_GB2312" w:hint="eastAsia"/>
          <w:sz w:val="32"/>
          <w:szCs w:val="32"/>
        </w:rPr>
        <w:t>课制作</w:t>
      </w:r>
      <w:proofErr w:type="gramEnd"/>
      <w:r>
        <w:rPr>
          <w:rFonts w:ascii="仿宋_GB2312" w:eastAsia="仿宋_GB2312" w:cs="仿宋_GB2312" w:hint="eastAsia"/>
          <w:sz w:val="32"/>
          <w:szCs w:val="32"/>
        </w:rPr>
        <w:t>要求（附件1)和2022年基础教育精品</w:t>
      </w:r>
      <w:proofErr w:type="gramStart"/>
      <w:r>
        <w:rPr>
          <w:rFonts w:ascii="仿宋_GB2312" w:eastAsia="仿宋_GB2312" w:cs="仿宋_GB2312" w:hint="eastAsia"/>
          <w:sz w:val="32"/>
          <w:szCs w:val="32"/>
        </w:rPr>
        <w:t>课评价</w:t>
      </w:r>
      <w:proofErr w:type="gramEnd"/>
      <w:r>
        <w:rPr>
          <w:rFonts w:ascii="仿宋_GB2312" w:eastAsia="仿宋_GB2312" w:cs="仿宋_GB2312" w:hint="eastAsia"/>
          <w:sz w:val="32"/>
          <w:szCs w:val="32"/>
        </w:rPr>
        <w:t>指标（附件2）</w:t>
      </w:r>
      <w:r>
        <w:rPr>
          <w:rFonts w:eastAsia="仿宋_GB2312" w:cs="仿宋_GB2312" w:hint="eastAsia"/>
          <w:kern w:val="0"/>
          <w:sz w:val="32"/>
          <w:szCs w:val="32"/>
        </w:rPr>
        <w:t>。</w:t>
      </w:r>
    </w:p>
    <w:p w:rsidR="005838B6" w:rsidRDefault="00FC30A9">
      <w:pPr>
        <w:spacing w:line="660" w:lineRule="exact"/>
        <w:ind w:firstLineChars="196" w:firstLine="627"/>
        <w:rPr>
          <w:rFonts w:ascii="黑体" w:eastAsia="黑体" w:hAnsi="黑体" w:cs="Times New Roman"/>
          <w:color w:val="000000"/>
          <w:sz w:val="32"/>
          <w:szCs w:val="32"/>
        </w:rPr>
      </w:pPr>
      <w:r>
        <w:rPr>
          <w:rFonts w:ascii="黑体" w:eastAsia="黑体" w:hAnsi="黑体" w:cs="黑体" w:hint="eastAsia"/>
          <w:color w:val="000000"/>
          <w:kern w:val="0"/>
          <w:sz w:val="32"/>
          <w:szCs w:val="32"/>
        </w:rPr>
        <w:t>四、</w:t>
      </w:r>
      <w:r>
        <w:rPr>
          <w:rFonts w:ascii="黑体" w:eastAsia="黑体" w:hAnsi="黑体" w:cs="黑体" w:hint="eastAsia"/>
          <w:color w:val="000000"/>
          <w:sz w:val="32"/>
          <w:szCs w:val="32"/>
        </w:rPr>
        <w:t>工作程序</w:t>
      </w:r>
    </w:p>
    <w:p w:rsidR="005838B6" w:rsidRDefault="00FC30A9">
      <w:pPr>
        <w:spacing w:line="600" w:lineRule="exact"/>
        <w:ind w:firstLineChars="200" w:firstLine="643"/>
        <w:rPr>
          <w:rFonts w:ascii="仿宋" w:eastAsia="仿宋" w:hAnsi="仿宋" w:cs="仿宋"/>
          <w:kern w:val="21"/>
          <w:sz w:val="32"/>
          <w:szCs w:val="32"/>
        </w:rPr>
      </w:pPr>
      <w:r w:rsidRPr="00E93E92">
        <w:rPr>
          <w:rFonts w:ascii="楷体_GB2312" w:eastAsia="楷体_GB2312" w:cs="仿宋_GB2312" w:hint="eastAsia"/>
          <w:b/>
          <w:sz w:val="32"/>
          <w:szCs w:val="32"/>
        </w:rPr>
        <w:t>1.自主申报。</w:t>
      </w:r>
      <w:r>
        <w:rPr>
          <w:rFonts w:ascii="仿宋_GB2312" w:eastAsia="仿宋_GB2312" w:cs="仿宋_GB2312" w:hint="eastAsia"/>
          <w:sz w:val="32"/>
          <w:szCs w:val="32"/>
        </w:rPr>
        <w:t>教师总结个人教学实践成果，凝练教学经验和方法，学习借鉴国家智慧平台相应课程教学资源，对照国家智慧平台课程节点编号（已有精品课的课程节点不再开放），确定自己拟讲授的具体内容，自主设计</w:t>
      </w:r>
      <w:r>
        <w:rPr>
          <w:rFonts w:ascii="仿宋_GB2312" w:eastAsia="仿宋_GB2312" w:hAnsi="宋体" w:cs="仿宋_GB2312" w:hint="eastAsia"/>
          <w:color w:val="000000"/>
          <w:sz w:val="32"/>
          <w:szCs w:val="32"/>
        </w:rPr>
        <w:t>精品课</w:t>
      </w:r>
      <w:r>
        <w:rPr>
          <w:rFonts w:ascii="仿宋_GB2312" w:eastAsia="仿宋_GB2312" w:cs="仿宋_GB2312" w:hint="eastAsia"/>
          <w:sz w:val="32"/>
          <w:szCs w:val="32"/>
        </w:rPr>
        <w:t>并向学校提出申报。参与精品课遴选工作的教师务必事先在国家智慧平台完成</w:t>
      </w:r>
      <w:r>
        <w:rPr>
          <w:rFonts w:ascii="仿宋_GB2312" w:eastAsia="仿宋_GB2312" w:cs="仿宋_GB2312" w:hint="eastAsia"/>
          <w:sz w:val="32"/>
          <w:szCs w:val="32"/>
        </w:rPr>
        <w:lastRenderedPageBreak/>
        <w:t>个人注册和学校认证。</w:t>
      </w:r>
    </w:p>
    <w:p w:rsidR="005838B6" w:rsidRDefault="00FC30A9">
      <w:pPr>
        <w:spacing w:line="600" w:lineRule="exact"/>
        <w:ind w:firstLineChars="200" w:firstLine="643"/>
        <w:rPr>
          <w:rFonts w:ascii="仿宋" w:eastAsia="仿宋" w:hAnsi="仿宋" w:cs="仿宋"/>
          <w:bCs/>
          <w:kern w:val="21"/>
          <w:sz w:val="32"/>
          <w:szCs w:val="32"/>
        </w:rPr>
      </w:pPr>
      <w:r w:rsidRPr="00E93E92">
        <w:rPr>
          <w:rFonts w:ascii="楷体_GB2312" w:eastAsia="楷体_GB2312" w:cs="仿宋_GB2312" w:hint="eastAsia"/>
          <w:b/>
          <w:sz w:val="32"/>
          <w:szCs w:val="32"/>
        </w:rPr>
        <w:t>2.学校推荐。</w:t>
      </w:r>
      <w:r>
        <w:rPr>
          <w:rFonts w:ascii="仿宋_GB2312" w:eastAsia="仿宋_GB2312" w:cs="仿宋_GB2312" w:hint="eastAsia"/>
          <w:sz w:val="32"/>
          <w:szCs w:val="32"/>
        </w:rPr>
        <w:t>学校应鼓励、支持教师参与精品课设计，积极组织研讨和交流展示活动，并择优向县级教育行政部门进行推荐。</w:t>
      </w:r>
    </w:p>
    <w:p w:rsidR="005838B6" w:rsidRDefault="00FC30A9">
      <w:pPr>
        <w:widowControl/>
        <w:spacing w:line="600" w:lineRule="exact"/>
        <w:ind w:firstLineChars="200" w:firstLine="643"/>
        <w:rPr>
          <w:rFonts w:ascii="仿宋_GB2312" w:eastAsia="仿宋_GB2312" w:hAnsi="仿宋_GB2312" w:cs="仿宋_GB2312"/>
          <w:kern w:val="21"/>
          <w:sz w:val="32"/>
          <w:szCs w:val="32"/>
        </w:rPr>
      </w:pPr>
      <w:r w:rsidRPr="00E93E92">
        <w:rPr>
          <w:rFonts w:ascii="楷体_GB2312" w:eastAsia="楷体_GB2312" w:cs="仿宋_GB2312" w:hint="eastAsia"/>
          <w:b/>
          <w:sz w:val="32"/>
          <w:szCs w:val="32"/>
        </w:rPr>
        <w:t>3.县级初选。</w:t>
      </w:r>
      <w:r>
        <w:rPr>
          <w:rFonts w:ascii="仿宋_GB2312" w:eastAsia="仿宋_GB2312" w:cs="仿宋_GB2312" w:hint="eastAsia"/>
          <w:sz w:val="32"/>
          <w:szCs w:val="32"/>
        </w:rPr>
        <w:t>组织有关专家和优秀教师，对学校推荐的</w:t>
      </w:r>
      <w:r>
        <w:rPr>
          <w:rFonts w:ascii="仿宋_GB2312" w:eastAsia="仿宋_GB2312" w:hAnsi="宋体" w:cs="仿宋_GB2312" w:hint="eastAsia"/>
          <w:color w:val="000000"/>
          <w:sz w:val="32"/>
          <w:szCs w:val="32"/>
        </w:rPr>
        <w:t>精品课</w:t>
      </w:r>
      <w:r>
        <w:rPr>
          <w:rFonts w:ascii="仿宋_GB2312" w:eastAsia="仿宋_GB2312" w:cs="仿宋_GB2312" w:hint="eastAsia"/>
          <w:sz w:val="32"/>
          <w:szCs w:val="32"/>
        </w:rPr>
        <w:t>设计进行初选确定人选，原则上应由县级教育技术部门统一制作</w:t>
      </w:r>
      <w:r>
        <w:rPr>
          <w:rFonts w:ascii="仿宋_GB2312" w:eastAsia="仿宋_GB2312" w:hAnsi="宋体" w:cs="仿宋_GB2312" w:hint="eastAsia"/>
          <w:color w:val="000000"/>
          <w:sz w:val="32"/>
          <w:szCs w:val="32"/>
        </w:rPr>
        <w:t>精品课</w:t>
      </w:r>
      <w:r>
        <w:rPr>
          <w:rFonts w:ascii="仿宋_GB2312" w:eastAsia="仿宋_GB2312" w:cs="仿宋_GB2312" w:hint="eastAsia"/>
          <w:sz w:val="32"/>
          <w:szCs w:val="32"/>
        </w:rPr>
        <w:t>视频。</w:t>
      </w:r>
      <w:r>
        <w:rPr>
          <w:rFonts w:ascii="仿宋_GB2312" w:eastAsia="仿宋_GB2312" w:hAnsi="仿宋_GB2312" w:cs="仿宋_GB2312" w:hint="eastAsia"/>
          <w:kern w:val="21"/>
          <w:sz w:val="32"/>
          <w:szCs w:val="32"/>
        </w:rPr>
        <w:t>为确保质量，各县市区和</w:t>
      </w:r>
      <w:proofErr w:type="gramStart"/>
      <w:r>
        <w:rPr>
          <w:rFonts w:ascii="仿宋_GB2312" w:eastAsia="仿宋_GB2312" w:hAnsi="仿宋_GB2312" w:cs="仿宋_GB2312" w:hint="eastAsia"/>
          <w:kern w:val="21"/>
          <w:sz w:val="32"/>
          <w:szCs w:val="32"/>
        </w:rPr>
        <w:t>市直学校</w:t>
      </w:r>
      <w:proofErr w:type="gramEnd"/>
      <w:r>
        <w:rPr>
          <w:rFonts w:ascii="仿宋_GB2312" w:eastAsia="仿宋_GB2312" w:hAnsi="仿宋_GB2312" w:cs="仿宋_GB2312" w:hint="eastAsia"/>
          <w:kern w:val="21"/>
          <w:sz w:val="32"/>
          <w:szCs w:val="32"/>
        </w:rPr>
        <w:t>推荐的精品</w:t>
      </w:r>
      <w:proofErr w:type="gramStart"/>
      <w:r>
        <w:rPr>
          <w:rFonts w:ascii="仿宋_GB2312" w:eastAsia="仿宋_GB2312" w:hAnsi="仿宋_GB2312" w:cs="仿宋_GB2312" w:hint="eastAsia"/>
          <w:kern w:val="21"/>
          <w:sz w:val="32"/>
          <w:szCs w:val="32"/>
        </w:rPr>
        <w:t>课数量</w:t>
      </w:r>
      <w:proofErr w:type="gramEnd"/>
      <w:r>
        <w:rPr>
          <w:rFonts w:ascii="仿宋_GB2312" w:eastAsia="仿宋_GB2312" w:hAnsi="仿宋_GB2312" w:cs="仿宋_GB2312" w:hint="eastAsia"/>
          <w:kern w:val="21"/>
          <w:sz w:val="32"/>
          <w:szCs w:val="32"/>
        </w:rPr>
        <w:t>不超过分配表（附件3、4）中的上限，原则上</w:t>
      </w:r>
      <w:r>
        <w:rPr>
          <w:rFonts w:ascii="仿宋_GB2312" w:eastAsia="仿宋_GB2312" w:cs="仿宋_GB2312" w:hint="eastAsia"/>
          <w:sz w:val="32"/>
          <w:szCs w:val="32"/>
        </w:rPr>
        <w:t>同一课程节点只推荐 1 节精品课</w:t>
      </w:r>
      <w:r>
        <w:rPr>
          <w:rFonts w:ascii="仿宋_GB2312" w:eastAsia="仿宋_GB2312" w:hAnsi="仿宋_GB2312" w:cs="仿宋_GB2312" w:hint="eastAsia"/>
          <w:kern w:val="21"/>
          <w:sz w:val="32"/>
          <w:szCs w:val="32"/>
        </w:rPr>
        <w:t>，同</w:t>
      </w:r>
      <w:proofErr w:type="gramStart"/>
      <w:r>
        <w:rPr>
          <w:rFonts w:ascii="仿宋_GB2312" w:eastAsia="仿宋_GB2312" w:hAnsi="仿宋_GB2312" w:cs="仿宋_GB2312" w:hint="eastAsia"/>
          <w:kern w:val="21"/>
          <w:sz w:val="32"/>
          <w:szCs w:val="32"/>
        </w:rPr>
        <w:t>一教师</w:t>
      </w:r>
      <w:proofErr w:type="gramEnd"/>
      <w:r>
        <w:rPr>
          <w:rFonts w:ascii="仿宋_GB2312" w:eastAsia="仿宋_GB2312" w:hAnsi="仿宋_GB2312" w:cs="仿宋_GB2312" w:hint="eastAsia"/>
          <w:kern w:val="21"/>
          <w:sz w:val="32"/>
          <w:szCs w:val="32"/>
        </w:rPr>
        <w:t>只推荐1节精品课。</w:t>
      </w:r>
      <w:r>
        <w:rPr>
          <w:rFonts w:ascii="仿宋_GB2312" w:eastAsia="仿宋_GB2312" w:hAnsi="宋体" w:cs="仿宋_GB2312" w:hint="eastAsia"/>
          <w:color w:val="000000"/>
          <w:kern w:val="0"/>
          <w:sz w:val="32"/>
          <w:szCs w:val="32"/>
        </w:rPr>
        <w:t>并将活动联系表（附件5）</w:t>
      </w:r>
      <w:proofErr w:type="gramStart"/>
      <w:r>
        <w:rPr>
          <w:rFonts w:ascii="仿宋_GB2312" w:eastAsia="仿宋_GB2312" w:hAnsi="宋体" w:cs="仿宋_GB2312" w:hint="eastAsia"/>
          <w:color w:val="000000"/>
          <w:kern w:val="0"/>
          <w:sz w:val="32"/>
          <w:szCs w:val="32"/>
        </w:rPr>
        <w:t>加盖县</w:t>
      </w:r>
      <w:proofErr w:type="gramEnd"/>
      <w:r>
        <w:rPr>
          <w:rFonts w:ascii="仿宋_GB2312" w:eastAsia="仿宋_GB2312" w:hAnsi="宋体" w:cs="仿宋_GB2312" w:hint="eastAsia"/>
          <w:color w:val="000000"/>
          <w:kern w:val="0"/>
          <w:sz w:val="32"/>
          <w:szCs w:val="32"/>
        </w:rPr>
        <w:t>市区教育行政部门或</w:t>
      </w:r>
      <w:proofErr w:type="gramStart"/>
      <w:r>
        <w:rPr>
          <w:rFonts w:ascii="仿宋_GB2312" w:eastAsia="仿宋_GB2312" w:hAnsi="宋体" w:cs="仿宋_GB2312" w:hint="eastAsia"/>
          <w:color w:val="000000"/>
          <w:kern w:val="0"/>
          <w:sz w:val="32"/>
          <w:szCs w:val="32"/>
        </w:rPr>
        <w:t>市直学校</w:t>
      </w:r>
      <w:proofErr w:type="gramEnd"/>
      <w:r>
        <w:rPr>
          <w:rFonts w:ascii="仿宋_GB2312" w:eastAsia="仿宋_GB2312" w:hAnsi="宋体" w:cs="仿宋_GB2312" w:hint="eastAsia"/>
          <w:color w:val="000000"/>
          <w:kern w:val="0"/>
          <w:sz w:val="32"/>
          <w:szCs w:val="32"/>
        </w:rPr>
        <w:t>公章后，于10月8日前报市精品课活动办公室，县市区精品课上报汇总表（附件6）于</w:t>
      </w:r>
      <w:r>
        <w:rPr>
          <w:rFonts w:ascii="仿宋_GB2312" w:eastAsia="仿宋_GB2312" w:hAnsi="宋体" w:cs="仿宋_GB2312"/>
          <w:color w:val="000000"/>
          <w:kern w:val="0"/>
          <w:sz w:val="32"/>
          <w:szCs w:val="32"/>
        </w:rPr>
        <w:t>10</w:t>
      </w:r>
      <w:r>
        <w:rPr>
          <w:rFonts w:ascii="仿宋_GB2312" w:eastAsia="仿宋_GB2312" w:hAnsi="宋体" w:cs="仿宋_GB2312" w:hint="eastAsia"/>
          <w:color w:val="000000"/>
          <w:kern w:val="0"/>
          <w:sz w:val="32"/>
          <w:szCs w:val="32"/>
        </w:rPr>
        <w:t>月20日前报送。邮箱地址：</w:t>
      </w:r>
      <w:r>
        <w:rPr>
          <w:rFonts w:ascii="仿宋_GB2312" w:eastAsia="仿宋_GB2312" w:hAnsi="宋体" w:cs="仿宋_GB2312"/>
          <w:color w:val="000000"/>
          <w:kern w:val="0"/>
          <w:sz w:val="32"/>
          <w:szCs w:val="32"/>
        </w:rPr>
        <w:t>yysyj@126.com</w:t>
      </w:r>
      <w:r>
        <w:rPr>
          <w:rFonts w:ascii="仿宋_GB2312" w:eastAsia="仿宋_GB2312" w:hAnsi="宋体" w:cs="仿宋_GB2312" w:hint="eastAsia"/>
          <w:color w:val="000000"/>
          <w:kern w:val="0"/>
          <w:sz w:val="32"/>
          <w:szCs w:val="32"/>
        </w:rPr>
        <w:t>。</w:t>
      </w:r>
    </w:p>
    <w:p w:rsidR="005838B6" w:rsidRDefault="00FC30A9" w:rsidP="00E93E92">
      <w:pPr>
        <w:spacing w:line="660" w:lineRule="exact"/>
        <w:ind w:firstLineChars="200" w:firstLine="643"/>
        <w:jc w:val="left"/>
        <w:rPr>
          <w:rFonts w:ascii="仿宋_GB2312" w:eastAsia="仿宋_GB2312" w:hAnsi="宋体" w:cs="Times New Roman"/>
          <w:color w:val="000000"/>
          <w:sz w:val="32"/>
          <w:szCs w:val="32"/>
        </w:rPr>
      </w:pPr>
      <w:r w:rsidRPr="00E93E92">
        <w:rPr>
          <w:rFonts w:ascii="楷体_GB2312" w:eastAsia="楷体_GB2312" w:cs="仿宋_GB2312" w:hint="eastAsia"/>
          <w:b/>
          <w:sz w:val="32"/>
          <w:szCs w:val="32"/>
        </w:rPr>
        <w:t>4.市级推荐。</w:t>
      </w:r>
      <w:r>
        <w:rPr>
          <w:rFonts w:ascii="仿宋_GB2312" w:eastAsia="仿宋_GB2312" w:hAnsi="宋体" w:cs="仿宋_GB2312" w:hint="eastAsia"/>
          <w:color w:val="000000"/>
          <w:sz w:val="32"/>
          <w:szCs w:val="32"/>
        </w:rPr>
        <w:t>市精品课活动领导小组</w:t>
      </w:r>
      <w:r>
        <w:rPr>
          <w:rFonts w:ascii="仿宋_GB2312" w:eastAsia="仿宋_GB2312" w:hAnsi="仿宋_GB2312" w:cs="仿宋_GB2312" w:hint="eastAsia"/>
          <w:kern w:val="21"/>
          <w:sz w:val="32"/>
          <w:szCs w:val="32"/>
        </w:rPr>
        <w:t>将组织专家对各县市区推荐的精品课进行评审遴选。</w:t>
      </w:r>
      <w:r>
        <w:rPr>
          <w:rFonts w:ascii="仿宋_GB2312" w:eastAsia="仿宋_GB2312" w:cs="仿宋_GB2312" w:hint="eastAsia"/>
          <w:sz w:val="32"/>
          <w:szCs w:val="32"/>
        </w:rPr>
        <w:t>10 月 25 日前</w:t>
      </w:r>
      <w:r>
        <w:rPr>
          <w:rFonts w:ascii="仿宋_GB2312" w:eastAsia="仿宋_GB2312" w:hAnsi="仿宋_GB2312" w:cs="仿宋_GB2312" w:hint="eastAsia"/>
          <w:kern w:val="21"/>
          <w:sz w:val="32"/>
          <w:szCs w:val="32"/>
        </w:rPr>
        <w:t>向省教育厅推荐市级精品</w:t>
      </w:r>
      <w:proofErr w:type="gramStart"/>
      <w:r>
        <w:rPr>
          <w:rFonts w:ascii="仿宋_GB2312" w:eastAsia="仿宋_GB2312" w:hAnsi="仿宋_GB2312" w:cs="仿宋_GB2312" w:hint="eastAsia"/>
          <w:kern w:val="21"/>
          <w:sz w:val="32"/>
          <w:szCs w:val="32"/>
        </w:rPr>
        <w:t>课参加</w:t>
      </w:r>
      <w:proofErr w:type="gramEnd"/>
      <w:r>
        <w:rPr>
          <w:rFonts w:ascii="仿宋_GB2312" w:eastAsia="仿宋_GB2312" w:hAnsi="仿宋_GB2312" w:cs="仿宋_GB2312" w:hint="eastAsia"/>
          <w:kern w:val="21"/>
          <w:sz w:val="32"/>
          <w:szCs w:val="32"/>
        </w:rPr>
        <w:t>省级评审。</w:t>
      </w:r>
      <w:r>
        <w:rPr>
          <w:rFonts w:ascii="仿宋_GB2312" w:eastAsia="仿宋_GB2312" w:cs="仿宋_GB2312" w:hint="eastAsia"/>
          <w:sz w:val="32"/>
          <w:szCs w:val="32"/>
        </w:rPr>
        <w:t>并</w:t>
      </w:r>
      <w:r>
        <w:rPr>
          <w:rFonts w:ascii="仿宋_GB2312" w:eastAsia="仿宋_GB2312" w:hAnsi="仿宋_GB2312" w:cs="仿宋_GB2312" w:hint="eastAsia"/>
          <w:kern w:val="21"/>
          <w:sz w:val="32"/>
          <w:szCs w:val="32"/>
        </w:rPr>
        <w:t>评选</w:t>
      </w:r>
      <w:r>
        <w:rPr>
          <w:rFonts w:ascii="仿宋_GB2312" w:eastAsia="仿宋_GB2312" w:hAnsi="仿宋_GB2312" w:cs="仿宋_GB2312"/>
          <w:kern w:val="21"/>
          <w:sz w:val="32"/>
          <w:szCs w:val="32"/>
        </w:rPr>
        <w:t>市级</w:t>
      </w:r>
      <w:r>
        <w:rPr>
          <w:rFonts w:ascii="仿宋_GB2312" w:eastAsia="仿宋_GB2312" w:hAnsi="仿宋_GB2312" w:cs="仿宋_GB2312" w:hint="eastAsia"/>
          <w:kern w:val="21"/>
          <w:sz w:val="32"/>
          <w:szCs w:val="32"/>
        </w:rPr>
        <w:t>精品课一、二、三等奖（获奖比例为参评作品的70%，一、二、三等奖分配比例为3:3:4），以及</w:t>
      </w:r>
      <w:r>
        <w:rPr>
          <w:rFonts w:ascii="仿宋_GB2312" w:eastAsia="仿宋_GB2312" w:hAnsi="仿宋_GB2312" w:cs="仿宋_GB2312"/>
          <w:kern w:val="21"/>
          <w:sz w:val="32"/>
          <w:szCs w:val="32"/>
        </w:rPr>
        <w:t>精品课</w:t>
      </w:r>
      <w:r>
        <w:rPr>
          <w:rFonts w:ascii="仿宋_GB2312" w:eastAsia="仿宋_GB2312" w:hAnsi="仿宋_GB2312" w:cs="仿宋_GB2312" w:hint="eastAsia"/>
          <w:kern w:val="21"/>
          <w:sz w:val="32"/>
          <w:szCs w:val="32"/>
        </w:rPr>
        <w:t>活动优秀</w:t>
      </w:r>
      <w:r>
        <w:rPr>
          <w:rFonts w:ascii="仿宋_GB2312" w:eastAsia="仿宋_GB2312" w:hAnsi="仿宋_GB2312" w:cs="仿宋_GB2312"/>
          <w:kern w:val="21"/>
          <w:sz w:val="32"/>
          <w:szCs w:val="32"/>
        </w:rPr>
        <w:t>组织奖</w:t>
      </w:r>
      <w:r>
        <w:rPr>
          <w:rFonts w:ascii="仿宋_GB2312" w:eastAsia="仿宋_GB2312" w:hAnsi="仿宋_GB2312" w:cs="仿宋_GB2312" w:hint="eastAsia"/>
          <w:kern w:val="21"/>
          <w:sz w:val="32"/>
          <w:szCs w:val="32"/>
        </w:rPr>
        <w:t>18个（县市区5个、每县市区1所学校共13个）。</w:t>
      </w:r>
    </w:p>
    <w:p w:rsidR="005838B6" w:rsidRDefault="00FC30A9">
      <w:pPr>
        <w:spacing w:line="660" w:lineRule="exact"/>
        <w:ind w:leftChars="304" w:left="638"/>
        <w:rPr>
          <w:rFonts w:ascii="黑体" w:eastAsia="黑体" w:hAnsi="黑体" w:cs="黑体"/>
          <w:color w:val="000000"/>
          <w:sz w:val="32"/>
          <w:szCs w:val="32"/>
        </w:rPr>
      </w:pPr>
      <w:r>
        <w:rPr>
          <w:rFonts w:ascii="黑体" w:eastAsia="黑体" w:hAnsi="黑体" w:cs="黑体" w:hint="eastAsia"/>
          <w:color w:val="000000"/>
          <w:sz w:val="32"/>
          <w:szCs w:val="32"/>
        </w:rPr>
        <w:t>五、工作要求</w:t>
      </w:r>
    </w:p>
    <w:p w:rsidR="005838B6" w:rsidRDefault="00FC30A9">
      <w:pPr>
        <w:spacing w:line="660" w:lineRule="exact"/>
        <w:ind w:firstLineChars="200" w:firstLine="643"/>
        <w:rPr>
          <w:rFonts w:ascii="仿宋" w:eastAsia="仿宋" w:hAnsi="仿宋" w:cs="仿宋"/>
          <w:color w:val="000000"/>
          <w:kern w:val="21"/>
          <w:sz w:val="32"/>
          <w:szCs w:val="32"/>
          <w:lang w:bidi="ar"/>
        </w:rPr>
      </w:pPr>
      <w:r w:rsidRPr="00E93E92">
        <w:rPr>
          <w:rFonts w:ascii="楷体_GB2312" w:eastAsia="楷体_GB2312" w:cs="仿宋_GB2312"/>
          <w:b/>
          <w:sz w:val="32"/>
          <w:szCs w:val="32"/>
        </w:rPr>
        <w:t>1.</w:t>
      </w:r>
      <w:r w:rsidRPr="00E93E92">
        <w:rPr>
          <w:rFonts w:ascii="楷体_GB2312" w:eastAsia="楷体_GB2312" w:cs="仿宋_GB2312" w:hint="eastAsia"/>
          <w:b/>
          <w:sz w:val="32"/>
          <w:szCs w:val="32"/>
        </w:rPr>
        <w:t>提高认识。</w:t>
      </w:r>
      <w:r>
        <w:rPr>
          <w:rFonts w:ascii="仿宋_GB2312" w:eastAsia="仿宋_GB2312" w:hAnsi="宋体" w:cs="仿宋_GB2312" w:hint="eastAsia"/>
          <w:color w:val="000000"/>
          <w:sz w:val="32"/>
          <w:szCs w:val="32"/>
        </w:rPr>
        <w:t>充分认识活动的重要意义，</w:t>
      </w:r>
      <w:r>
        <w:rPr>
          <w:rFonts w:ascii="仿宋" w:eastAsia="仿宋" w:hAnsi="仿宋" w:cs="仿宋" w:hint="eastAsia"/>
          <w:color w:val="000000"/>
          <w:kern w:val="21"/>
          <w:sz w:val="32"/>
          <w:szCs w:val="32"/>
          <w:lang w:bidi="ar"/>
        </w:rPr>
        <w:t>将精品课建设作</w:t>
      </w:r>
      <w:r>
        <w:rPr>
          <w:rFonts w:ascii="仿宋" w:eastAsia="仿宋" w:hAnsi="仿宋" w:cs="仿宋" w:hint="eastAsia"/>
          <w:color w:val="000000"/>
          <w:kern w:val="21"/>
          <w:sz w:val="32"/>
          <w:szCs w:val="32"/>
          <w:lang w:bidi="ar"/>
        </w:rPr>
        <w:lastRenderedPageBreak/>
        <w:t>为推进信息技术与教育教学深度融合，扩大优质教育资源覆盖面，深化基础教育教学改革的重要抓手，切实提升我市基础教育课堂教学质量。</w:t>
      </w:r>
    </w:p>
    <w:p w:rsidR="005838B6" w:rsidRDefault="00FC30A9">
      <w:pPr>
        <w:snapToGrid w:val="0"/>
        <w:spacing w:line="660" w:lineRule="exact"/>
        <w:ind w:firstLineChars="196" w:firstLine="630"/>
        <w:jc w:val="left"/>
        <w:rPr>
          <w:rFonts w:ascii="仿宋_GB2312" w:eastAsia="仿宋_GB2312" w:hAnsi="宋体" w:cs="Times New Roman"/>
          <w:color w:val="000000"/>
          <w:sz w:val="32"/>
          <w:szCs w:val="32"/>
        </w:rPr>
      </w:pPr>
      <w:r w:rsidRPr="00E93E92">
        <w:rPr>
          <w:rFonts w:ascii="楷体_GB2312" w:eastAsia="楷体_GB2312" w:cs="仿宋_GB2312"/>
          <w:b/>
          <w:sz w:val="32"/>
          <w:szCs w:val="32"/>
        </w:rPr>
        <w:t>2.</w:t>
      </w:r>
      <w:r w:rsidRPr="00E93E92">
        <w:rPr>
          <w:rFonts w:ascii="楷体_GB2312" w:eastAsia="楷体_GB2312" w:cs="仿宋_GB2312" w:hint="eastAsia"/>
          <w:b/>
          <w:sz w:val="32"/>
          <w:szCs w:val="32"/>
        </w:rPr>
        <w:t>加强领导。</w:t>
      </w:r>
      <w:r>
        <w:rPr>
          <w:rFonts w:eastAsia="仿宋_GB2312" w:hint="eastAsia"/>
          <w:kern w:val="21"/>
          <w:sz w:val="32"/>
          <w:szCs w:val="32"/>
        </w:rPr>
        <w:t>各县市区</w:t>
      </w:r>
      <w:r>
        <w:rPr>
          <w:rFonts w:eastAsia="仿宋_GB2312"/>
          <w:kern w:val="21"/>
          <w:sz w:val="32"/>
          <w:szCs w:val="32"/>
        </w:rPr>
        <w:t>精品课的征集遴选工作在</w:t>
      </w:r>
      <w:r>
        <w:rPr>
          <w:rFonts w:eastAsia="仿宋_GB2312" w:hint="eastAsia"/>
          <w:kern w:val="21"/>
          <w:sz w:val="32"/>
          <w:szCs w:val="32"/>
        </w:rPr>
        <w:t>当地教育行政部门</w:t>
      </w:r>
      <w:r>
        <w:rPr>
          <w:rFonts w:eastAsia="仿宋_GB2312"/>
          <w:kern w:val="21"/>
          <w:sz w:val="32"/>
          <w:szCs w:val="32"/>
        </w:rPr>
        <w:t>的指导下，具体由</w:t>
      </w:r>
      <w:r>
        <w:rPr>
          <w:rFonts w:eastAsia="仿宋_GB2312" w:hint="eastAsia"/>
          <w:kern w:val="21"/>
          <w:sz w:val="32"/>
          <w:szCs w:val="32"/>
        </w:rPr>
        <w:t>各县市区教育技术中心（仪电站）</w:t>
      </w:r>
      <w:r>
        <w:rPr>
          <w:rFonts w:eastAsia="仿宋_GB2312"/>
          <w:kern w:val="21"/>
          <w:sz w:val="32"/>
          <w:szCs w:val="32"/>
        </w:rPr>
        <w:t>组织实施。</w:t>
      </w:r>
      <w:r>
        <w:rPr>
          <w:rFonts w:eastAsia="仿宋_GB2312" w:hint="eastAsia"/>
          <w:kern w:val="21"/>
          <w:sz w:val="32"/>
          <w:szCs w:val="32"/>
        </w:rPr>
        <w:t>要</w:t>
      </w:r>
      <w:r>
        <w:rPr>
          <w:rFonts w:eastAsia="仿宋_GB2312"/>
          <w:spacing w:val="-2"/>
          <w:kern w:val="21"/>
          <w:sz w:val="32"/>
          <w:szCs w:val="32"/>
        </w:rPr>
        <w:t>制定本地区精品课遴选推荐工作具体实施方案，建立健全工作机制。要坚持以教育行政部门牵头，充分发挥电教、教研、技术等部门的作用，形成工作合力。</w:t>
      </w:r>
    </w:p>
    <w:p w:rsidR="005838B6" w:rsidRDefault="00FC30A9">
      <w:pPr>
        <w:pStyle w:val="p0"/>
        <w:spacing w:line="660" w:lineRule="exact"/>
        <w:ind w:firstLineChars="200" w:firstLine="643"/>
        <w:jc w:val="left"/>
        <w:rPr>
          <w:rFonts w:ascii="仿宋_GB2312" w:eastAsia="仿宋_GB2312" w:hAnsi="宋体" w:cs="仿宋_GB2312"/>
          <w:color w:val="000000"/>
          <w:sz w:val="32"/>
          <w:szCs w:val="32"/>
        </w:rPr>
      </w:pPr>
      <w:r w:rsidRPr="00E93E92">
        <w:rPr>
          <w:rFonts w:ascii="楷体_GB2312" w:eastAsia="楷体_GB2312" w:cs="仿宋_GB2312"/>
          <w:b/>
          <w:kern w:val="2"/>
          <w:sz w:val="32"/>
          <w:szCs w:val="32"/>
        </w:rPr>
        <w:t>3.</w:t>
      </w:r>
      <w:r w:rsidRPr="00E93E92">
        <w:rPr>
          <w:rFonts w:ascii="楷体_GB2312" w:eastAsia="楷体_GB2312" w:cs="仿宋_GB2312" w:hint="eastAsia"/>
          <w:b/>
          <w:kern w:val="2"/>
          <w:sz w:val="32"/>
          <w:szCs w:val="32"/>
        </w:rPr>
        <w:t>保证质量。</w:t>
      </w:r>
      <w:r>
        <w:rPr>
          <w:rFonts w:ascii="仿宋_GB2312" w:eastAsia="仿宋_GB2312" w:hAnsi="宋体" w:cs="仿宋_GB2312" w:hint="eastAsia"/>
          <w:color w:val="000000"/>
          <w:sz w:val="32"/>
          <w:szCs w:val="32"/>
        </w:rPr>
        <w:t>各地要规范遴选程序，严格把握质量标准和评价指标要求，坚持优中选优，坚持公开透明，保障公平公正。 精品课活动组织和获奖情况将纳入2023年县市区和</w:t>
      </w:r>
      <w:proofErr w:type="gramStart"/>
      <w:r>
        <w:rPr>
          <w:rFonts w:ascii="仿宋_GB2312" w:eastAsia="仿宋_GB2312" w:hAnsi="宋体" w:cs="仿宋_GB2312" w:hint="eastAsia"/>
          <w:color w:val="000000"/>
          <w:sz w:val="32"/>
          <w:szCs w:val="32"/>
        </w:rPr>
        <w:t>市直学校</w:t>
      </w:r>
      <w:proofErr w:type="gramEnd"/>
      <w:r>
        <w:rPr>
          <w:rFonts w:ascii="仿宋_GB2312" w:eastAsia="仿宋_GB2312" w:hAnsi="宋体" w:cs="仿宋_GB2312" w:hint="eastAsia"/>
          <w:color w:val="000000"/>
          <w:sz w:val="32"/>
          <w:szCs w:val="32"/>
        </w:rPr>
        <w:t>教育教研和信息化工作年度考核内容。</w:t>
      </w:r>
    </w:p>
    <w:p w:rsidR="005838B6" w:rsidRDefault="00FC30A9">
      <w:pPr>
        <w:pStyle w:val="p0"/>
        <w:spacing w:line="660" w:lineRule="exact"/>
        <w:ind w:firstLineChars="200" w:firstLine="643"/>
        <w:jc w:val="left"/>
        <w:rPr>
          <w:rFonts w:ascii="仿宋_GB2312" w:eastAsia="仿宋_GB2312" w:hAnsi="宋体" w:cs="仿宋_GB2312"/>
          <w:color w:val="000000"/>
          <w:sz w:val="32"/>
          <w:szCs w:val="32"/>
        </w:rPr>
      </w:pPr>
      <w:r w:rsidRPr="00E93E92">
        <w:rPr>
          <w:rFonts w:ascii="楷体_GB2312" w:eastAsia="楷体_GB2312" w:cs="仿宋_GB2312" w:hint="eastAsia"/>
          <w:b/>
          <w:kern w:val="2"/>
          <w:sz w:val="32"/>
          <w:szCs w:val="32"/>
        </w:rPr>
        <w:t>4.健全激励。</w:t>
      </w:r>
      <w:r>
        <w:rPr>
          <w:rFonts w:ascii="仿宋_GB2312" w:eastAsia="仿宋_GB2312" w:hAnsi="宋体" w:cs="仿宋_GB2312" w:hint="eastAsia"/>
          <w:color w:val="000000"/>
          <w:sz w:val="32"/>
          <w:szCs w:val="32"/>
        </w:rPr>
        <w:t>为广泛调动一线教师参与精品课遴选工作的积极性，发挥好示范引领作用，教育部、省教育厅、</w:t>
      </w:r>
      <w:proofErr w:type="gramStart"/>
      <w:r>
        <w:rPr>
          <w:rFonts w:ascii="仿宋_GB2312" w:eastAsia="仿宋_GB2312" w:hAnsi="宋体" w:cs="仿宋_GB2312" w:hint="eastAsia"/>
          <w:color w:val="000000"/>
          <w:sz w:val="32"/>
          <w:szCs w:val="32"/>
        </w:rPr>
        <w:t>市教体局</w:t>
      </w:r>
      <w:proofErr w:type="gramEnd"/>
      <w:r>
        <w:rPr>
          <w:rFonts w:ascii="仿宋_GB2312" w:eastAsia="仿宋_GB2312" w:hAnsi="宋体" w:cs="仿宋_GB2312" w:hint="eastAsia"/>
          <w:color w:val="000000"/>
          <w:sz w:val="32"/>
          <w:szCs w:val="32"/>
        </w:rPr>
        <w:t>将分别对获得部省市级精品课的执教教师颁发证书，获得市级精品课的执教教师还将获得60学时的教育培训学分（省级未获奖的），部省市级精品课可作为教学成果评定、职称评聘和评优评先等方面的重要参考依据。</w:t>
      </w:r>
    </w:p>
    <w:p w:rsidR="005838B6" w:rsidRDefault="00FC30A9">
      <w:pPr>
        <w:pStyle w:val="p0"/>
        <w:spacing w:line="660" w:lineRule="exact"/>
        <w:ind w:firstLineChars="200" w:firstLine="643"/>
        <w:jc w:val="left"/>
        <w:rPr>
          <w:rFonts w:ascii="仿宋_GB2312" w:eastAsia="仿宋_GB2312" w:hAnsi="宋体" w:cs="仿宋_GB2312"/>
          <w:color w:val="000000"/>
          <w:sz w:val="32"/>
          <w:szCs w:val="32"/>
        </w:rPr>
      </w:pPr>
      <w:r w:rsidRPr="00E93E92">
        <w:rPr>
          <w:rFonts w:ascii="楷体_GB2312" w:eastAsia="楷体_GB2312" w:cs="仿宋_GB2312" w:hint="eastAsia"/>
          <w:b/>
          <w:kern w:val="2"/>
          <w:sz w:val="32"/>
          <w:szCs w:val="32"/>
        </w:rPr>
        <w:t>5</w:t>
      </w:r>
      <w:r w:rsidRPr="00E93E92">
        <w:rPr>
          <w:rFonts w:ascii="楷体_GB2312" w:eastAsia="楷体_GB2312" w:cs="仿宋_GB2312"/>
          <w:b/>
          <w:kern w:val="2"/>
          <w:sz w:val="32"/>
          <w:szCs w:val="32"/>
        </w:rPr>
        <w:t>.</w:t>
      </w:r>
      <w:r w:rsidRPr="00E93E92">
        <w:rPr>
          <w:rFonts w:ascii="楷体_GB2312" w:eastAsia="楷体_GB2312" w:cs="仿宋_GB2312" w:hint="eastAsia"/>
          <w:b/>
          <w:kern w:val="2"/>
          <w:sz w:val="32"/>
          <w:szCs w:val="32"/>
        </w:rPr>
        <w:t>强化应用。</w:t>
      </w:r>
      <w:r>
        <w:rPr>
          <w:rFonts w:ascii="仿宋_GB2312" w:eastAsia="仿宋_GB2312" w:hAnsi="宋体" w:cs="仿宋_GB2312" w:hint="eastAsia"/>
          <w:color w:val="000000"/>
          <w:sz w:val="32"/>
          <w:szCs w:val="32"/>
        </w:rPr>
        <w:t>获得部、省、市级精品课的执教老师及其团队，要进一步发挥示范引领作用，积极参与各级基础教育信息</w:t>
      </w:r>
      <w:r>
        <w:rPr>
          <w:rFonts w:ascii="仿宋_GB2312" w:eastAsia="仿宋_GB2312" w:hAnsi="宋体" w:cs="仿宋_GB2312" w:hint="eastAsia"/>
          <w:color w:val="000000"/>
          <w:sz w:val="32"/>
          <w:szCs w:val="32"/>
        </w:rPr>
        <w:lastRenderedPageBreak/>
        <w:t xml:space="preserve">化成果交流展示会、网络名师工作室及中小学教育教学资源建设与应用等工作。 </w:t>
      </w:r>
    </w:p>
    <w:p w:rsidR="005838B6" w:rsidRDefault="00FC30A9">
      <w:pPr>
        <w:pStyle w:val="p0"/>
        <w:spacing w:line="66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联系人：市教科院</w:t>
      </w:r>
      <w:r>
        <w:rPr>
          <w:rFonts w:ascii="仿宋_GB2312" w:eastAsia="仿宋_GB2312" w:hAnsi="宋体" w:cs="仿宋_GB2312"/>
          <w:color w:val="000000"/>
          <w:sz w:val="32"/>
          <w:szCs w:val="32"/>
        </w:rPr>
        <w:t xml:space="preserve">  </w:t>
      </w:r>
      <w:r>
        <w:rPr>
          <w:rFonts w:ascii="仿宋_GB2312" w:eastAsia="仿宋_GB2312" w:hAnsi="宋体" w:cs="仿宋_GB2312" w:hint="eastAsia"/>
          <w:color w:val="000000"/>
          <w:sz w:val="32"/>
          <w:szCs w:val="32"/>
        </w:rPr>
        <w:t xml:space="preserve">陈育军 </w:t>
      </w:r>
      <w:r>
        <w:rPr>
          <w:rFonts w:ascii="仿宋_GB2312" w:eastAsia="仿宋_GB2312" w:hAnsi="宋体" w:cs="仿宋_GB2312"/>
          <w:color w:val="000000"/>
          <w:sz w:val="32"/>
          <w:szCs w:val="32"/>
        </w:rPr>
        <w:t xml:space="preserve"> </w:t>
      </w:r>
      <w:r>
        <w:rPr>
          <w:rFonts w:ascii="仿宋_GB2312" w:eastAsia="仿宋_GB2312" w:hAnsi="宋体" w:cs="仿宋_GB2312" w:hint="eastAsia"/>
          <w:color w:val="000000"/>
          <w:sz w:val="32"/>
          <w:szCs w:val="32"/>
        </w:rPr>
        <w:t>周欢</w:t>
      </w:r>
      <w:r>
        <w:rPr>
          <w:rFonts w:ascii="仿宋_GB2312" w:eastAsia="仿宋_GB2312" w:hAnsi="宋体" w:cs="仿宋_GB2312"/>
          <w:color w:val="000000"/>
          <w:sz w:val="32"/>
          <w:szCs w:val="32"/>
        </w:rPr>
        <w:t xml:space="preserve">  88057</w:t>
      </w:r>
      <w:r w:rsidR="00B65301">
        <w:rPr>
          <w:rFonts w:ascii="仿宋_GB2312" w:eastAsia="仿宋_GB2312" w:hAnsi="宋体" w:cs="仿宋_GB2312" w:hint="eastAsia"/>
          <w:color w:val="000000"/>
          <w:sz w:val="32"/>
          <w:szCs w:val="32"/>
        </w:rPr>
        <w:t>59</w:t>
      </w:r>
      <w:bookmarkStart w:id="0" w:name="_GoBack"/>
      <w:bookmarkEnd w:id="0"/>
    </w:p>
    <w:p w:rsidR="005838B6" w:rsidRDefault="005838B6">
      <w:pPr>
        <w:spacing w:line="360" w:lineRule="auto"/>
        <w:jc w:val="left"/>
        <w:rPr>
          <w:rFonts w:ascii="仿宋_GB2312" w:eastAsia="仿宋_GB2312" w:hAnsi="宋体" w:cs="仿宋_GB2312"/>
          <w:color w:val="000000"/>
          <w:kern w:val="0"/>
          <w:sz w:val="32"/>
          <w:szCs w:val="32"/>
        </w:rPr>
      </w:pPr>
    </w:p>
    <w:p w:rsidR="005838B6" w:rsidRDefault="00FC30A9">
      <w:pPr>
        <w:spacing w:line="360" w:lineRule="auto"/>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附件：1.2022年“基础教育精品课”制作要求</w:t>
      </w:r>
    </w:p>
    <w:p w:rsidR="005838B6" w:rsidRDefault="00FC30A9">
      <w:pPr>
        <w:spacing w:line="360" w:lineRule="auto"/>
        <w:ind w:leftChars="760" w:left="1916" w:hangingChars="100" w:hanging="320"/>
        <w:jc w:val="left"/>
      </w:pPr>
      <w:r>
        <w:rPr>
          <w:rFonts w:ascii="仿宋_GB2312" w:eastAsia="仿宋_GB2312" w:hAnsi="宋体" w:cs="仿宋_GB2312" w:hint="eastAsia"/>
          <w:color w:val="000000"/>
          <w:kern w:val="0"/>
          <w:sz w:val="32"/>
          <w:szCs w:val="32"/>
        </w:rPr>
        <w:t>2.2022年“基础教育</w:t>
      </w:r>
      <w:hyperlink r:id="rId8" w:tgtFrame="http://www.moe.gov.cn/srcsite/A06/s7053/202108/_blank" w:history="1">
        <w:r>
          <w:rPr>
            <w:rFonts w:ascii="仿宋_GB2312" w:eastAsia="仿宋_GB2312" w:hAnsi="宋体" w:cs="仿宋_GB2312" w:hint="eastAsia"/>
            <w:color w:val="000000"/>
            <w:kern w:val="0"/>
            <w:sz w:val="32"/>
            <w:szCs w:val="32"/>
          </w:rPr>
          <w:t>精品课”</w:t>
        </w:r>
      </w:hyperlink>
      <w:hyperlink r:id="rId9" w:tgtFrame="http://www.moe.gov.cn/srcsite/A06/s7053/202108/_blank" w:history="1">
        <w:r>
          <w:rPr>
            <w:rFonts w:ascii="仿宋_GB2312" w:eastAsia="仿宋_GB2312" w:hAnsi="宋体" w:cs="仿宋_GB2312" w:hint="eastAsia"/>
            <w:color w:val="000000"/>
            <w:kern w:val="0"/>
            <w:sz w:val="32"/>
            <w:szCs w:val="32"/>
          </w:rPr>
          <w:t>评价指标</w:t>
        </w:r>
      </w:hyperlink>
    </w:p>
    <w:p w:rsidR="005838B6" w:rsidRDefault="00FC30A9">
      <w:pPr>
        <w:spacing w:line="360" w:lineRule="auto"/>
        <w:ind w:firstLineChars="500" w:firstLine="160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sz w:val="32"/>
          <w:szCs w:val="32"/>
        </w:rPr>
        <w:t>3.</w:t>
      </w:r>
      <w:r>
        <w:rPr>
          <w:rFonts w:ascii="仿宋_GB2312" w:eastAsia="仿宋_GB2312" w:hAnsi="宋体" w:cs="仿宋_GB2312" w:hint="eastAsia"/>
          <w:color w:val="000000"/>
          <w:kern w:val="0"/>
          <w:sz w:val="32"/>
          <w:szCs w:val="32"/>
        </w:rPr>
        <w:t>各县市区“基础教育精品课”推荐名额</w:t>
      </w:r>
    </w:p>
    <w:p w:rsidR="005838B6" w:rsidRDefault="00FC30A9">
      <w:pPr>
        <w:spacing w:line="360" w:lineRule="auto"/>
        <w:ind w:leftChars="760" w:left="1916" w:hangingChars="100" w:hanging="32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4.市直各学校“基础教育精品课”推荐名额</w:t>
      </w:r>
    </w:p>
    <w:p w:rsidR="005838B6" w:rsidRDefault="00FC30A9">
      <w:pPr>
        <w:spacing w:line="360" w:lineRule="auto"/>
        <w:ind w:leftChars="760" w:left="1916" w:hangingChars="100" w:hanging="32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5.岳阳市2022年“</w:t>
      </w:r>
      <w:r>
        <w:rPr>
          <w:rFonts w:ascii="仿宋_GB2312" w:eastAsia="仿宋_GB2312" w:hAnsi="宋体" w:cs="仿宋_GB2312" w:hint="eastAsia"/>
          <w:color w:val="000000"/>
          <w:sz w:val="32"/>
          <w:szCs w:val="32"/>
        </w:rPr>
        <w:t>基础教育</w:t>
      </w:r>
      <w:r>
        <w:rPr>
          <w:rFonts w:ascii="仿宋_GB2312" w:eastAsia="仿宋_GB2312" w:hAnsi="宋体" w:cs="仿宋_GB2312" w:hint="eastAsia"/>
          <w:color w:val="000000"/>
          <w:kern w:val="0"/>
          <w:sz w:val="32"/>
          <w:szCs w:val="32"/>
        </w:rPr>
        <w:t>精品课”活动联系表</w:t>
      </w:r>
    </w:p>
    <w:p w:rsidR="005838B6" w:rsidRDefault="00FC30A9">
      <w:pPr>
        <w:spacing w:line="360" w:lineRule="auto"/>
        <w:ind w:leftChars="760" w:left="1916" w:hangingChars="100" w:hanging="320"/>
        <w:jc w:val="left"/>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rPr>
        <w:t>6.岳阳市2022年“</w:t>
      </w:r>
      <w:r>
        <w:rPr>
          <w:rFonts w:ascii="仿宋_GB2312" w:eastAsia="仿宋_GB2312" w:hAnsi="宋体" w:cs="仿宋_GB2312" w:hint="eastAsia"/>
          <w:color w:val="000000"/>
          <w:sz w:val="32"/>
          <w:szCs w:val="32"/>
        </w:rPr>
        <w:t>基础教育</w:t>
      </w:r>
      <w:r>
        <w:rPr>
          <w:rFonts w:ascii="仿宋_GB2312" w:eastAsia="仿宋_GB2312" w:hAnsi="宋体" w:cs="仿宋_GB2312" w:hint="eastAsia"/>
          <w:color w:val="000000"/>
          <w:kern w:val="0"/>
          <w:sz w:val="32"/>
          <w:szCs w:val="32"/>
        </w:rPr>
        <w:t>精品课”</w:t>
      </w:r>
      <w:r>
        <w:rPr>
          <w:rFonts w:ascii="仿宋_GB2312" w:eastAsia="仿宋_GB2312" w:hAnsi="宋体" w:cs="仿宋_GB2312" w:hint="eastAsia"/>
          <w:color w:val="000000"/>
          <w:sz w:val="32"/>
          <w:szCs w:val="32"/>
        </w:rPr>
        <w:t>上报汇总表</w:t>
      </w:r>
    </w:p>
    <w:p w:rsidR="005838B6" w:rsidRDefault="00FC30A9" w:rsidP="00E93E92">
      <w:pPr>
        <w:spacing w:line="360" w:lineRule="auto"/>
        <w:ind w:left="1920" w:hangingChars="600" w:hanging="192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 xml:space="preserve">          </w:t>
      </w:r>
    </w:p>
    <w:p w:rsidR="005838B6" w:rsidRDefault="00FC30A9">
      <w:pPr>
        <w:widowControl/>
        <w:spacing w:line="360" w:lineRule="auto"/>
        <w:jc w:val="center"/>
        <w:rPr>
          <w:rFonts w:ascii="黑体" w:eastAsia="黑体" w:cs="Times New Roman"/>
          <w:color w:val="000000"/>
          <w:sz w:val="32"/>
          <w:szCs w:val="32"/>
        </w:rPr>
      </w:pPr>
      <w:r>
        <w:rPr>
          <w:rFonts w:ascii="黑体" w:eastAsia="黑体" w:cs="黑体"/>
          <w:color w:val="000000"/>
          <w:sz w:val="32"/>
          <w:szCs w:val="32"/>
        </w:rPr>
        <w:t xml:space="preserve">                 </w:t>
      </w:r>
    </w:p>
    <w:p w:rsidR="005838B6" w:rsidRDefault="00FC30A9">
      <w:pPr>
        <w:widowControl/>
        <w:spacing w:line="360" w:lineRule="auto"/>
        <w:jc w:val="center"/>
        <w:rPr>
          <w:rFonts w:ascii="黑体" w:eastAsia="黑体" w:cs="黑体"/>
          <w:color w:val="000000"/>
          <w:sz w:val="32"/>
          <w:szCs w:val="32"/>
        </w:rPr>
      </w:pPr>
      <w:r>
        <w:rPr>
          <w:rFonts w:ascii="黑体" w:eastAsia="黑体" w:cs="黑体"/>
          <w:color w:val="000000"/>
          <w:sz w:val="32"/>
          <w:szCs w:val="32"/>
        </w:rPr>
        <w:t xml:space="preserve">       </w:t>
      </w:r>
    </w:p>
    <w:p w:rsidR="005838B6" w:rsidRDefault="00FC30A9" w:rsidP="00E93E92">
      <w:pPr>
        <w:widowControl/>
        <w:tabs>
          <w:tab w:val="left" w:pos="7938"/>
        </w:tabs>
        <w:spacing w:line="360" w:lineRule="auto"/>
        <w:rPr>
          <w:rFonts w:ascii="仿宋_GB2312" w:eastAsia="仿宋_GB2312" w:hAnsi="仿宋_GB2312" w:cs="Times New Roman"/>
          <w:color w:val="000000"/>
          <w:sz w:val="32"/>
          <w:szCs w:val="32"/>
        </w:rPr>
      </w:pPr>
      <w:r>
        <w:rPr>
          <w:rFonts w:ascii="黑体" w:eastAsia="黑体" w:cs="黑体"/>
          <w:color w:val="000000"/>
          <w:sz w:val="32"/>
          <w:szCs w:val="32"/>
        </w:rPr>
        <w:t xml:space="preserve">                       </w:t>
      </w:r>
      <w:r>
        <w:rPr>
          <w:rFonts w:ascii="黑体" w:eastAsia="黑体" w:cs="黑体" w:hint="eastAsia"/>
          <w:color w:val="000000"/>
          <w:sz w:val="32"/>
          <w:szCs w:val="32"/>
        </w:rPr>
        <w:t xml:space="preserve">        </w:t>
      </w:r>
      <w:r>
        <w:rPr>
          <w:rFonts w:ascii="黑体" w:eastAsia="黑体" w:cs="黑体"/>
          <w:color w:val="000000"/>
          <w:sz w:val="32"/>
          <w:szCs w:val="32"/>
        </w:rPr>
        <w:t xml:space="preserve">   </w:t>
      </w:r>
      <w:r>
        <w:rPr>
          <w:rFonts w:ascii="仿宋_GB2312" w:eastAsia="仿宋_GB2312" w:hAnsi="仿宋_GB2312" w:cs="仿宋_GB2312" w:hint="eastAsia"/>
          <w:color w:val="000000"/>
          <w:sz w:val="32"/>
          <w:szCs w:val="32"/>
        </w:rPr>
        <w:t>岳阳市教育体育局</w:t>
      </w:r>
    </w:p>
    <w:p w:rsidR="005838B6" w:rsidRDefault="00FC30A9" w:rsidP="00E93E92">
      <w:pPr>
        <w:widowControl/>
        <w:tabs>
          <w:tab w:val="left" w:pos="7938"/>
        </w:tabs>
        <w:spacing w:line="360" w:lineRule="auto"/>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2022年</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月</w:t>
      </w:r>
      <w:r w:rsidR="00B65301">
        <w:rPr>
          <w:rFonts w:ascii="仿宋_GB2312" w:eastAsia="仿宋_GB2312" w:hAnsi="仿宋_GB2312" w:cs="仿宋_GB2312" w:hint="eastAsia"/>
          <w:color w:val="000000"/>
          <w:sz w:val="32"/>
          <w:szCs w:val="32"/>
        </w:rPr>
        <w:t>29</w:t>
      </w:r>
      <w:r>
        <w:rPr>
          <w:rFonts w:ascii="仿宋_GB2312" w:eastAsia="仿宋_GB2312" w:hAnsi="仿宋_GB2312" w:cs="仿宋_GB2312" w:hint="eastAsia"/>
          <w:color w:val="000000"/>
          <w:sz w:val="32"/>
          <w:szCs w:val="32"/>
        </w:rPr>
        <w:t>日</w:t>
      </w:r>
    </w:p>
    <w:p w:rsidR="005838B6" w:rsidRDefault="005838B6">
      <w:pPr>
        <w:spacing w:line="600" w:lineRule="exact"/>
        <w:rPr>
          <w:rFonts w:eastAsia="黑体"/>
          <w:kern w:val="21"/>
          <w:sz w:val="32"/>
          <w:szCs w:val="32"/>
        </w:rPr>
      </w:pPr>
    </w:p>
    <w:p w:rsidR="005838B6" w:rsidRDefault="005838B6">
      <w:pPr>
        <w:spacing w:line="600" w:lineRule="exact"/>
        <w:rPr>
          <w:rFonts w:eastAsia="黑体"/>
          <w:kern w:val="21"/>
          <w:sz w:val="32"/>
          <w:szCs w:val="32"/>
        </w:rPr>
      </w:pPr>
    </w:p>
    <w:p w:rsidR="005838B6" w:rsidRDefault="005838B6">
      <w:pPr>
        <w:spacing w:line="600" w:lineRule="exact"/>
        <w:rPr>
          <w:rFonts w:eastAsia="黑体"/>
          <w:kern w:val="21"/>
          <w:sz w:val="32"/>
          <w:szCs w:val="32"/>
        </w:rPr>
      </w:pPr>
    </w:p>
    <w:p w:rsidR="005838B6" w:rsidRDefault="005838B6">
      <w:pPr>
        <w:spacing w:line="600" w:lineRule="exact"/>
        <w:rPr>
          <w:rFonts w:eastAsia="黑体"/>
          <w:kern w:val="21"/>
          <w:sz w:val="32"/>
          <w:szCs w:val="32"/>
        </w:rPr>
      </w:pPr>
    </w:p>
    <w:p w:rsidR="00124B2D" w:rsidRDefault="00124B2D">
      <w:pPr>
        <w:widowControl/>
        <w:jc w:val="left"/>
        <w:rPr>
          <w:rFonts w:eastAsia="黑体"/>
          <w:kern w:val="21"/>
          <w:sz w:val="32"/>
          <w:szCs w:val="32"/>
        </w:rPr>
      </w:pPr>
      <w:r>
        <w:rPr>
          <w:rFonts w:eastAsia="黑体"/>
          <w:kern w:val="21"/>
          <w:sz w:val="32"/>
          <w:szCs w:val="32"/>
        </w:rPr>
        <w:br w:type="page"/>
      </w:r>
    </w:p>
    <w:p w:rsidR="005838B6" w:rsidRDefault="00FC30A9">
      <w:pPr>
        <w:spacing w:line="600" w:lineRule="exact"/>
        <w:rPr>
          <w:rFonts w:eastAsia="黑体"/>
          <w:kern w:val="21"/>
          <w:sz w:val="44"/>
          <w:szCs w:val="44"/>
        </w:rPr>
      </w:pPr>
      <w:r>
        <w:rPr>
          <w:rFonts w:eastAsia="黑体"/>
          <w:kern w:val="21"/>
          <w:sz w:val="32"/>
          <w:szCs w:val="32"/>
        </w:rPr>
        <w:lastRenderedPageBreak/>
        <w:t>附件</w:t>
      </w:r>
      <w:r>
        <w:rPr>
          <w:rFonts w:eastAsia="黑体" w:hint="eastAsia"/>
          <w:kern w:val="21"/>
          <w:sz w:val="32"/>
          <w:szCs w:val="32"/>
        </w:rPr>
        <w:t>1</w:t>
      </w:r>
    </w:p>
    <w:p w:rsidR="005838B6" w:rsidRDefault="005838B6">
      <w:pPr>
        <w:spacing w:line="600" w:lineRule="exact"/>
        <w:ind w:firstLineChars="200" w:firstLine="880"/>
        <w:rPr>
          <w:rFonts w:eastAsia="方正小标宋简体"/>
          <w:kern w:val="21"/>
          <w:sz w:val="44"/>
          <w:szCs w:val="44"/>
        </w:rPr>
      </w:pPr>
    </w:p>
    <w:p w:rsidR="005838B6" w:rsidRPr="00E93E92" w:rsidRDefault="00FC30A9">
      <w:pPr>
        <w:spacing w:line="600" w:lineRule="exact"/>
        <w:jc w:val="center"/>
        <w:rPr>
          <w:rFonts w:ascii="方正小标宋简体" w:eastAsia="方正小标宋简体"/>
          <w:kern w:val="21"/>
          <w:sz w:val="44"/>
          <w:szCs w:val="44"/>
        </w:rPr>
      </w:pPr>
      <w:r w:rsidRPr="00E93E92">
        <w:rPr>
          <w:rFonts w:ascii="方正小标宋简体" w:eastAsia="方正小标宋简体" w:hint="eastAsia"/>
          <w:kern w:val="21"/>
          <w:sz w:val="44"/>
          <w:szCs w:val="44"/>
        </w:rPr>
        <w:t>2022年“基础教育</w:t>
      </w:r>
      <w:hyperlink r:id="rId10" w:tgtFrame="http://www.moe.gov.cn/srcsite/A06/s7053/202108/_blank" w:history="1">
        <w:r w:rsidRPr="00E93E92">
          <w:rPr>
            <w:rFonts w:ascii="方正小标宋简体" w:eastAsia="方正小标宋简体" w:hint="eastAsia"/>
            <w:kern w:val="21"/>
            <w:sz w:val="44"/>
            <w:szCs w:val="44"/>
          </w:rPr>
          <w:t>精品课”制作要求</w:t>
        </w:r>
      </w:hyperlink>
    </w:p>
    <w:p w:rsidR="005838B6" w:rsidRDefault="005838B6">
      <w:pPr>
        <w:spacing w:line="600" w:lineRule="exact"/>
        <w:ind w:firstLineChars="200" w:firstLine="640"/>
        <w:rPr>
          <w:rFonts w:eastAsia="仿宋_GB2312"/>
          <w:kern w:val="21"/>
          <w:sz w:val="32"/>
          <w:szCs w:val="32"/>
        </w:rPr>
      </w:pPr>
    </w:p>
    <w:p w:rsidR="005838B6" w:rsidRPr="00E93E92" w:rsidRDefault="00FC30A9">
      <w:pPr>
        <w:spacing w:line="600" w:lineRule="exact"/>
        <w:ind w:firstLineChars="200" w:firstLine="640"/>
        <w:rPr>
          <w:rFonts w:ascii="仿宋_GB2312" w:eastAsia="仿宋_GB2312" w:hAnsi="仿宋_GB2312" w:cs="仿宋_GB2312"/>
          <w:sz w:val="32"/>
          <w:szCs w:val="32"/>
        </w:rPr>
      </w:pPr>
      <w:r w:rsidRPr="00E93E92">
        <w:rPr>
          <w:rFonts w:ascii="仿宋_GB2312" w:eastAsia="仿宋_GB2312" w:hAnsi="仿宋_GB2312" w:cs="仿宋_GB2312" w:hint="eastAsia"/>
          <w:sz w:val="32"/>
          <w:szCs w:val="32"/>
        </w:rPr>
        <w:t>精品课内容应为教育部审定的中小学各年级各学科教材中的具体一课（节）所含知识（可选择的课程以平台公布的课程节点为准）。一课（节）如有多个课时，需分别制作多个微课，最多不超过</w:t>
      </w:r>
      <w:r w:rsidRPr="00E93E92">
        <w:rPr>
          <w:rFonts w:ascii="仿宋_GB2312" w:eastAsia="仿宋_GB2312" w:hint="eastAsia"/>
          <w:sz w:val="32"/>
          <w:szCs w:val="32"/>
        </w:rPr>
        <w:t>3</w:t>
      </w:r>
      <w:r w:rsidRPr="00E93E92">
        <w:rPr>
          <w:rFonts w:ascii="仿宋_GB2312" w:eastAsia="仿宋_GB2312" w:hAnsi="仿宋_GB2312" w:cs="仿宋_GB2312" w:hint="eastAsia"/>
          <w:sz w:val="32"/>
          <w:szCs w:val="32"/>
        </w:rPr>
        <w:t>个课时。每课时</w:t>
      </w:r>
      <w:proofErr w:type="gramStart"/>
      <w:r w:rsidRPr="00E93E92">
        <w:rPr>
          <w:rFonts w:ascii="仿宋_GB2312" w:eastAsia="仿宋_GB2312" w:hAnsi="仿宋_GB2312" w:cs="仿宋_GB2312" w:hint="eastAsia"/>
          <w:sz w:val="32"/>
          <w:szCs w:val="32"/>
        </w:rPr>
        <w:t>微课包括微课</w:t>
      </w:r>
      <w:proofErr w:type="gramEnd"/>
      <w:r w:rsidRPr="00E93E92">
        <w:rPr>
          <w:rFonts w:ascii="仿宋_GB2312" w:eastAsia="仿宋_GB2312" w:hAnsi="仿宋_GB2312" w:cs="仿宋_GB2312" w:hint="eastAsia"/>
          <w:sz w:val="32"/>
          <w:szCs w:val="32"/>
        </w:rPr>
        <w:t>视频、教学设计、学习任务单、课件、作业练习等，如有实验内容，可提供实验视频。相关模板可从平台下载。</w:t>
      </w:r>
    </w:p>
    <w:p w:rsidR="005838B6" w:rsidRDefault="00FC30A9">
      <w:pPr>
        <w:pStyle w:val="a0"/>
        <w:spacing w:before="0" w:after="0" w:line="600" w:lineRule="exact"/>
        <w:ind w:firstLineChars="200" w:firstLine="640"/>
        <w:jc w:val="left"/>
        <w:rPr>
          <w:rFonts w:ascii="黑体" w:eastAsia="黑体" w:hAnsi="黑体" w:cs="黑体"/>
          <w:b w:val="0"/>
          <w:bCs w:val="0"/>
        </w:rPr>
      </w:pPr>
      <w:r>
        <w:rPr>
          <w:rFonts w:ascii="黑体" w:eastAsia="黑体" w:hAnsi="黑体" w:cs="黑体" w:hint="eastAsia"/>
          <w:b w:val="0"/>
          <w:bCs w:val="0"/>
        </w:rPr>
        <w:t>一、</w:t>
      </w:r>
      <w:proofErr w:type="gramStart"/>
      <w:r>
        <w:rPr>
          <w:rFonts w:ascii="黑体" w:eastAsia="黑体" w:hAnsi="黑体" w:cs="黑体" w:hint="eastAsia"/>
          <w:b w:val="0"/>
          <w:bCs w:val="0"/>
        </w:rPr>
        <w:t>微课视频</w:t>
      </w:r>
      <w:proofErr w:type="gramEnd"/>
    </w:p>
    <w:p w:rsidR="005838B6" w:rsidRDefault="00FC30A9">
      <w:pPr>
        <w:spacing w:line="600" w:lineRule="exact"/>
        <w:ind w:firstLineChars="200" w:firstLine="640"/>
        <w:rPr>
          <w:rFonts w:ascii="仿宋_GB2312" w:eastAsia="仿宋_GB2312" w:hAnsi="仿宋_GB2312" w:cs="仿宋_GB2312"/>
          <w:sz w:val="32"/>
          <w:szCs w:val="32"/>
        </w:rPr>
      </w:pPr>
      <w:proofErr w:type="gramStart"/>
      <w:r w:rsidRPr="00E93E92">
        <w:rPr>
          <w:rFonts w:ascii="仿宋_GB2312" w:eastAsia="仿宋_GB2312" w:hAnsi="仿宋_GB2312" w:cs="仿宋_GB2312" w:hint="eastAsia"/>
          <w:kern w:val="0"/>
          <w:sz w:val="32"/>
          <w:szCs w:val="32"/>
        </w:rPr>
        <w:t>微课视频</w:t>
      </w:r>
      <w:proofErr w:type="gramEnd"/>
      <w:r w:rsidRPr="00E93E92">
        <w:rPr>
          <w:rFonts w:ascii="仿宋_GB2312" w:eastAsia="仿宋_GB2312" w:hAnsi="仿宋_GB2312" w:cs="仿宋_GB2312" w:hint="eastAsia"/>
          <w:kern w:val="0"/>
          <w:sz w:val="32"/>
          <w:szCs w:val="32"/>
        </w:rPr>
        <w:t>应采用“教师讲解+多媒体大屏”的形式，适当呈现授课教师画面，增强教学的交互性和画面的可视性。</w:t>
      </w:r>
      <w:proofErr w:type="gramStart"/>
      <w:r w:rsidRPr="00E93E92">
        <w:rPr>
          <w:rFonts w:ascii="仿宋_GB2312" w:eastAsia="仿宋_GB2312" w:hAnsi="仿宋_GB2312" w:cs="仿宋_GB2312" w:hint="eastAsia"/>
          <w:kern w:val="0"/>
          <w:sz w:val="32"/>
          <w:szCs w:val="32"/>
        </w:rPr>
        <w:t>单个微课视频</w:t>
      </w:r>
      <w:proofErr w:type="gramEnd"/>
      <w:r w:rsidRPr="00E93E92">
        <w:rPr>
          <w:rFonts w:ascii="仿宋_GB2312" w:eastAsia="仿宋_GB2312" w:hAnsi="仿宋_GB2312" w:cs="仿宋_GB2312" w:hint="eastAsia"/>
          <w:kern w:val="0"/>
          <w:sz w:val="32"/>
          <w:szCs w:val="32"/>
        </w:rPr>
        <w:t>时长：小学</w:t>
      </w:r>
      <w:r w:rsidRPr="00E93E92">
        <w:rPr>
          <w:rFonts w:ascii="仿宋_GB2312" w:eastAsia="仿宋_GB2312" w:hint="eastAsia"/>
          <w:sz w:val="32"/>
          <w:szCs w:val="32"/>
        </w:rPr>
        <w:t>10—15分</w:t>
      </w:r>
      <w:r w:rsidRPr="00E93E92">
        <w:rPr>
          <w:rFonts w:ascii="仿宋_GB2312" w:eastAsia="仿宋_GB2312" w:hAnsi="仿宋_GB2312" w:cs="仿宋_GB2312" w:hint="eastAsia"/>
          <w:kern w:val="0"/>
          <w:sz w:val="32"/>
          <w:szCs w:val="32"/>
        </w:rPr>
        <w:t>钟、中学</w:t>
      </w:r>
      <w:r w:rsidRPr="00E93E92">
        <w:rPr>
          <w:rFonts w:ascii="仿宋_GB2312" w:eastAsia="仿宋_GB2312" w:hint="eastAsia"/>
          <w:sz w:val="32"/>
          <w:szCs w:val="32"/>
        </w:rPr>
        <w:t>15—20</w:t>
      </w:r>
      <w:r w:rsidRPr="00E93E92">
        <w:rPr>
          <w:rFonts w:ascii="仿宋_GB2312" w:eastAsia="仿宋_GB2312" w:hAnsi="仿宋_GB2312" w:cs="仿宋_GB2312" w:hint="eastAsia"/>
          <w:kern w:val="0"/>
          <w:sz w:val="32"/>
          <w:szCs w:val="32"/>
        </w:rPr>
        <w:t>分钟。</w:t>
      </w:r>
      <w:proofErr w:type="gramStart"/>
      <w:r w:rsidRPr="00E93E92">
        <w:rPr>
          <w:rFonts w:ascii="仿宋_GB2312" w:eastAsia="仿宋_GB2312" w:hAnsi="仿宋_GB2312" w:cs="仿宋_GB2312" w:hint="eastAsia"/>
          <w:kern w:val="0"/>
          <w:sz w:val="32"/>
          <w:szCs w:val="32"/>
        </w:rPr>
        <w:t>微课视频</w:t>
      </w:r>
      <w:proofErr w:type="gramEnd"/>
      <w:r w:rsidRPr="00E93E92">
        <w:rPr>
          <w:rFonts w:ascii="仿宋_GB2312" w:eastAsia="仿宋_GB2312" w:hAnsi="仿宋_GB2312" w:cs="仿宋_GB2312" w:hint="eastAsia"/>
          <w:kern w:val="0"/>
          <w:sz w:val="32"/>
          <w:szCs w:val="32"/>
        </w:rPr>
        <w:t>应包含片头，时长</w:t>
      </w:r>
      <w:r w:rsidRPr="00E93E92">
        <w:rPr>
          <w:rFonts w:ascii="仿宋_GB2312" w:eastAsia="仿宋_GB2312" w:hint="eastAsia"/>
          <w:sz w:val="32"/>
          <w:szCs w:val="32"/>
        </w:rPr>
        <w:t>5</w:t>
      </w:r>
      <w:r w:rsidRPr="00E93E92">
        <w:rPr>
          <w:rFonts w:ascii="仿宋_GB2312" w:eastAsia="仿宋_GB2312" w:hAnsi="仿宋_GB2312" w:cs="仿宋_GB2312" w:hint="eastAsia"/>
          <w:kern w:val="0"/>
          <w:sz w:val="32"/>
          <w:szCs w:val="32"/>
        </w:rPr>
        <w:t>秒，文字信息包括：教材版本、学科、年级、课名、主讲教师等信息。录制环境安静无噪音，光照充足均匀，教师语言规范，声音响亮。视频画面的比例为</w:t>
      </w:r>
      <w:r w:rsidRPr="00E93E92">
        <w:rPr>
          <w:rFonts w:ascii="仿宋_GB2312" w:eastAsia="仿宋_GB2312" w:hint="eastAsia"/>
          <w:sz w:val="32"/>
          <w:szCs w:val="32"/>
        </w:rPr>
        <w:t>16∶9，大</w:t>
      </w:r>
      <w:r w:rsidRPr="00E93E92">
        <w:rPr>
          <w:rFonts w:ascii="仿宋_GB2312" w:eastAsia="仿宋_GB2312" w:hAnsi="仿宋_GB2312" w:cs="仿宋_GB2312" w:hint="eastAsia"/>
          <w:kern w:val="0"/>
          <w:sz w:val="32"/>
          <w:szCs w:val="32"/>
        </w:rPr>
        <w:t>小不超过</w:t>
      </w:r>
      <w:r w:rsidRPr="00E93E92">
        <w:rPr>
          <w:rFonts w:ascii="仿宋_GB2312" w:eastAsia="仿宋_GB2312" w:hint="eastAsia"/>
          <w:sz w:val="32"/>
          <w:szCs w:val="32"/>
        </w:rPr>
        <w:t>1G</w:t>
      </w:r>
      <w:r w:rsidRPr="00E93E92">
        <w:rPr>
          <w:rFonts w:ascii="仿宋_GB2312" w:eastAsia="仿宋_GB2312" w:hAnsi="仿宋_GB2312" w:cs="仿宋_GB2312" w:hint="eastAsia"/>
          <w:kern w:val="0"/>
          <w:sz w:val="32"/>
          <w:szCs w:val="32"/>
        </w:rPr>
        <w:t>，编码格式</w:t>
      </w:r>
      <w:r w:rsidRPr="00E93E92">
        <w:rPr>
          <w:rFonts w:ascii="仿宋_GB2312" w:eastAsia="仿宋_GB2312" w:hint="eastAsia"/>
          <w:sz w:val="32"/>
          <w:szCs w:val="32"/>
        </w:rPr>
        <w:t>H.264/25</w:t>
      </w:r>
      <w:r w:rsidRPr="00E93E92">
        <w:rPr>
          <w:rFonts w:ascii="仿宋_GB2312" w:eastAsia="仿宋_GB2312" w:hAnsi="仿宋_GB2312" w:cs="仿宋_GB2312" w:hint="eastAsia"/>
          <w:kern w:val="0"/>
          <w:sz w:val="32"/>
          <w:szCs w:val="32"/>
        </w:rPr>
        <w:t>帧，分辨率</w:t>
      </w:r>
      <w:r w:rsidRPr="00E93E92">
        <w:rPr>
          <w:rFonts w:ascii="仿宋_GB2312" w:eastAsia="仿宋_GB2312" w:hint="eastAsia"/>
          <w:sz w:val="32"/>
          <w:szCs w:val="32"/>
        </w:rPr>
        <w:t>1920*1080P，</w:t>
      </w:r>
      <w:r w:rsidRPr="00E93E92">
        <w:rPr>
          <w:rFonts w:ascii="仿宋_GB2312" w:eastAsia="仿宋_GB2312" w:hAnsi="仿宋_GB2312" w:cs="仿宋_GB2312" w:hint="eastAsia"/>
          <w:kern w:val="0"/>
          <w:sz w:val="32"/>
          <w:szCs w:val="32"/>
        </w:rPr>
        <w:t>码率</w:t>
      </w:r>
      <w:r w:rsidRPr="00E93E92">
        <w:rPr>
          <w:rFonts w:ascii="仿宋_GB2312" w:eastAsia="仿宋_GB2312" w:hint="eastAsia"/>
          <w:sz w:val="32"/>
          <w:szCs w:val="32"/>
        </w:rPr>
        <w:t>8Mbps</w:t>
      </w:r>
      <w:r w:rsidRPr="00E93E92">
        <w:rPr>
          <w:rFonts w:ascii="仿宋_GB2312" w:eastAsia="仿宋_GB2312" w:hAnsi="仿宋_GB2312" w:cs="仿宋_GB2312" w:hint="eastAsia"/>
          <w:kern w:val="0"/>
          <w:sz w:val="32"/>
          <w:szCs w:val="32"/>
        </w:rPr>
        <w:t>，音频</w:t>
      </w:r>
      <w:r w:rsidRPr="00E93E92">
        <w:rPr>
          <w:rFonts w:ascii="仿宋_GB2312" w:eastAsia="仿宋_GB2312" w:hint="eastAsia"/>
          <w:sz w:val="32"/>
          <w:szCs w:val="32"/>
        </w:rPr>
        <w:t>ACC</w:t>
      </w:r>
      <w:r w:rsidRPr="00E93E92">
        <w:rPr>
          <w:rFonts w:ascii="仿宋_GB2312" w:eastAsia="仿宋_GB2312" w:hAnsi="仿宋_GB2312" w:cs="仿宋_GB2312" w:hint="eastAsia"/>
          <w:kern w:val="0"/>
          <w:sz w:val="32"/>
          <w:szCs w:val="32"/>
        </w:rPr>
        <w:t>编码、码率</w:t>
      </w:r>
      <w:r w:rsidRPr="00E93E92">
        <w:rPr>
          <w:rFonts w:ascii="仿宋_GB2312" w:eastAsia="仿宋_GB2312" w:hint="eastAsia"/>
          <w:sz w:val="32"/>
          <w:szCs w:val="32"/>
        </w:rPr>
        <w:t>128Kbps</w:t>
      </w:r>
      <w:r w:rsidRPr="00E93E92">
        <w:rPr>
          <w:rFonts w:ascii="仿宋_GB2312" w:eastAsia="仿宋_GB2312" w:hAnsi="仿宋_GB2312" w:cs="仿宋_GB2312" w:hint="eastAsia"/>
          <w:kern w:val="0"/>
          <w:sz w:val="32"/>
          <w:szCs w:val="32"/>
        </w:rPr>
        <w:t>。鼓励教师</w:t>
      </w:r>
      <w:proofErr w:type="gramStart"/>
      <w:r w:rsidRPr="00E93E92">
        <w:rPr>
          <w:rFonts w:ascii="仿宋_GB2312" w:eastAsia="仿宋_GB2312" w:hAnsi="仿宋_GB2312" w:cs="仿宋_GB2312" w:hint="eastAsia"/>
          <w:kern w:val="0"/>
          <w:sz w:val="32"/>
          <w:szCs w:val="32"/>
        </w:rPr>
        <w:t>对微课视频</w:t>
      </w:r>
      <w:proofErr w:type="gramEnd"/>
      <w:r w:rsidRPr="00E93E92">
        <w:rPr>
          <w:rFonts w:ascii="仿宋_GB2312" w:eastAsia="仿宋_GB2312" w:hAnsi="仿宋_GB2312" w:cs="仿宋_GB2312" w:hint="eastAsia"/>
          <w:kern w:val="0"/>
          <w:sz w:val="32"/>
          <w:szCs w:val="32"/>
        </w:rPr>
        <w:t>文件进行后期编制，可根据教学内容要求适当调整屏幕大小，布局美观大方。实验视频应多角度清晰呈现教师进行实验操作讲解、演示的画面及相关实验现象，可简单介绍</w:t>
      </w:r>
      <w:r w:rsidRPr="00E93E92">
        <w:rPr>
          <w:rFonts w:ascii="仿宋_GB2312" w:eastAsia="仿宋_GB2312" w:hAnsi="Calibri" w:cs="仿宋_GB2312" w:hint="eastAsia"/>
          <w:sz w:val="32"/>
          <w:szCs w:val="32"/>
        </w:rPr>
        <w:t>实验目的、设</w:t>
      </w:r>
      <w:r w:rsidRPr="00E93E92">
        <w:rPr>
          <w:rFonts w:ascii="仿宋_GB2312" w:eastAsia="仿宋_GB2312" w:hAnsi="Calibri" w:cs="仿宋_GB2312" w:hint="eastAsia"/>
          <w:sz w:val="32"/>
          <w:szCs w:val="32"/>
        </w:rPr>
        <w:lastRenderedPageBreak/>
        <w:t>计思路及创新点、实验原理、</w:t>
      </w:r>
      <w:r w:rsidRPr="00E93E92">
        <w:rPr>
          <w:rFonts w:ascii="仿宋_GB2312" w:eastAsia="仿宋_GB2312" w:hAnsi="仿宋_GB2312" w:cs="仿宋_GB2312" w:hint="eastAsia"/>
          <w:sz w:val="32"/>
          <w:szCs w:val="32"/>
        </w:rPr>
        <w:t>教学装备与教学融合性分析等</w:t>
      </w:r>
      <w:r>
        <w:rPr>
          <w:rFonts w:ascii="仿宋_GB2312" w:eastAsia="仿宋_GB2312" w:hAnsi="仿宋_GB2312" w:cs="仿宋_GB2312" w:hint="eastAsia"/>
          <w:sz w:val="32"/>
          <w:szCs w:val="32"/>
        </w:rPr>
        <w:t>。</w:t>
      </w:r>
    </w:p>
    <w:p w:rsidR="005838B6" w:rsidRDefault="00FC30A9">
      <w:pPr>
        <w:pStyle w:val="a0"/>
        <w:spacing w:before="0" w:after="0" w:line="600" w:lineRule="exact"/>
        <w:ind w:firstLineChars="200" w:firstLine="640"/>
        <w:jc w:val="left"/>
        <w:rPr>
          <w:rFonts w:ascii="黑体" w:eastAsia="黑体" w:hAnsi="黑体" w:cs="黑体"/>
          <w:b w:val="0"/>
          <w:bCs w:val="0"/>
        </w:rPr>
      </w:pPr>
      <w:r>
        <w:rPr>
          <w:rFonts w:ascii="黑体" w:eastAsia="黑体" w:hAnsi="黑体" w:cs="黑体" w:hint="eastAsia"/>
          <w:b w:val="0"/>
          <w:bCs w:val="0"/>
        </w:rPr>
        <w:t>二、课件</w:t>
      </w:r>
    </w:p>
    <w:p w:rsidR="005838B6" w:rsidRPr="00E93E92" w:rsidRDefault="00FC30A9">
      <w:pPr>
        <w:spacing w:line="600" w:lineRule="exact"/>
        <w:ind w:firstLineChars="200" w:firstLine="640"/>
        <w:rPr>
          <w:rFonts w:ascii="仿宋_GB2312" w:eastAsia="仿宋_GB2312" w:hAnsi="仿宋_GB2312" w:cs="仿宋_GB2312"/>
          <w:kern w:val="0"/>
          <w:sz w:val="32"/>
          <w:szCs w:val="32"/>
        </w:rPr>
      </w:pPr>
      <w:r w:rsidRPr="00E93E92">
        <w:rPr>
          <w:rFonts w:ascii="仿宋_GB2312" w:eastAsia="仿宋_GB2312" w:hAnsi="仿宋_GB2312" w:cs="仿宋_GB2312" w:hint="eastAsia"/>
          <w:kern w:val="0"/>
          <w:sz w:val="32"/>
          <w:szCs w:val="32"/>
        </w:rPr>
        <w:t>课件及其嵌入的媒体素材应确保内容清晰无误，界面设计简明、布局合理、重点突出，风格统一。引用地图应使用教材上的地图并标明出处，格式为：地图出自</w:t>
      </w:r>
      <w:r w:rsidRPr="00E93E92">
        <w:rPr>
          <w:rFonts w:ascii="仿宋_GB2312" w:eastAsia="仿宋_GB2312" w:hint="eastAsia"/>
          <w:sz w:val="32"/>
          <w:szCs w:val="32"/>
        </w:rPr>
        <w:t>xxx</w:t>
      </w:r>
      <w:r w:rsidRPr="00E93E92">
        <w:rPr>
          <w:rFonts w:ascii="仿宋_GB2312" w:eastAsia="仿宋_GB2312" w:hAnsi="仿宋_GB2312" w:cs="仿宋_GB2312" w:hint="eastAsia"/>
          <w:kern w:val="0"/>
          <w:sz w:val="32"/>
          <w:szCs w:val="32"/>
        </w:rPr>
        <w:t>（教材名，出版社，版本，第</w:t>
      </w:r>
      <w:r w:rsidRPr="00E93E92">
        <w:rPr>
          <w:rFonts w:ascii="仿宋_GB2312" w:eastAsia="仿宋_GB2312" w:hint="eastAsia"/>
          <w:sz w:val="32"/>
          <w:szCs w:val="32"/>
        </w:rPr>
        <w:t>x</w:t>
      </w:r>
      <w:r w:rsidRPr="00E93E92">
        <w:rPr>
          <w:rFonts w:ascii="仿宋_GB2312" w:eastAsia="仿宋_GB2312" w:hAnsi="仿宋_GB2312" w:cs="仿宋_GB2312" w:hint="eastAsia"/>
          <w:kern w:val="0"/>
          <w:sz w:val="32"/>
          <w:szCs w:val="32"/>
        </w:rPr>
        <w:t>页）。</w:t>
      </w:r>
    </w:p>
    <w:p w:rsidR="005838B6" w:rsidRDefault="00FC30A9">
      <w:pPr>
        <w:pStyle w:val="a0"/>
        <w:spacing w:before="0" w:after="0" w:line="600" w:lineRule="exact"/>
        <w:ind w:firstLineChars="200" w:firstLine="640"/>
        <w:jc w:val="left"/>
        <w:rPr>
          <w:rFonts w:ascii="黑体" w:eastAsia="黑体" w:hAnsi="黑体" w:cs="黑体"/>
          <w:b w:val="0"/>
          <w:bCs w:val="0"/>
        </w:rPr>
      </w:pPr>
      <w:r>
        <w:rPr>
          <w:rFonts w:ascii="黑体" w:eastAsia="黑体" w:hAnsi="黑体" w:cs="黑体" w:hint="eastAsia"/>
          <w:b w:val="0"/>
          <w:bCs w:val="0"/>
        </w:rPr>
        <w:t>三、其他文档</w:t>
      </w:r>
    </w:p>
    <w:p w:rsidR="005838B6" w:rsidRDefault="00FC30A9">
      <w:pPr>
        <w:spacing w:line="600" w:lineRule="exact"/>
        <w:ind w:leftChars="304" w:left="63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教学设计、学习任务单、作业</w:t>
      </w:r>
      <w:r>
        <w:rPr>
          <w:rFonts w:ascii="仿宋_GB2312" w:eastAsia="仿宋_GB2312" w:hAnsi="仿宋_GB2312" w:cs="仿宋_GB2312"/>
          <w:kern w:val="0"/>
          <w:sz w:val="32"/>
          <w:szCs w:val="32"/>
        </w:rPr>
        <w:t>练习</w:t>
      </w:r>
      <w:r>
        <w:rPr>
          <w:rFonts w:ascii="仿宋_GB2312" w:eastAsia="仿宋_GB2312" w:hAnsi="仿宋_GB2312" w:cs="仿宋_GB2312" w:hint="eastAsia"/>
          <w:kern w:val="0"/>
          <w:sz w:val="32"/>
          <w:szCs w:val="32"/>
        </w:rPr>
        <w:t>等以文本的形式呈现。</w:t>
      </w:r>
    </w:p>
    <w:p w:rsidR="005838B6" w:rsidRDefault="00FC30A9">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教学设计应至少包含教学目标、教学内容和教学过程等。教学目标符合课程标准要求、学科教学指导意见和教学实际情况。教学内容要充分利用已有的课</w:t>
      </w:r>
      <w:proofErr w:type="gramStart"/>
      <w:r>
        <w:rPr>
          <w:rFonts w:ascii="仿宋_GB2312" w:eastAsia="仿宋_GB2312" w:hAnsi="仿宋_GB2312" w:cs="仿宋_GB2312" w:hint="eastAsia"/>
          <w:kern w:val="0"/>
          <w:sz w:val="32"/>
          <w:szCs w:val="32"/>
        </w:rPr>
        <w:t>例研究</w:t>
      </w:r>
      <w:proofErr w:type="gramEnd"/>
      <w:r>
        <w:rPr>
          <w:rFonts w:ascii="仿宋_GB2312" w:eastAsia="仿宋_GB2312" w:hAnsi="仿宋_GB2312" w:cs="仿宋_GB2312" w:hint="eastAsia"/>
          <w:kern w:val="0"/>
          <w:sz w:val="32"/>
          <w:szCs w:val="32"/>
        </w:rPr>
        <w:t>成果，着重分析本课重点与难点。教学过程包含必要的教学环节，层次清晰，体现多样化教学方式。</w:t>
      </w:r>
    </w:p>
    <w:p w:rsidR="005838B6" w:rsidRDefault="00FC30A9">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习任务单内容应包括学习目标、学习任务、学习准备、学习方式和环节以及配套学习资源推荐（包括教科书相关内容阅读及其他学习资源）等。作业练习应与学习目标相一致，建议设计多样化的作业任务，除适量的纸笔练习题（需</w:t>
      </w:r>
      <w:r>
        <w:rPr>
          <w:rFonts w:ascii="仿宋_GB2312" w:eastAsia="仿宋_GB2312" w:hAnsi="仿宋_GB2312" w:cs="仿宋_GB2312"/>
          <w:kern w:val="0"/>
          <w:sz w:val="32"/>
          <w:szCs w:val="32"/>
        </w:rPr>
        <w:t>附答案</w:t>
      </w:r>
      <w:r>
        <w:rPr>
          <w:rFonts w:ascii="仿宋_GB2312" w:eastAsia="仿宋_GB2312" w:hAnsi="仿宋_GB2312" w:cs="仿宋_GB2312" w:hint="eastAsia"/>
          <w:kern w:val="0"/>
          <w:sz w:val="32"/>
          <w:szCs w:val="32"/>
        </w:rPr>
        <w:t>）外，可布置绘图、调研报告、手抄报、课后实践活动等任务。</w:t>
      </w:r>
    </w:p>
    <w:p w:rsidR="005838B6" w:rsidRPr="00E93E92" w:rsidRDefault="00FC30A9">
      <w:pPr>
        <w:spacing w:line="600" w:lineRule="exact"/>
        <w:rPr>
          <w:rFonts w:ascii="黑体" w:eastAsia="黑体" w:hAnsi="黑体"/>
        </w:rPr>
      </w:pPr>
      <w:r>
        <w:rPr>
          <w:rFonts w:eastAsia="黑体"/>
          <w:sz w:val="32"/>
          <w:szCs w:val="32"/>
        </w:rPr>
        <w:br w:type="page"/>
      </w:r>
      <w:r w:rsidRPr="00E93E92">
        <w:rPr>
          <w:rFonts w:ascii="黑体" w:eastAsia="黑体" w:hAnsi="黑体"/>
          <w:sz w:val="32"/>
          <w:szCs w:val="32"/>
        </w:rPr>
        <w:lastRenderedPageBreak/>
        <w:t>附件</w:t>
      </w:r>
      <w:r w:rsidRPr="00E93E92">
        <w:rPr>
          <w:rFonts w:ascii="黑体" w:eastAsia="黑体" w:hAnsi="黑体" w:hint="eastAsia"/>
          <w:sz w:val="32"/>
          <w:szCs w:val="32"/>
        </w:rPr>
        <w:t>2</w:t>
      </w:r>
    </w:p>
    <w:p w:rsidR="005838B6" w:rsidRDefault="005838B6">
      <w:pPr>
        <w:spacing w:line="600" w:lineRule="exact"/>
        <w:jc w:val="center"/>
        <w:rPr>
          <w:rFonts w:eastAsia="方正小标宋简体"/>
          <w:sz w:val="44"/>
          <w:szCs w:val="44"/>
        </w:rPr>
      </w:pPr>
    </w:p>
    <w:p w:rsidR="005838B6" w:rsidRPr="00E93E92" w:rsidRDefault="00FC30A9">
      <w:pPr>
        <w:spacing w:line="600" w:lineRule="exact"/>
        <w:jc w:val="center"/>
        <w:rPr>
          <w:rFonts w:ascii="方正小标宋简体" w:eastAsia="方正小标宋简体"/>
          <w:sz w:val="44"/>
          <w:szCs w:val="44"/>
        </w:rPr>
      </w:pPr>
      <w:r w:rsidRPr="00E93E92">
        <w:rPr>
          <w:rFonts w:ascii="方正小标宋简体" w:eastAsia="方正小标宋简体" w:hint="eastAsia"/>
          <w:sz w:val="44"/>
          <w:szCs w:val="44"/>
        </w:rPr>
        <w:t>2022年“基础教育</w:t>
      </w:r>
      <w:hyperlink r:id="rId11" w:tgtFrame="http://www.moe.gov.cn/srcsite/A06/s7053/202108/_blank" w:history="1">
        <w:r w:rsidRPr="00E93E92">
          <w:rPr>
            <w:rFonts w:ascii="方正小标宋简体" w:eastAsia="方正小标宋简体" w:hint="eastAsia"/>
            <w:sz w:val="44"/>
            <w:szCs w:val="44"/>
          </w:rPr>
          <w:t>精品课”</w:t>
        </w:r>
      </w:hyperlink>
      <w:hyperlink r:id="rId12" w:tgtFrame="http://www.moe.gov.cn/srcsite/A06/s7053/202108/_blank" w:history="1">
        <w:r w:rsidRPr="00E93E92">
          <w:rPr>
            <w:rFonts w:ascii="方正小标宋简体" w:eastAsia="方正小标宋简体" w:hint="eastAsia"/>
            <w:sz w:val="44"/>
            <w:szCs w:val="44"/>
          </w:rPr>
          <w:t>评价指标</w:t>
        </w:r>
      </w:hyperlink>
    </w:p>
    <w:p w:rsidR="005838B6" w:rsidRDefault="005838B6">
      <w:pPr>
        <w:pStyle w:val="a0"/>
        <w:rPr>
          <w:rFonts w:ascii="Times New Roman" w:hAnsi="Times New Roman"/>
          <w:b w:val="0"/>
          <w:sz w:val="15"/>
          <w:szCs w:val="15"/>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465"/>
        <w:gridCol w:w="5208"/>
        <w:gridCol w:w="907"/>
      </w:tblGrid>
      <w:tr w:rsidR="005838B6" w:rsidTr="000E14E5">
        <w:trPr>
          <w:trHeight w:val="462"/>
          <w:jc w:val="center"/>
        </w:trPr>
        <w:tc>
          <w:tcPr>
            <w:tcW w:w="1294" w:type="dxa"/>
            <w:vMerge w:val="restart"/>
            <w:vAlign w:val="center"/>
          </w:tcPr>
          <w:p w:rsidR="005838B6" w:rsidRDefault="00FC30A9">
            <w:pPr>
              <w:widowControl/>
              <w:spacing w:line="300" w:lineRule="atLeast"/>
              <w:jc w:val="center"/>
              <w:rPr>
                <w:rFonts w:ascii="宋体" w:hAnsi="宋体" w:cs="宋体"/>
                <w:b/>
                <w:bCs/>
                <w:color w:val="000000"/>
                <w:kern w:val="0"/>
              </w:rPr>
            </w:pPr>
            <w:r>
              <w:rPr>
                <w:rFonts w:ascii="宋体" w:hAnsi="宋体" w:cs="宋体" w:hint="eastAsia"/>
                <w:b/>
                <w:bCs/>
                <w:color w:val="000000"/>
                <w:kern w:val="0"/>
              </w:rPr>
              <w:t>一级指标</w:t>
            </w:r>
          </w:p>
        </w:tc>
        <w:tc>
          <w:tcPr>
            <w:tcW w:w="1465" w:type="dxa"/>
            <w:vMerge w:val="restart"/>
            <w:vAlign w:val="center"/>
          </w:tcPr>
          <w:p w:rsidR="005838B6" w:rsidRDefault="00FC30A9">
            <w:pPr>
              <w:widowControl/>
              <w:spacing w:line="300" w:lineRule="atLeast"/>
              <w:jc w:val="center"/>
              <w:rPr>
                <w:rFonts w:ascii="宋体" w:hAnsi="宋体" w:cs="宋体"/>
                <w:b/>
                <w:bCs/>
                <w:color w:val="000000"/>
                <w:kern w:val="0"/>
              </w:rPr>
            </w:pPr>
            <w:r>
              <w:rPr>
                <w:rFonts w:ascii="宋体" w:hAnsi="宋体" w:cs="宋体" w:hint="eastAsia"/>
                <w:b/>
                <w:bCs/>
                <w:color w:val="000000"/>
                <w:kern w:val="0"/>
              </w:rPr>
              <w:t>二级指标</w:t>
            </w:r>
          </w:p>
        </w:tc>
        <w:tc>
          <w:tcPr>
            <w:tcW w:w="5208" w:type="dxa"/>
            <w:vMerge w:val="restart"/>
            <w:vAlign w:val="center"/>
          </w:tcPr>
          <w:p w:rsidR="005838B6" w:rsidRDefault="00FC30A9">
            <w:pPr>
              <w:widowControl/>
              <w:spacing w:line="300" w:lineRule="atLeast"/>
              <w:jc w:val="center"/>
              <w:rPr>
                <w:rFonts w:ascii="宋体" w:hAnsi="宋体" w:cs="宋体"/>
                <w:b/>
                <w:bCs/>
                <w:color w:val="000000"/>
                <w:kern w:val="0"/>
              </w:rPr>
            </w:pPr>
            <w:r>
              <w:rPr>
                <w:rFonts w:ascii="宋体" w:hAnsi="宋体" w:cs="宋体" w:hint="eastAsia"/>
                <w:b/>
                <w:bCs/>
                <w:color w:val="000000"/>
                <w:kern w:val="0"/>
              </w:rPr>
              <w:t>指　标　描　述</w:t>
            </w:r>
          </w:p>
        </w:tc>
        <w:tc>
          <w:tcPr>
            <w:tcW w:w="907" w:type="dxa"/>
            <w:vMerge w:val="restart"/>
            <w:vAlign w:val="center"/>
          </w:tcPr>
          <w:p w:rsidR="005838B6" w:rsidRDefault="00FC30A9">
            <w:pPr>
              <w:widowControl/>
              <w:spacing w:line="300" w:lineRule="atLeast"/>
              <w:jc w:val="center"/>
              <w:rPr>
                <w:rFonts w:ascii="宋体" w:hAnsi="宋体" w:cs="宋体"/>
                <w:b/>
                <w:bCs/>
                <w:color w:val="000000"/>
                <w:kern w:val="0"/>
              </w:rPr>
            </w:pPr>
            <w:r>
              <w:rPr>
                <w:rFonts w:ascii="宋体" w:hAnsi="宋体" w:cs="宋体" w:hint="eastAsia"/>
                <w:b/>
                <w:bCs/>
                <w:color w:val="000000"/>
                <w:kern w:val="0"/>
              </w:rPr>
              <w:t>权重</w:t>
            </w:r>
          </w:p>
        </w:tc>
      </w:tr>
      <w:tr w:rsidR="005838B6" w:rsidTr="000E14E5">
        <w:trPr>
          <w:trHeight w:val="441"/>
          <w:jc w:val="center"/>
        </w:trPr>
        <w:tc>
          <w:tcPr>
            <w:tcW w:w="1294" w:type="dxa"/>
            <w:vMerge/>
            <w:vAlign w:val="center"/>
          </w:tcPr>
          <w:p w:rsidR="005838B6" w:rsidRDefault="005838B6">
            <w:pPr>
              <w:widowControl/>
              <w:adjustRightInd w:val="0"/>
              <w:snapToGrid w:val="0"/>
              <w:jc w:val="center"/>
              <w:rPr>
                <w:bCs/>
                <w:kern w:val="0"/>
                <w:sz w:val="24"/>
              </w:rPr>
            </w:pPr>
          </w:p>
        </w:tc>
        <w:tc>
          <w:tcPr>
            <w:tcW w:w="1465" w:type="dxa"/>
            <w:vMerge/>
            <w:vAlign w:val="center"/>
          </w:tcPr>
          <w:p w:rsidR="005838B6" w:rsidRDefault="005838B6">
            <w:pPr>
              <w:widowControl/>
              <w:adjustRightInd w:val="0"/>
              <w:snapToGrid w:val="0"/>
              <w:jc w:val="center"/>
              <w:rPr>
                <w:bCs/>
                <w:kern w:val="0"/>
                <w:sz w:val="24"/>
              </w:rPr>
            </w:pPr>
          </w:p>
        </w:tc>
        <w:tc>
          <w:tcPr>
            <w:tcW w:w="5208" w:type="dxa"/>
            <w:vMerge/>
            <w:vAlign w:val="center"/>
          </w:tcPr>
          <w:p w:rsidR="005838B6" w:rsidRDefault="005838B6">
            <w:pPr>
              <w:widowControl/>
              <w:adjustRightInd w:val="0"/>
              <w:snapToGrid w:val="0"/>
              <w:rPr>
                <w:bCs/>
                <w:kern w:val="0"/>
                <w:sz w:val="24"/>
              </w:rPr>
            </w:pPr>
          </w:p>
        </w:tc>
        <w:tc>
          <w:tcPr>
            <w:tcW w:w="907" w:type="dxa"/>
            <w:vMerge/>
            <w:vAlign w:val="center"/>
          </w:tcPr>
          <w:p w:rsidR="005838B6" w:rsidRDefault="005838B6">
            <w:pPr>
              <w:widowControl/>
              <w:adjustRightInd w:val="0"/>
              <w:snapToGrid w:val="0"/>
              <w:jc w:val="center"/>
              <w:rPr>
                <w:sz w:val="24"/>
              </w:rPr>
            </w:pPr>
          </w:p>
        </w:tc>
      </w:tr>
      <w:tr w:rsidR="005838B6" w:rsidTr="000E14E5">
        <w:trPr>
          <w:trHeight w:val="1245"/>
          <w:jc w:val="center"/>
        </w:trPr>
        <w:tc>
          <w:tcPr>
            <w:tcW w:w="1294" w:type="dxa"/>
            <w:vMerge w:val="restart"/>
            <w:vAlign w:val="center"/>
          </w:tcPr>
          <w:p w:rsidR="005838B6" w:rsidRDefault="00FC30A9">
            <w:pPr>
              <w:widowControl/>
              <w:adjustRightInd w:val="0"/>
              <w:snapToGrid w:val="0"/>
              <w:jc w:val="center"/>
              <w:rPr>
                <w:bCs/>
                <w:kern w:val="0"/>
                <w:sz w:val="24"/>
              </w:rPr>
            </w:pPr>
            <w:r>
              <w:rPr>
                <w:bCs/>
                <w:kern w:val="0"/>
                <w:sz w:val="24"/>
              </w:rPr>
              <w:t>目标</w:t>
            </w:r>
            <w:r>
              <w:rPr>
                <w:kern w:val="0"/>
                <w:sz w:val="24"/>
              </w:rPr>
              <w:t>内容</w:t>
            </w:r>
          </w:p>
        </w:tc>
        <w:tc>
          <w:tcPr>
            <w:tcW w:w="1465" w:type="dxa"/>
            <w:vAlign w:val="center"/>
          </w:tcPr>
          <w:p w:rsidR="005838B6" w:rsidRDefault="00FC30A9">
            <w:pPr>
              <w:widowControl/>
              <w:adjustRightInd w:val="0"/>
              <w:snapToGrid w:val="0"/>
              <w:jc w:val="center"/>
              <w:rPr>
                <w:bCs/>
                <w:kern w:val="0"/>
                <w:sz w:val="24"/>
              </w:rPr>
            </w:pPr>
            <w:r>
              <w:rPr>
                <w:bCs/>
                <w:kern w:val="0"/>
                <w:sz w:val="24"/>
              </w:rPr>
              <w:t>教学目标</w:t>
            </w:r>
          </w:p>
          <w:p w:rsidR="005838B6" w:rsidRDefault="00FC30A9">
            <w:pPr>
              <w:widowControl/>
              <w:adjustRightInd w:val="0"/>
              <w:snapToGrid w:val="0"/>
              <w:jc w:val="center"/>
              <w:rPr>
                <w:bCs/>
                <w:kern w:val="0"/>
                <w:sz w:val="24"/>
              </w:rPr>
            </w:pPr>
            <w:r>
              <w:rPr>
                <w:bCs/>
                <w:kern w:val="0"/>
                <w:sz w:val="24"/>
              </w:rPr>
              <w:t>科学合理</w:t>
            </w:r>
          </w:p>
        </w:tc>
        <w:tc>
          <w:tcPr>
            <w:tcW w:w="5208" w:type="dxa"/>
            <w:vAlign w:val="center"/>
          </w:tcPr>
          <w:p w:rsidR="005838B6" w:rsidRDefault="00FC30A9">
            <w:pPr>
              <w:widowControl/>
              <w:adjustRightInd w:val="0"/>
              <w:snapToGrid w:val="0"/>
              <w:rPr>
                <w:kern w:val="0"/>
                <w:sz w:val="24"/>
              </w:rPr>
            </w:pPr>
            <w:r>
              <w:rPr>
                <w:kern w:val="0"/>
                <w:sz w:val="24"/>
              </w:rPr>
              <w:t>落实立德树人根本任务，培育与</w:t>
            </w:r>
            <w:proofErr w:type="gramStart"/>
            <w:r>
              <w:rPr>
                <w:kern w:val="0"/>
                <w:sz w:val="24"/>
              </w:rPr>
              <w:t>践行</w:t>
            </w:r>
            <w:proofErr w:type="gramEnd"/>
            <w:r>
              <w:rPr>
                <w:kern w:val="0"/>
                <w:sz w:val="24"/>
              </w:rPr>
              <w:t>社会主义核心价值观，体现核心素养导向；教学目标明确具体、可检测，重难点突出。</w:t>
            </w:r>
          </w:p>
        </w:tc>
        <w:tc>
          <w:tcPr>
            <w:tcW w:w="907" w:type="dxa"/>
            <w:vAlign w:val="center"/>
          </w:tcPr>
          <w:p w:rsidR="005838B6" w:rsidRDefault="00FC30A9">
            <w:pPr>
              <w:spacing w:line="600" w:lineRule="exact"/>
              <w:jc w:val="center"/>
              <w:rPr>
                <w:sz w:val="24"/>
              </w:rPr>
            </w:pPr>
            <w:r>
              <w:rPr>
                <w:sz w:val="24"/>
              </w:rPr>
              <w:t>10</w:t>
            </w:r>
          </w:p>
        </w:tc>
      </w:tr>
      <w:tr w:rsidR="005838B6" w:rsidTr="000E14E5">
        <w:trPr>
          <w:trHeight w:val="1124"/>
          <w:jc w:val="center"/>
        </w:trPr>
        <w:tc>
          <w:tcPr>
            <w:tcW w:w="1294" w:type="dxa"/>
            <w:vMerge/>
            <w:vAlign w:val="center"/>
          </w:tcPr>
          <w:p w:rsidR="005838B6" w:rsidRDefault="005838B6">
            <w:pPr>
              <w:widowControl/>
              <w:adjustRightInd w:val="0"/>
              <w:snapToGrid w:val="0"/>
              <w:jc w:val="center"/>
              <w:rPr>
                <w:kern w:val="0"/>
                <w:sz w:val="24"/>
              </w:rPr>
            </w:pPr>
          </w:p>
        </w:tc>
        <w:tc>
          <w:tcPr>
            <w:tcW w:w="1465" w:type="dxa"/>
            <w:vAlign w:val="center"/>
          </w:tcPr>
          <w:p w:rsidR="005838B6" w:rsidRDefault="00FC30A9">
            <w:pPr>
              <w:widowControl/>
              <w:adjustRightInd w:val="0"/>
              <w:snapToGrid w:val="0"/>
              <w:jc w:val="center"/>
              <w:rPr>
                <w:kern w:val="0"/>
                <w:sz w:val="24"/>
              </w:rPr>
            </w:pPr>
            <w:r>
              <w:rPr>
                <w:kern w:val="0"/>
                <w:sz w:val="24"/>
              </w:rPr>
              <w:t>教学内容</w:t>
            </w:r>
          </w:p>
          <w:p w:rsidR="005838B6" w:rsidRDefault="00FC30A9">
            <w:pPr>
              <w:widowControl/>
              <w:adjustRightInd w:val="0"/>
              <w:snapToGrid w:val="0"/>
              <w:jc w:val="center"/>
              <w:rPr>
                <w:kern w:val="0"/>
                <w:sz w:val="24"/>
              </w:rPr>
            </w:pPr>
            <w:r>
              <w:rPr>
                <w:kern w:val="0"/>
                <w:sz w:val="24"/>
              </w:rPr>
              <w:t>组织科学</w:t>
            </w:r>
          </w:p>
        </w:tc>
        <w:tc>
          <w:tcPr>
            <w:tcW w:w="5208" w:type="dxa"/>
            <w:vAlign w:val="center"/>
          </w:tcPr>
          <w:p w:rsidR="005838B6" w:rsidRDefault="00FC30A9">
            <w:pPr>
              <w:widowControl/>
              <w:adjustRightInd w:val="0"/>
              <w:snapToGrid w:val="0"/>
              <w:rPr>
                <w:kern w:val="0"/>
                <w:sz w:val="24"/>
              </w:rPr>
            </w:pPr>
            <w:r>
              <w:rPr>
                <w:kern w:val="0"/>
                <w:sz w:val="24"/>
              </w:rPr>
              <w:t>教学内容符合课程标准要求和学生认知规律，注重培养学生能力；覆盖该课所含知识，课时安排合理。</w:t>
            </w:r>
          </w:p>
        </w:tc>
        <w:tc>
          <w:tcPr>
            <w:tcW w:w="907" w:type="dxa"/>
            <w:vAlign w:val="center"/>
          </w:tcPr>
          <w:p w:rsidR="005838B6" w:rsidRDefault="00FC30A9">
            <w:pPr>
              <w:spacing w:line="600" w:lineRule="exact"/>
              <w:jc w:val="center"/>
              <w:rPr>
                <w:sz w:val="24"/>
              </w:rPr>
            </w:pPr>
            <w:r>
              <w:rPr>
                <w:sz w:val="24"/>
              </w:rPr>
              <w:t>10</w:t>
            </w:r>
          </w:p>
        </w:tc>
      </w:tr>
      <w:tr w:rsidR="005838B6" w:rsidTr="000E14E5">
        <w:trPr>
          <w:trHeight w:val="921"/>
          <w:jc w:val="center"/>
        </w:trPr>
        <w:tc>
          <w:tcPr>
            <w:tcW w:w="1294" w:type="dxa"/>
            <w:vMerge w:val="restart"/>
            <w:vAlign w:val="center"/>
          </w:tcPr>
          <w:p w:rsidR="005838B6" w:rsidRDefault="00FC30A9">
            <w:pPr>
              <w:widowControl/>
              <w:adjustRightInd w:val="0"/>
              <w:snapToGrid w:val="0"/>
              <w:jc w:val="center"/>
              <w:rPr>
                <w:kern w:val="0"/>
                <w:sz w:val="24"/>
              </w:rPr>
            </w:pPr>
            <w:r>
              <w:rPr>
                <w:kern w:val="0"/>
                <w:sz w:val="24"/>
              </w:rPr>
              <w:t>教学过程</w:t>
            </w:r>
          </w:p>
        </w:tc>
        <w:tc>
          <w:tcPr>
            <w:tcW w:w="1465" w:type="dxa"/>
            <w:vAlign w:val="center"/>
          </w:tcPr>
          <w:p w:rsidR="005838B6" w:rsidRDefault="00FC30A9">
            <w:pPr>
              <w:widowControl/>
              <w:adjustRightInd w:val="0"/>
              <w:snapToGrid w:val="0"/>
              <w:jc w:val="center"/>
              <w:rPr>
                <w:kern w:val="0"/>
                <w:sz w:val="24"/>
              </w:rPr>
            </w:pPr>
            <w:r>
              <w:rPr>
                <w:kern w:val="0"/>
                <w:sz w:val="24"/>
              </w:rPr>
              <w:t>教学环节</w:t>
            </w:r>
          </w:p>
          <w:p w:rsidR="005838B6" w:rsidRDefault="00FC30A9">
            <w:pPr>
              <w:widowControl/>
              <w:adjustRightInd w:val="0"/>
              <w:snapToGrid w:val="0"/>
              <w:jc w:val="center"/>
              <w:rPr>
                <w:kern w:val="0"/>
                <w:sz w:val="24"/>
              </w:rPr>
            </w:pPr>
            <w:r>
              <w:rPr>
                <w:kern w:val="0"/>
                <w:sz w:val="24"/>
              </w:rPr>
              <w:t>流畅紧凑</w:t>
            </w:r>
          </w:p>
        </w:tc>
        <w:tc>
          <w:tcPr>
            <w:tcW w:w="5208" w:type="dxa"/>
            <w:vAlign w:val="center"/>
          </w:tcPr>
          <w:p w:rsidR="005838B6" w:rsidRDefault="00FC30A9">
            <w:pPr>
              <w:widowControl/>
              <w:adjustRightInd w:val="0"/>
              <w:snapToGrid w:val="0"/>
              <w:rPr>
                <w:kern w:val="0"/>
                <w:sz w:val="24"/>
              </w:rPr>
            </w:pPr>
            <w:r>
              <w:rPr>
                <w:kern w:val="0"/>
                <w:sz w:val="24"/>
              </w:rPr>
              <w:t>教学过程包含必要的教学环节，层次清晰，过程流畅；课堂容量适当，时间分配合理。</w:t>
            </w:r>
          </w:p>
        </w:tc>
        <w:tc>
          <w:tcPr>
            <w:tcW w:w="907" w:type="dxa"/>
            <w:vAlign w:val="center"/>
          </w:tcPr>
          <w:p w:rsidR="005838B6" w:rsidRDefault="00FC30A9">
            <w:pPr>
              <w:spacing w:line="600" w:lineRule="exact"/>
              <w:jc w:val="center"/>
              <w:rPr>
                <w:sz w:val="24"/>
              </w:rPr>
            </w:pPr>
            <w:r>
              <w:rPr>
                <w:sz w:val="24"/>
              </w:rPr>
              <w:t>15</w:t>
            </w:r>
          </w:p>
        </w:tc>
      </w:tr>
      <w:tr w:rsidR="005838B6" w:rsidTr="000E14E5">
        <w:trPr>
          <w:trHeight w:val="969"/>
          <w:jc w:val="center"/>
        </w:trPr>
        <w:tc>
          <w:tcPr>
            <w:tcW w:w="1294" w:type="dxa"/>
            <w:vMerge/>
            <w:vAlign w:val="center"/>
          </w:tcPr>
          <w:p w:rsidR="005838B6" w:rsidRDefault="005838B6">
            <w:pPr>
              <w:widowControl/>
              <w:adjustRightInd w:val="0"/>
              <w:snapToGrid w:val="0"/>
              <w:jc w:val="center"/>
              <w:rPr>
                <w:kern w:val="0"/>
                <w:sz w:val="24"/>
              </w:rPr>
            </w:pPr>
          </w:p>
        </w:tc>
        <w:tc>
          <w:tcPr>
            <w:tcW w:w="1465" w:type="dxa"/>
            <w:vAlign w:val="center"/>
          </w:tcPr>
          <w:p w:rsidR="005838B6" w:rsidRDefault="00FC30A9">
            <w:pPr>
              <w:widowControl/>
              <w:adjustRightInd w:val="0"/>
              <w:snapToGrid w:val="0"/>
              <w:jc w:val="center"/>
              <w:rPr>
                <w:kern w:val="0"/>
                <w:sz w:val="24"/>
              </w:rPr>
            </w:pPr>
            <w:r>
              <w:rPr>
                <w:kern w:val="0"/>
                <w:sz w:val="24"/>
              </w:rPr>
              <w:t>教学方法</w:t>
            </w:r>
          </w:p>
          <w:p w:rsidR="005838B6" w:rsidRDefault="00FC30A9">
            <w:pPr>
              <w:widowControl/>
              <w:adjustRightInd w:val="0"/>
              <w:snapToGrid w:val="0"/>
              <w:jc w:val="center"/>
              <w:rPr>
                <w:kern w:val="0"/>
                <w:sz w:val="24"/>
              </w:rPr>
            </w:pPr>
            <w:r>
              <w:rPr>
                <w:kern w:val="0"/>
                <w:sz w:val="24"/>
              </w:rPr>
              <w:t>策略适切</w:t>
            </w:r>
          </w:p>
        </w:tc>
        <w:tc>
          <w:tcPr>
            <w:tcW w:w="5208" w:type="dxa"/>
            <w:vAlign w:val="center"/>
          </w:tcPr>
          <w:p w:rsidR="005838B6" w:rsidRDefault="00FC30A9">
            <w:pPr>
              <w:widowControl/>
              <w:adjustRightInd w:val="0"/>
              <w:snapToGrid w:val="0"/>
              <w:rPr>
                <w:kern w:val="0"/>
                <w:sz w:val="24"/>
              </w:rPr>
            </w:pPr>
            <w:r>
              <w:rPr>
                <w:kern w:val="0"/>
                <w:sz w:val="24"/>
              </w:rPr>
              <w:t>体现以学习者为中心的课程理念，注重学生亲身体验、情境感知；教学组织严谨，教学方法得当，策略有效。</w:t>
            </w:r>
          </w:p>
        </w:tc>
        <w:tc>
          <w:tcPr>
            <w:tcW w:w="907" w:type="dxa"/>
            <w:vAlign w:val="center"/>
          </w:tcPr>
          <w:p w:rsidR="005838B6" w:rsidRDefault="00FC30A9">
            <w:pPr>
              <w:spacing w:line="600" w:lineRule="exact"/>
              <w:jc w:val="center"/>
              <w:rPr>
                <w:sz w:val="24"/>
              </w:rPr>
            </w:pPr>
            <w:r>
              <w:rPr>
                <w:sz w:val="24"/>
              </w:rPr>
              <w:t>15</w:t>
            </w:r>
          </w:p>
        </w:tc>
      </w:tr>
      <w:tr w:rsidR="005838B6" w:rsidTr="000E14E5">
        <w:trPr>
          <w:trHeight w:val="1252"/>
          <w:jc w:val="center"/>
        </w:trPr>
        <w:tc>
          <w:tcPr>
            <w:tcW w:w="1294" w:type="dxa"/>
            <w:vMerge/>
            <w:vAlign w:val="center"/>
          </w:tcPr>
          <w:p w:rsidR="005838B6" w:rsidRDefault="005838B6">
            <w:pPr>
              <w:widowControl/>
              <w:adjustRightInd w:val="0"/>
              <w:snapToGrid w:val="0"/>
              <w:jc w:val="center"/>
              <w:rPr>
                <w:kern w:val="0"/>
                <w:sz w:val="24"/>
              </w:rPr>
            </w:pPr>
          </w:p>
        </w:tc>
        <w:tc>
          <w:tcPr>
            <w:tcW w:w="1465" w:type="dxa"/>
            <w:vAlign w:val="center"/>
          </w:tcPr>
          <w:p w:rsidR="005838B6" w:rsidRDefault="00FC30A9">
            <w:pPr>
              <w:widowControl/>
              <w:adjustRightInd w:val="0"/>
              <w:snapToGrid w:val="0"/>
              <w:jc w:val="center"/>
              <w:rPr>
                <w:kern w:val="0"/>
                <w:sz w:val="24"/>
              </w:rPr>
            </w:pPr>
            <w:r>
              <w:rPr>
                <w:kern w:val="0"/>
                <w:sz w:val="24"/>
              </w:rPr>
              <w:t>信息技术</w:t>
            </w:r>
          </w:p>
          <w:p w:rsidR="005838B6" w:rsidRDefault="00FC30A9">
            <w:pPr>
              <w:widowControl/>
              <w:adjustRightInd w:val="0"/>
              <w:snapToGrid w:val="0"/>
              <w:jc w:val="center"/>
              <w:rPr>
                <w:kern w:val="0"/>
                <w:sz w:val="24"/>
              </w:rPr>
            </w:pPr>
            <w:r>
              <w:rPr>
                <w:kern w:val="0"/>
                <w:sz w:val="24"/>
              </w:rPr>
              <w:t>融合有效</w:t>
            </w:r>
          </w:p>
        </w:tc>
        <w:tc>
          <w:tcPr>
            <w:tcW w:w="5208" w:type="dxa"/>
            <w:vAlign w:val="center"/>
          </w:tcPr>
          <w:p w:rsidR="005838B6" w:rsidRDefault="00FC30A9">
            <w:pPr>
              <w:widowControl/>
              <w:adjustRightInd w:val="0"/>
              <w:snapToGrid w:val="0"/>
              <w:rPr>
                <w:kern w:val="0"/>
                <w:sz w:val="24"/>
              </w:rPr>
            </w:pPr>
            <w:r>
              <w:rPr>
                <w:kern w:val="0"/>
                <w:sz w:val="24"/>
              </w:rPr>
              <w:t>熟练运用信息技术，依据教学目标选择、整合和应用数字教育资源，促进知识理解和问题解决，培养学生的创新能力，提升教学的精准性和实效性。如有实验内容，实验技术应运用合理。</w:t>
            </w:r>
          </w:p>
        </w:tc>
        <w:tc>
          <w:tcPr>
            <w:tcW w:w="907" w:type="dxa"/>
            <w:vAlign w:val="center"/>
          </w:tcPr>
          <w:p w:rsidR="005838B6" w:rsidRDefault="00FC30A9">
            <w:pPr>
              <w:spacing w:line="600" w:lineRule="exact"/>
              <w:jc w:val="center"/>
              <w:rPr>
                <w:sz w:val="24"/>
              </w:rPr>
            </w:pPr>
            <w:r>
              <w:rPr>
                <w:sz w:val="24"/>
              </w:rPr>
              <w:t>15</w:t>
            </w:r>
          </w:p>
        </w:tc>
      </w:tr>
      <w:tr w:rsidR="005838B6" w:rsidTr="000E14E5">
        <w:trPr>
          <w:trHeight w:val="1296"/>
          <w:jc w:val="center"/>
        </w:trPr>
        <w:tc>
          <w:tcPr>
            <w:tcW w:w="1294" w:type="dxa"/>
            <w:vMerge w:val="restart"/>
            <w:vAlign w:val="center"/>
          </w:tcPr>
          <w:p w:rsidR="005838B6" w:rsidRDefault="00FC30A9">
            <w:pPr>
              <w:widowControl/>
              <w:adjustRightInd w:val="0"/>
              <w:snapToGrid w:val="0"/>
              <w:jc w:val="center"/>
              <w:rPr>
                <w:kern w:val="0"/>
                <w:sz w:val="24"/>
              </w:rPr>
            </w:pPr>
            <w:r>
              <w:rPr>
                <w:kern w:val="0"/>
                <w:sz w:val="24"/>
              </w:rPr>
              <w:t>教学资源</w:t>
            </w:r>
          </w:p>
        </w:tc>
        <w:tc>
          <w:tcPr>
            <w:tcW w:w="1465" w:type="dxa"/>
            <w:vAlign w:val="center"/>
          </w:tcPr>
          <w:p w:rsidR="005838B6" w:rsidRDefault="00FC30A9">
            <w:pPr>
              <w:widowControl/>
              <w:adjustRightInd w:val="0"/>
              <w:snapToGrid w:val="0"/>
              <w:jc w:val="center"/>
              <w:rPr>
                <w:kern w:val="0"/>
                <w:sz w:val="24"/>
              </w:rPr>
            </w:pPr>
            <w:r>
              <w:rPr>
                <w:kern w:val="0"/>
                <w:sz w:val="24"/>
              </w:rPr>
              <w:t>教学设计</w:t>
            </w:r>
          </w:p>
          <w:p w:rsidR="005838B6" w:rsidRDefault="00FC30A9">
            <w:pPr>
              <w:widowControl/>
              <w:adjustRightInd w:val="0"/>
              <w:snapToGrid w:val="0"/>
              <w:jc w:val="center"/>
              <w:rPr>
                <w:kern w:val="0"/>
                <w:sz w:val="24"/>
              </w:rPr>
            </w:pPr>
            <w:r>
              <w:rPr>
                <w:kern w:val="0"/>
                <w:sz w:val="24"/>
              </w:rPr>
              <w:t>明确恰当</w:t>
            </w:r>
          </w:p>
        </w:tc>
        <w:tc>
          <w:tcPr>
            <w:tcW w:w="5208" w:type="dxa"/>
            <w:vAlign w:val="center"/>
          </w:tcPr>
          <w:p w:rsidR="005838B6" w:rsidRDefault="00FC30A9">
            <w:pPr>
              <w:widowControl/>
              <w:adjustRightInd w:val="0"/>
              <w:snapToGrid w:val="0"/>
              <w:rPr>
                <w:kern w:val="0"/>
                <w:sz w:val="24"/>
              </w:rPr>
            </w:pPr>
            <w:r>
              <w:rPr>
                <w:kern w:val="0"/>
                <w:sz w:val="24"/>
              </w:rPr>
              <w:t>教学设计（及学习任务单）与教学目标一致，符合学生的认知水平，体现导学功能，有效激发学生的积极性和创造性。</w:t>
            </w:r>
          </w:p>
        </w:tc>
        <w:tc>
          <w:tcPr>
            <w:tcW w:w="907" w:type="dxa"/>
            <w:vAlign w:val="center"/>
          </w:tcPr>
          <w:p w:rsidR="005838B6" w:rsidRDefault="00FC30A9">
            <w:pPr>
              <w:spacing w:line="600" w:lineRule="exact"/>
              <w:jc w:val="center"/>
              <w:rPr>
                <w:sz w:val="24"/>
              </w:rPr>
            </w:pPr>
            <w:r>
              <w:rPr>
                <w:sz w:val="24"/>
              </w:rPr>
              <w:t>15</w:t>
            </w:r>
          </w:p>
        </w:tc>
      </w:tr>
      <w:tr w:rsidR="005838B6" w:rsidTr="000E14E5">
        <w:trPr>
          <w:trHeight w:val="987"/>
          <w:jc w:val="center"/>
        </w:trPr>
        <w:tc>
          <w:tcPr>
            <w:tcW w:w="1294" w:type="dxa"/>
            <w:vMerge/>
            <w:vAlign w:val="center"/>
          </w:tcPr>
          <w:p w:rsidR="005838B6" w:rsidRDefault="005838B6">
            <w:pPr>
              <w:widowControl/>
              <w:adjustRightInd w:val="0"/>
              <w:snapToGrid w:val="0"/>
              <w:jc w:val="center"/>
              <w:rPr>
                <w:kern w:val="0"/>
                <w:sz w:val="24"/>
              </w:rPr>
            </w:pPr>
          </w:p>
        </w:tc>
        <w:tc>
          <w:tcPr>
            <w:tcW w:w="1465" w:type="dxa"/>
            <w:vAlign w:val="center"/>
          </w:tcPr>
          <w:p w:rsidR="005838B6" w:rsidRDefault="00FC30A9">
            <w:pPr>
              <w:widowControl/>
              <w:adjustRightInd w:val="0"/>
              <w:snapToGrid w:val="0"/>
              <w:jc w:val="center"/>
              <w:rPr>
                <w:kern w:val="0"/>
                <w:sz w:val="24"/>
              </w:rPr>
            </w:pPr>
            <w:r>
              <w:rPr>
                <w:kern w:val="0"/>
                <w:sz w:val="24"/>
              </w:rPr>
              <w:t>作业练习</w:t>
            </w:r>
          </w:p>
          <w:p w:rsidR="005838B6" w:rsidRDefault="00FC30A9">
            <w:pPr>
              <w:widowControl/>
              <w:adjustRightInd w:val="0"/>
              <w:snapToGrid w:val="0"/>
              <w:jc w:val="center"/>
              <w:rPr>
                <w:kern w:val="0"/>
                <w:sz w:val="24"/>
              </w:rPr>
            </w:pPr>
            <w:r>
              <w:rPr>
                <w:kern w:val="0"/>
                <w:sz w:val="24"/>
              </w:rPr>
              <w:t>规范科学</w:t>
            </w:r>
          </w:p>
        </w:tc>
        <w:tc>
          <w:tcPr>
            <w:tcW w:w="5208" w:type="dxa"/>
            <w:vAlign w:val="center"/>
          </w:tcPr>
          <w:p w:rsidR="005838B6" w:rsidRDefault="00FC30A9">
            <w:pPr>
              <w:widowControl/>
              <w:adjustRightInd w:val="0"/>
              <w:snapToGrid w:val="0"/>
              <w:rPr>
                <w:kern w:val="0"/>
                <w:sz w:val="24"/>
              </w:rPr>
            </w:pPr>
            <w:r>
              <w:rPr>
                <w:kern w:val="0"/>
                <w:sz w:val="24"/>
              </w:rPr>
              <w:t>课上练习、课后作业、实验活动（如有）紧扣教学目标，总量适中，难易适度，形式多样，促进学生发展。</w:t>
            </w:r>
          </w:p>
        </w:tc>
        <w:tc>
          <w:tcPr>
            <w:tcW w:w="907" w:type="dxa"/>
            <w:vAlign w:val="center"/>
          </w:tcPr>
          <w:p w:rsidR="005838B6" w:rsidRDefault="00FC30A9">
            <w:pPr>
              <w:spacing w:line="600" w:lineRule="exact"/>
              <w:jc w:val="center"/>
              <w:rPr>
                <w:sz w:val="24"/>
              </w:rPr>
            </w:pPr>
            <w:r>
              <w:rPr>
                <w:sz w:val="24"/>
              </w:rPr>
              <w:t>10</w:t>
            </w:r>
          </w:p>
        </w:tc>
      </w:tr>
      <w:tr w:rsidR="005838B6" w:rsidTr="000E14E5">
        <w:trPr>
          <w:trHeight w:val="1459"/>
          <w:jc w:val="center"/>
        </w:trPr>
        <w:tc>
          <w:tcPr>
            <w:tcW w:w="1294" w:type="dxa"/>
            <w:vAlign w:val="center"/>
          </w:tcPr>
          <w:p w:rsidR="005838B6" w:rsidRDefault="00FC30A9">
            <w:pPr>
              <w:widowControl/>
              <w:adjustRightInd w:val="0"/>
              <w:snapToGrid w:val="0"/>
              <w:jc w:val="center"/>
              <w:rPr>
                <w:kern w:val="0"/>
                <w:sz w:val="24"/>
              </w:rPr>
            </w:pPr>
            <w:r>
              <w:rPr>
                <w:kern w:val="0"/>
                <w:sz w:val="24"/>
              </w:rPr>
              <w:t>技术规范</w:t>
            </w:r>
          </w:p>
        </w:tc>
        <w:tc>
          <w:tcPr>
            <w:tcW w:w="1465" w:type="dxa"/>
            <w:vAlign w:val="center"/>
          </w:tcPr>
          <w:p w:rsidR="005838B6" w:rsidRDefault="00FC30A9">
            <w:pPr>
              <w:widowControl/>
              <w:adjustRightInd w:val="0"/>
              <w:snapToGrid w:val="0"/>
              <w:jc w:val="center"/>
              <w:rPr>
                <w:kern w:val="0"/>
                <w:sz w:val="24"/>
              </w:rPr>
            </w:pPr>
            <w:r>
              <w:rPr>
                <w:kern w:val="0"/>
                <w:sz w:val="24"/>
              </w:rPr>
              <w:t>资源完整</w:t>
            </w:r>
          </w:p>
          <w:p w:rsidR="005838B6" w:rsidRDefault="00FC30A9">
            <w:pPr>
              <w:widowControl/>
              <w:adjustRightInd w:val="0"/>
              <w:snapToGrid w:val="0"/>
              <w:jc w:val="center"/>
              <w:rPr>
                <w:kern w:val="0"/>
                <w:sz w:val="24"/>
              </w:rPr>
            </w:pPr>
            <w:r>
              <w:rPr>
                <w:kern w:val="0"/>
                <w:sz w:val="24"/>
              </w:rPr>
              <w:t>提交规范</w:t>
            </w:r>
          </w:p>
        </w:tc>
        <w:tc>
          <w:tcPr>
            <w:tcW w:w="5208" w:type="dxa"/>
            <w:vAlign w:val="center"/>
          </w:tcPr>
          <w:p w:rsidR="005838B6" w:rsidRDefault="00FC30A9">
            <w:pPr>
              <w:widowControl/>
              <w:adjustRightInd w:val="0"/>
              <w:snapToGrid w:val="0"/>
              <w:rPr>
                <w:kern w:val="0"/>
                <w:sz w:val="24"/>
              </w:rPr>
            </w:pPr>
            <w:r>
              <w:rPr>
                <w:kern w:val="0"/>
                <w:sz w:val="24"/>
              </w:rPr>
              <w:t>教师讲解、实验与多媒体演示切换适当，布局美观，声画同步；课件、学习任务单、作业练习信息完整、格式规范；资源引用注明出处。</w:t>
            </w:r>
          </w:p>
        </w:tc>
        <w:tc>
          <w:tcPr>
            <w:tcW w:w="907" w:type="dxa"/>
            <w:vAlign w:val="center"/>
          </w:tcPr>
          <w:p w:rsidR="005838B6" w:rsidRDefault="00FC30A9">
            <w:pPr>
              <w:spacing w:line="600" w:lineRule="exact"/>
              <w:jc w:val="center"/>
              <w:rPr>
                <w:sz w:val="24"/>
              </w:rPr>
            </w:pPr>
            <w:r>
              <w:rPr>
                <w:sz w:val="24"/>
              </w:rPr>
              <w:t>10</w:t>
            </w:r>
          </w:p>
        </w:tc>
      </w:tr>
    </w:tbl>
    <w:p w:rsidR="005838B6" w:rsidRDefault="005838B6">
      <w:pPr>
        <w:spacing w:line="560" w:lineRule="exact"/>
        <w:rPr>
          <w:rFonts w:eastAsia="黑体"/>
          <w:color w:val="000000"/>
          <w:sz w:val="32"/>
          <w:szCs w:val="32"/>
        </w:rPr>
      </w:pPr>
    </w:p>
    <w:p w:rsidR="005838B6" w:rsidRDefault="005838B6">
      <w:pPr>
        <w:snapToGrid w:val="0"/>
        <w:spacing w:line="360" w:lineRule="auto"/>
        <w:rPr>
          <w:rFonts w:cs="宋体"/>
          <w:color w:val="000000"/>
        </w:rPr>
      </w:pPr>
    </w:p>
    <w:p w:rsidR="005838B6" w:rsidRDefault="005838B6">
      <w:pPr>
        <w:spacing w:line="600" w:lineRule="exact"/>
        <w:rPr>
          <w:rFonts w:eastAsia="黑体"/>
          <w:kern w:val="21"/>
          <w:sz w:val="32"/>
          <w:szCs w:val="32"/>
        </w:rPr>
        <w:sectPr w:rsidR="005838B6" w:rsidSect="009E67DD">
          <w:footerReference w:type="first" r:id="rId13"/>
          <w:pgSz w:w="11906" w:h="16838"/>
          <w:pgMar w:top="1588" w:right="1588" w:bottom="1588" w:left="1588" w:header="851" w:footer="680" w:gutter="0"/>
          <w:cols w:space="720"/>
          <w:titlePg/>
          <w:docGrid w:type="lines" w:linePitch="312"/>
        </w:sectPr>
      </w:pPr>
    </w:p>
    <w:p w:rsidR="005838B6" w:rsidRDefault="00FC30A9">
      <w:pPr>
        <w:spacing w:line="360" w:lineRule="auto"/>
        <w:rPr>
          <w:rFonts w:ascii="黑体" w:eastAsia="黑体" w:cs="黑体"/>
          <w:color w:val="000000"/>
          <w:sz w:val="32"/>
          <w:szCs w:val="32"/>
        </w:rPr>
      </w:pPr>
      <w:r>
        <w:rPr>
          <w:rFonts w:ascii="黑体" w:eastAsia="黑体" w:cs="黑体" w:hint="eastAsia"/>
          <w:color w:val="000000"/>
          <w:sz w:val="32"/>
          <w:szCs w:val="32"/>
        </w:rPr>
        <w:lastRenderedPageBreak/>
        <w:t>附件3</w:t>
      </w:r>
    </w:p>
    <w:p w:rsidR="005838B6" w:rsidRDefault="005838B6" w:rsidP="00E93E92">
      <w:pPr>
        <w:spacing w:line="240" w:lineRule="exact"/>
        <w:jc w:val="center"/>
        <w:rPr>
          <w:rFonts w:ascii="方正小标宋简体" w:eastAsia="方正小标宋简体" w:hAnsi="方正小标宋简体" w:cs="方正小标宋简体"/>
          <w:color w:val="000000"/>
          <w:sz w:val="36"/>
          <w:szCs w:val="36"/>
        </w:rPr>
      </w:pPr>
    </w:p>
    <w:p w:rsidR="005838B6" w:rsidRPr="00E93E92" w:rsidRDefault="00FC30A9">
      <w:pPr>
        <w:spacing w:line="360" w:lineRule="auto"/>
        <w:jc w:val="center"/>
        <w:rPr>
          <w:rFonts w:ascii="方正小标宋简体" w:eastAsia="方正小标宋简体" w:hAnsi="方正小标宋简体" w:cs="方正小标宋简体"/>
          <w:color w:val="000000"/>
          <w:sz w:val="44"/>
          <w:szCs w:val="36"/>
        </w:rPr>
      </w:pPr>
      <w:r w:rsidRPr="00E93E92">
        <w:rPr>
          <w:rFonts w:ascii="方正小标宋简体" w:eastAsia="方正小标宋简体" w:hAnsi="方正小标宋简体" w:cs="方正小标宋简体" w:hint="eastAsia"/>
          <w:color w:val="000000"/>
          <w:sz w:val="44"/>
          <w:szCs w:val="36"/>
        </w:rPr>
        <w:t>各县市区“基础教育精品课”推荐名额</w:t>
      </w:r>
    </w:p>
    <w:p w:rsidR="005838B6" w:rsidRDefault="005838B6" w:rsidP="00E93E92">
      <w:pPr>
        <w:spacing w:line="240" w:lineRule="exact"/>
        <w:jc w:val="center"/>
        <w:rPr>
          <w:rFonts w:ascii="方正小标宋简体" w:eastAsia="方正小标宋简体" w:hAnsi="方正小标宋简体" w:cs="Times New Roman"/>
          <w:color w:val="000000"/>
          <w:sz w:val="36"/>
          <w:szCs w:val="36"/>
        </w:rPr>
      </w:pPr>
    </w:p>
    <w:tbl>
      <w:tblPr>
        <w:tblW w:w="8499" w:type="dxa"/>
        <w:jc w:val="center"/>
        <w:tblInd w:w="93" w:type="dxa"/>
        <w:tblLook w:val="04A0" w:firstRow="1" w:lastRow="0" w:firstColumn="1" w:lastColumn="0" w:noHBand="0" w:noVBand="1"/>
      </w:tblPr>
      <w:tblGrid>
        <w:gridCol w:w="3633"/>
        <w:gridCol w:w="1620"/>
        <w:gridCol w:w="1620"/>
        <w:gridCol w:w="1626"/>
      </w:tblGrid>
      <w:tr w:rsidR="005838B6" w:rsidTr="00124B2D">
        <w:trPr>
          <w:trHeight w:val="625"/>
          <w:jc w:val="center"/>
        </w:trPr>
        <w:tc>
          <w:tcPr>
            <w:tcW w:w="3633" w:type="dxa"/>
            <w:vMerge w:val="restart"/>
            <w:tcBorders>
              <w:top w:val="single" w:sz="4" w:space="0" w:color="auto"/>
              <w:left w:val="single" w:sz="4" w:space="0" w:color="auto"/>
              <w:right w:val="single" w:sz="4" w:space="0" w:color="auto"/>
            </w:tcBorders>
            <w:noWrap/>
            <w:vAlign w:val="center"/>
          </w:tcPr>
          <w:p w:rsidR="005838B6" w:rsidRPr="00E93E92" w:rsidRDefault="00FC30A9">
            <w:pPr>
              <w:widowControl/>
              <w:spacing w:line="300" w:lineRule="atLeast"/>
              <w:jc w:val="center"/>
              <w:rPr>
                <w:rFonts w:ascii="宋体" w:hAnsi="宋体" w:cs="宋体"/>
                <w:b/>
                <w:bCs/>
                <w:color w:val="000000"/>
                <w:kern w:val="0"/>
                <w:sz w:val="24"/>
              </w:rPr>
            </w:pPr>
            <w:r w:rsidRPr="00E93E92">
              <w:rPr>
                <w:rFonts w:ascii="宋体" w:hAnsi="宋体" w:cs="宋体" w:hint="eastAsia"/>
                <w:b/>
                <w:bCs/>
                <w:color w:val="000000"/>
                <w:kern w:val="0"/>
                <w:sz w:val="24"/>
              </w:rPr>
              <w:t>县市区</w:t>
            </w:r>
          </w:p>
        </w:tc>
        <w:tc>
          <w:tcPr>
            <w:tcW w:w="4866" w:type="dxa"/>
            <w:gridSpan w:val="3"/>
            <w:tcBorders>
              <w:top w:val="single" w:sz="4" w:space="0" w:color="auto"/>
              <w:left w:val="nil"/>
              <w:bottom w:val="single" w:sz="4" w:space="0" w:color="auto"/>
              <w:right w:val="single" w:sz="4" w:space="0" w:color="auto"/>
            </w:tcBorders>
            <w:noWrap/>
            <w:vAlign w:val="center"/>
          </w:tcPr>
          <w:p w:rsidR="005838B6" w:rsidRPr="00E93E92" w:rsidRDefault="00FC30A9">
            <w:pPr>
              <w:widowControl/>
              <w:spacing w:line="300" w:lineRule="atLeast"/>
              <w:jc w:val="center"/>
              <w:rPr>
                <w:rFonts w:ascii="宋体" w:hAnsi="宋体" w:cs="宋体"/>
                <w:b/>
                <w:bCs/>
                <w:color w:val="000000"/>
                <w:kern w:val="0"/>
                <w:sz w:val="24"/>
              </w:rPr>
            </w:pPr>
            <w:r w:rsidRPr="00E93E92">
              <w:rPr>
                <w:rFonts w:ascii="宋体" w:hAnsi="宋体" w:cs="宋体" w:hint="eastAsia"/>
                <w:b/>
                <w:bCs/>
                <w:color w:val="000000"/>
                <w:kern w:val="0"/>
                <w:sz w:val="24"/>
              </w:rPr>
              <w:t>向市推荐精品课数</w:t>
            </w:r>
          </w:p>
        </w:tc>
      </w:tr>
      <w:tr w:rsidR="005838B6" w:rsidTr="00124B2D">
        <w:trPr>
          <w:trHeight w:val="476"/>
          <w:jc w:val="center"/>
        </w:trPr>
        <w:tc>
          <w:tcPr>
            <w:tcW w:w="3633" w:type="dxa"/>
            <w:vMerge/>
            <w:tcBorders>
              <w:left w:val="single" w:sz="4" w:space="0" w:color="auto"/>
              <w:bottom w:val="single" w:sz="4" w:space="0" w:color="auto"/>
              <w:right w:val="single" w:sz="4" w:space="0" w:color="auto"/>
            </w:tcBorders>
            <w:noWrap/>
            <w:vAlign w:val="center"/>
          </w:tcPr>
          <w:p w:rsidR="005838B6" w:rsidRPr="00E93E92" w:rsidRDefault="005838B6">
            <w:pPr>
              <w:widowControl/>
              <w:spacing w:line="300" w:lineRule="atLeast"/>
              <w:jc w:val="center"/>
              <w:rPr>
                <w:rFonts w:ascii="宋体" w:hAnsi="宋体" w:cs="宋体"/>
                <w:b/>
                <w:bCs/>
                <w:color w:val="000000"/>
                <w:kern w:val="0"/>
                <w:sz w:val="24"/>
              </w:rPr>
            </w:pP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spacing w:line="300" w:lineRule="atLeast"/>
              <w:jc w:val="center"/>
              <w:rPr>
                <w:rFonts w:ascii="宋体" w:hAnsi="宋体" w:cs="宋体"/>
                <w:b/>
                <w:bCs/>
                <w:color w:val="000000"/>
                <w:kern w:val="0"/>
                <w:sz w:val="24"/>
              </w:rPr>
            </w:pPr>
            <w:r w:rsidRPr="00E93E92">
              <w:rPr>
                <w:rFonts w:ascii="宋体" w:hAnsi="宋体" w:cs="宋体" w:hint="eastAsia"/>
                <w:b/>
                <w:bCs/>
                <w:color w:val="000000"/>
                <w:kern w:val="0"/>
                <w:sz w:val="24"/>
              </w:rPr>
              <w:t>小学</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spacing w:line="300" w:lineRule="atLeast"/>
              <w:jc w:val="center"/>
              <w:rPr>
                <w:rFonts w:ascii="宋体" w:hAnsi="宋体" w:cs="宋体"/>
                <w:b/>
                <w:bCs/>
                <w:color w:val="000000"/>
                <w:kern w:val="0"/>
                <w:sz w:val="24"/>
              </w:rPr>
            </w:pPr>
            <w:r w:rsidRPr="00E93E92">
              <w:rPr>
                <w:rFonts w:ascii="宋体" w:hAnsi="宋体" w:cs="宋体" w:hint="eastAsia"/>
                <w:b/>
                <w:bCs/>
                <w:color w:val="000000"/>
                <w:kern w:val="0"/>
                <w:sz w:val="24"/>
              </w:rPr>
              <w:t>初中</w:t>
            </w:r>
          </w:p>
        </w:tc>
        <w:tc>
          <w:tcPr>
            <w:tcW w:w="1626" w:type="dxa"/>
            <w:tcBorders>
              <w:top w:val="nil"/>
              <w:left w:val="nil"/>
              <w:bottom w:val="single" w:sz="4" w:space="0" w:color="auto"/>
              <w:right w:val="single" w:sz="4" w:space="0" w:color="auto"/>
            </w:tcBorders>
            <w:noWrap/>
            <w:vAlign w:val="center"/>
          </w:tcPr>
          <w:p w:rsidR="005838B6" w:rsidRPr="00E93E92" w:rsidRDefault="00FC30A9">
            <w:pPr>
              <w:widowControl/>
              <w:spacing w:line="300" w:lineRule="atLeast"/>
              <w:jc w:val="center"/>
              <w:rPr>
                <w:rFonts w:ascii="宋体" w:hAnsi="宋体" w:cs="宋体"/>
                <w:b/>
                <w:bCs/>
                <w:color w:val="000000"/>
                <w:kern w:val="0"/>
                <w:sz w:val="24"/>
              </w:rPr>
            </w:pPr>
            <w:r w:rsidRPr="00E93E92">
              <w:rPr>
                <w:rFonts w:ascii="宋体" w:hAnsi="宋体" w:cs="宋体" w:hint="eastAsia"/>
                <w:b/>
                <w:bCs/>
                <w:color w:val="000000"/>
                <w:kern w:val="0"/>
                <w:sz w:val="24"/>
              </w:rPr>
              <w:t>高中</w:t>
            </w:r>
          </w:p>
        </w:tc>
      </w:tr>
      <w:tr w:rsidR="005838B6" w:rsidTr="00124B2D">
        <w:trPr>
          <w:trHeight w:val="760"/>
          <w:jc w:val="center"/>
        </w:trPr>
        <w:tc>
          <w:tcPr>
            <w:tcW w:w="3633" w:type="dxa"/>
            <w:tcBorders>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市直</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4</w:t>
            </w:r>
          </w:p>
        </w:tc>
        <w:tc>
          <w:tcPr>
            <w:tcW w:w="1626"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21</w:t>
            </w:r>
          </w:p>
        </w:tc>
      </w:tr>
      <w:tr w:rsidR="005838B6" w:rsidTr="00124B2D">
        <w:trPr>
          <w:trHeight w:val="688"/>
          <w:jc w:val="center"/>
        </w:trPr>
        <w:tc>
          <w:tcPr>
            <w:tcW w:w="3633"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平江县</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6"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r>
      <w:tr w:rsidR="005838B6" w:rsidTr="00124B2D">
        <w:trPr>
          <w:trHeight w:val="688"/>
          <w:jc w:val="center"/>
        </w:trPr>
        <w:tc>
          <w:tcPr>
            <w:tcW w:w="3633"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岳阳县</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6"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r>
      <w:tr w:rsidR="005838B6" w:rsidTr="00124B2D">
        <w:trPr>
          <w:trHeight w:val="688"/>
          <w:jc w:val="center"/>
        </w:trPr>
        <w:tc>
          <w:tcPr>
            <w:tcW w:w="3633"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华容县</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6"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r>
      <w:tr w:rsidR="005838B6" w:rsidTr="00124B2D">
        <w:trPr>
          <w:trHeight w:val="688"/>
          <w:jc w:val="center"/>
        </w:trPr>
        <w:tc>
          <w:tcPr>
            <w:tcW w:w="3633"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湘阴县</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6"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r>
      <w:tr w:rsidR="005838B6" w:rsidTr="00124B2D">
        <w:trPr>
          <w:trHeight w:val="688"/>
          <w:jc w:val="center"/>
        </w:trPr>
        <w:tc>
          <w:tcPr>
            <w:tcW w:w="3633"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临湘市</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6"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r>
      <w:tr w:rsidR="005838B6" w:rsidTr="00124B2D">
        <w:trPr>
          <w:trHeight w:val="688"/>
          <w:jc w:val="center"/>
        </w:trPr>
        <w:tc>
          <w:tcPr>
            <w:tcW w:w="3633"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汨罗市</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6"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r>
      <w:tr w:rsidR="005838B6" w:rsidTr="00124B2D">
        <w:trPr>
          <w:trHeight w:val="688"/>
          <w:jc w:val="center"/>
        </w:trPr>
        <w:tc>
          <w:tcPr>
            <w:tcW w:w="3633"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岳阳楼区</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10</w:t>
            </w:r>
          </w:p>
        </w:tc>
        <w:tc>
          <w:tcPr>
            <w:tcW w:w="1626"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r>
      <w:tr w:rsidR="005838B6" w:rsidTr="00124B2D">
        <w:trPr>
          <w:trHeight w:val="688"/>
          <w:jc w:val="center"/>
        </w:trPr>
        <w:tc>
          <w:tcPr>
            <w:tcW w:w="3633"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云溪区</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c>
          <w:tcPr>
            <w:tcW w:w="1626"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2</w:t>
            </w:r>
          </w:p>
        </w:tc>
      </w:tr>
      <w:tr w:rsidR="005838B6" w:rsidTr="00124B2D">
        <w:trPr>
          <w:trHeight w:val="688"/>
          <w:jc w:val="center"/>
        </w:trPr>
        <w:tc>
          <w:tcPr>
            <w:tcW w:w="3633"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君山区</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c>
          <w:tcPr>
            <w:tcW w:w="1620"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c>
          <w:tcPr>
            <w:tcW w:w="1626"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2</w:t>
            </w:r>
          </w:p>
        </w:tc>
      </w:tr>
      <w:tr w:rsidR="005838B6" w:rsidTr="00124B2D">
        <w:trPr>
          <w:trHeight w:val="688"/>
          <w:jc w:val="center"/>
        </w:trPr>
        <w:tc>
          <w:tcPr>
            <w:tcW w:w="3633"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屈原管理区</w:t>
            </w:r>
          </w:p>
        </w:tc>
        <w:tc>
          <w:tcPr>
            <w:tcW w:w="1620"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2</w:t>
            </w:r>
          </w:p>
        </w:tc>
        <w:tc>
          <w:tcPr>
            <w:tcW w:w="1620"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2</w:t>
            </w:r>
          </w:p>
        </w:tc>
        <w:tc>
          <w:tcPr>
            <w:tcW w:w="1626"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2</w:t>
            </w:r>
          </w:p>
        </w:tc>
      </w:tr>
      <w:tr w:rsidR="005838B6" w:rsidTr="00124B2D">
        <w:trPr>
          <w:trHeight w:val="688"/>
          <w:jc w:val="center"/>
        </w:trPr>
        <w:tc>
          <w:tcPr>
            <w:tcW w:w="3633"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岳阳经济技术开发区</w:t>
            </w:r>
          </w:p>
        </w:tc>
        <w:tc>
          <w:tcPr>
            <w:tcW w:w="1620"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c>
          <w:tcPr>
            <w:tcW w:w="1620"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5</w:t>
            </w:r>
          </w:p>
        </w:tc>
        <w:tc>
          <w:tcPr>
            <w:tcW w:w="1626"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0</w:t>
            </w:r>
          </w:p>
        </w:tc>
      </w:tr>
      <w:tr w:rsidR="005838B6" w:rsidTr="00124B2D">
        <w:trPr>
          <w:trHeight w:val="688"/>
          <w:jc w:val="center"/>
        </w:trPr>
        <w:tc>
          <w:tcPr>
            <w:tcW w:w="3633"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南湖新区</w:t>
            </w:r>
          </w:p>
        </w:tc>
        <w:tc>
          <w:tcPr>
            <w:tcW w:w="1620"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2</w:t>
            </w:r>
          </w:p>
        </w:tc>
        <w:tc>
          <w:tcPr>
            <w:tcW w:w="1620"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2</w:t>
            </w:r>
          </w:p>
        </w:tc>
        <w:tc>
          <w:tcPr>
            <w:tcW w:w="1626"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0</w:t>
            </w:r>
          </w:p>
        </w:tc>
      </w:tr>
      <w:tr w:rsidR="005838B6" w:rsidTr="00124B2D">
        <w:trPr>
          <w:trHeight w:val="718"/>
          <w:jc w:val="center"/>
        </w:trPr>
        <w:tc>
          <w:tcPr>
            <w:tcW w:w="3633"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合计</w:t>
            </w:r>
          </w:p>
        </w:tc>
        <w:tc>
          <w:tcPr>
            <w:tcW w:w="1620"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90</w:t>
            </w:r>
          </w:p>
        </w:tc>
        <w:tc>
          <w:tcPr>
            <w:tcW w:w="1620"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93</w:t>
            </w:r>
          </w:p>
        </w:tc>
        <w:tc>
          <w:tcPr>
            <w:tcW w:w="1626"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4"/>
                <w:szCs w:val="24"/>
              </w:rPr>
            </w:pPr>
            <w:r w:rsidRPr="00E93E92">
              <w:rPr>
                <w:rFonts w:ascii="宋体" w:hAnsi="宋体" w:cs="宋体" w:hint="eastAsia"/>
                <w:kern w:val="0"/>
                <w:sz w:val="24"/>
                <w:szCs w:val="24"/>
              </w:rPr>
              <w:t>62</w:t>
            </w:r>
          </w:p>
        </w:tc>
      </w:tr>
    </w:tbl>
    <w:p w:rsidR="00E93E92" w:rsidRDefault="00E93E92">
      <w:pPr>
        <w:widowControl/>
        <w:jc w:val="left"/>
        <w:rPr>
          <w:rFonts w:ascii="宋体" w:hAnsi="宋体" w:cs="宋体"/>
          <w:kern w:val="0"/>
          <w:sz w:val="24"/>
          <w:szCs w:val="24"/>
        </w:rPr>
      </w:pPr>
    </w:p>
    <w:p w:rsidR="005838B6" w:rsidRDefault="00FC30A9">
      <w:pPr>
        <w:widowControl/>
        <w:jc w:val="left"/>
        <w:rPr>
          <w:rFonts w:ascii="宋体" w:hAnsi="宋体" w:cs="宋体"/>
          <w:kern w:val="0"/>
          <w:sz w:val="24"/>
          <w:szCs w:val="24"/>
        </w:rPr>
        <w:sectPr w:rsidR="005838B6" w:rsidSect="0060265F">
          <w:footerReference w:type="default" r:id="rId14"/>
          <w:pgSz w:w="11906" w:h="16838"/>
          <w:pgMar w:top="1418" w:right="1588" w:bottom="1418" w:left="1588" w:header="851" w:footer="680" w:gutter="0"/>
          <w:cols w:space="720"/>
          <w:titlePg/>
          <w:docGrid w:type="lines" w:linePitch="312"/>
        </w:sectPr>
      </w:pPr>
      <w:r>
        <w:rPr>
          <w:rFonts w:ascii="宋体" w:hAnsi="宋体" w:cs="宋体" w:hint="eastAsia"/>
          <w:kern w:val="0"/>
          <w:sz w:val="24"/>
          <w:szCs w:val="24"/>
        </w:rPr>
        <w:t>备注：2021年县市区优秀组织单位每学段可多报3-5个。</w:t>
      </w:r>
    </w:p>
    <w:p w:rsidR="005838B6" w:rsidRDefault="00FC30A9">
      <w:pPr>
        <w:spacing w:line="240" w:lineRule="atLeast"/>
        <w:jc w:val="left"/>
        <w:rPr>
          <w:rFonts w:ascii="黑体" w:eastAsia="黑体" w:cs="黑体"/>
          <w:color w:val="000000"/>
          <w:sz w:val="32"/>
          <w:szCs w:val="32"/>
        </w:rPr>
      </w:pPr>
      <w:r>
        <w:rPr>
          <w:rFonts w:ascii="黑体" w:eastAsia="黑体" w:cs="黑体" w:hint="eastAsia"/>
          <w:color w:val="000000"/>
          <w:sz w:val="32"/>
          <w:szCs w:val="32"/>
        </w:rPr>
        <w:lastRenderedPageBreak/>
        <w:t>附件4</w:t>
      </w:r>
    </w:p>
    <w:p w:rsidR="005838B6" w:rsidRDefault="005838B6">
      <w:pPr>
        <w:spacing w:line="240" w:lineRule="atLeast"/>
        <w:jc w:val="left"/>
        <w:rPr>
          <w:rFonts w:ascii="黑体" w:eastAsia="黑体" w:cs="黑体"/>
          <w:color w:val="000000"/>
          <w:sz w:val="32"/>
          <w:szCs w:val="32"/>
        </w:rPr>
      </w:pPr>
    </w:p>
    <w:p w:rsidR="005838B6" w:rsidRPr="00E93E92" w:rsidRDefault="00FC30A9">
      <w:pPr>
        <w:spacing w:line="240" w:lineRule="atLeast"/>
        <w:jc w:val="center"/>
        <w:rPr>
          <w:rFonts w:ascii="方正小标宋简体" w:eastAsia="方正小标宋简体" w:hAnsi="方正小标宋简体" w:cs="方正小标宋简体"/>
          <w:color w:val="000000"/>
          <w:sz w:val="44"/>
          <w:szCs w:val="36"/>
        </w:rPr>
      </w:pPr>
      <w:r w:rsidRPr="00E93E92">
        <w:rPr>
          <w:rFonts w:ascii="方正小标宋简体" w:eastAsia="方正小标宋简体" w:hAnsi="方正小标宋简体" w:cs="方正小标宋简体" w:hint="eastAsia"/>
          <w:color w:val="000000"/>
          <w:kern w:val="0"/>
          <w:sz w:val="44"/>
          <w:szCs w:val="36"/>
        </w:rPr>
        <w:t>市直各学校</w:t>
      </w:r>
      <w:r w:rsidRPr="00E93E92">
        <w:rPr>
          <w:rFonts w:ascii="方正小标宋简体" w:eastAsia="方正小标宋简体" w:hAnsi="方正小标宋简体" w:cs="方正小标宋简体" w:hint="eastAsia"/>
          <w:color w:val="000000"/>
          <w:sz w:val="44"/>
          <w:szCs w:val="36"/>
        </w:rPr>
        <w:t>“基础教育精品课”推荐名额</w:t>
      </w:r>
    </w:p>
    <w:p w:rsidR="005838B6" w:rsidRDefault="005838B6">
      <w:pPr>
        <w:spacing w:line="240" w:lineRule="atLeast"/>
        <w:jc w:val="center"/>
        <w:rPr>
          <w:rFonts w:ascii="方正小标宋简体" w:eastAsia="方正小标宋简体" w:hAnsi="方正小标宋简体" w:cs="方正小标宋简体"/>
          <w:color w:val="000000"/>
          <w:sz w:val="36"/>
          <w:szCs w:val="36"/>
        </w:rPr>
      </w:pPr>
    </w:p>
    <w:tbl>
      <w:tblPr>
        <w:tblW w:w="8404" w:type="dxa"/>
        <w:jc w:val="center"/>
        <w:tblInd w:w="93" w:type="dxa"/>
        <w:tblLook w:val="04A0" w:firstRow="1" w:lastRow="0" w:firstColumn="1" w:lastColumn="0" w:noHBand="0" w:noVBand="1"/>
      </w:tblPr>
      <w:tblGrid>
        <w:gridCol w:w="4342"/>
        <w:gridCol w:w="4062"/>
      </w:tblGrid>
      <w:tr w:rsidR="005838B6" w:rsidTr="00124B2D">
        <w:trPr>
          <w:trHeight w:val="718"/>
          <w:jc w:val="center"/>
        </w:trPr>
        <w:tc>
          <w:tcPr>
            <w:tcW w:w="4342" w:type="dxa"/>
            <w:tcBorders>
              <w:top w:val="single" w:sz="4" w:space="0" w:color="auto"/>
              <w:left w:val="single" w:sz="4" w:space="0" w:color="auto"/>
              <w:bottom w:val="single" w:sz="4" w:space="0" w:color="auto"/>
              <w:right w:val="single" w:sz="4" w:space="0" w:color="auto"/>
            </w:tcBorders>
            <w:noWrap/>
            <w:vAlign w:val="center"/>
          </w:tcPr>
          <w:p w:rsidR="005838B6" w:rsidRPr="00E93E92" w:rsidRDefault="00FC30A9">
            <w:pPr>
              <w:widowControl/>
              <w:spacing w:line="300" w:lineRule="atLeast"/>
              <w:jc w:val="center"/>
              <w:rPr>
                <w:rFonts w:ascii="宋体" w:hAnsi="宋体" w:cs="宋体"/>
                <w:b/>
                <w:bCs/>
                <w:color w:val="000000"/>
                <w:kern w:val="0"/>
                <w:sz w:val="28"/>
              </w:rPr>
            </w:pPr>
            <w:r w:rsidRPr="00E93E92">
              <w:rPr>
                <w:rFonts w:ascii="宋体" w:hAnsi="宋体" w:cs="宋体" w:hint="eastAsia"/>
                <w:b/>
                <w:bCs/>
                <w:color w:val="000000"/>
                <w:kern w:val="0"/>
                <w:sz w:val="28"/>
              </w:rPr>
              <w:t>学</w:t>
            </w:r>
            <w:r w:rsidR="00E93E92">
              <w:rPr>
                <w:rFonts w:ascii="宋体" w:hAnsi="宋体" w:cs="宋体" w:hint="eastAsia"/>
                <w:b/>
                <w:bCs/>
                <w:color w:val="000000"/>
                <w:kern w:val="0"/>
                <w:sz w:val="28"/>
              </w:rPr>
              <w:t xml:space="preserve">  </w:t>
            </w:r>
            <w:r w:rsidRPr="00E93E92">
              <w:rPr>
                <w:rFonts w:ascii="宋体" w:hAnsi="宋体" w:cs="宋体" w:hint="eastAsia"/>
                <w:b/>
                <w:bCs/>
                <w:color w:val="000000"/>
                <w:kern w:val="0"/>
                <w:sz w:val="28"/>
              </w:rPr>
              <w:t>校</w:t>
            </w:r>
          </w:p>
        </w:tc>
        <w:tc>
          <w:tcPr>
            <w:tcW w:w="4062" w:type="dxa"/>
            <w:tcBorders>
              <w:top w:val="single" w:sz="4" w:space="0" w:color="auto"/>
              <w:left w:val="nil"/>
              <w:bottom w:val="single" w:sz="4" w:space="0" w:color="auto"/>
              <w:right w:val="single" w:sz="4" w:space="0" w:color="auto"/>
            </w:tcBorders>
            <w:vAlign w:val="center"/>
          </w:tcPr>
          <w:p w:rsidR="005838B6" w:rsidRPr="00E93E92" w:rsidRDefault="00FC30A9">
            <w:pPr>
              <w:widowControl/>
              <w:spacing w:line="300" w:lineRule="atLeast"/>
              <w:jc w:val="center"/>
              <w:rPr>
                <w:rFonts w:ascii="宋体" w:hAnsi="宋体" w:cs="宋体"/>
                <w:b/>
                <w:bCs/>
                <w:color w:val="000000"/>
                <w:kern w:val="0"/>
                <w:sz w:val="28"/>
              </w:rPr>
            </w:pPr>
            <w:r w:rsidRPr="00E93E92">
              <w:rPr>
                <w:rFonts w:ascii="宋体" w:hAnsi="宋体" w:cs="宋体" w:hint="eastAsia"/>
                <w:b/>
                <w:bCs/>
                <w:color w:val="000000"/>
                <w:kern w:val="0"/>
                <w:sz w:val="28"/>
              </w:rPr>
              <w:t>向市局申报精品课节数</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岳阳中学</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4"/>
              </w:rPr>
            </w:pPr>
            <w:r w:rsidRPr="00E93E92">
              <w:rPr>
                <w:rFonts w:ascii="宋体" w:hAnsi="宋体" w:cs="宋体" w:hint="eastAsia"/>
                <w:kern w:val="0"/>
                <w:sz w:val="28"/>
                <w:szCs w:val="24"/>
              </w:rPr>
              <w:t>4</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市一中</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4"/>
              </w:rPr>
            </w:pPr>
            <w:r w:rsidRPr="00E93E92">
              <w:rPr>
                <w:rFonts w:ascii="宋体" w:hAnsi="宋体" w:cs="宋体" w:hint="eastAsia"/>
                <w:kern w:val="0"/>
                <w:sz w:val="28"/>
                <w:szCs w:val="24"/>
              </w:rPr>
              <w:t>4</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市十四中</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4"/>
              </w:rPr>
            </w:pPr>
            <w:r w:rsidRPr="00E93E92">
              <w:rPr>
                <w:rFonts w:ascii="宋体" w:hAnsi="宋体" w:cs="宋体" w:hint="eastAsia"/>
                <w:kern w:val="0"/>
                <w:sz w:val="28"/>
                <w:szCs w:val="24"/>
              </w:rPr>
              <w:t>4</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市十五中</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4"/>
              </w:rPr>
            </w:pPr>
            <w:r w:rsidRPr="00E93E92">
              <w:rPr>
                <w:rFonts w:ascii="宋体" w:hAnsi="宋体" w:cs="宋体" w:hint="eastAsia"/>
                <w:kern w:val="0"/>
                <w:sz w:val="28"/>
                <w:szCs w:val="24"/>
              </w:rPr>
              <w:t>4</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弘毅新华中学</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4"/>
              </w:rPr>
            </w:pPr>
            <w:r w:rsidRPr="00E93E92">
              <w:rPr>
                <w:rFonts w:ascii="宋体" w:hAnsi="宋体" w:cs="宋体" w:hint="eastAsia"/>
                <w:kern w:val="0"/>
                <w:sz w:val="28"/>
                <w:szCs w:val="24"/>
              </w:rPr>
              <w:t>2</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华夏学校</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4"/>
              </w:rPr>
            </w:pPr>
            <w:r w:rsidRPr="00E93E92">
              <w:rPr>
                <w:rFonts w:ascii="宋体" w:hAnsi="宋体" w:cs="宋体" w:hint="eastAsia"/>
                <w:kern w:val="0"/>
                <w:sz w:val="28"/>
                <w:szCs w:val="24"/>
              </w:rPr>
              <w:t>2</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proofErr w:type="gramStart"/>
            <w:r w:rsidRPr="00E93E92">
              <w:rPr>
                <w:rFonts w:ascii="宋体" w:hAnsi="宋体" w:cs="宋体" w:hint="eastAsia"/>
                <w:kern w:val="0"/>
                <w:sz w:val="28"/>
                <w:szCs w:val="20"/>
              </w:rPr>
              <w:t>宜登双语</w:t>
            </w:r>
            <w:proofErr w:type="gramEnd"/>
            <w:r w:rsidRPr="00E93E92">
              <w:rPr>
                <w:rFonts w:ascii="宋体" w:hAnsi="宋体" w:cs="宋体" w:hint="eastAsia"/>
                <w:kern w:val="0"/>
                <w:sz w:val="28"/>
                <w:szCs w:val="20"/>
              </w:rPr>
              <w:t>学校</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4"/>
              </w:rPr>
            </w:pPr>
            <w:r w:rsidRPr="00E93E92">
              <w:rPr>
                <w:rFonts w:ascii="宋体" w:hAnsi="宋体" w:cs="宋体" w:hint="eastAsia"/>
                <w:kern w:val="0"/>
                <w:sz w:val="28"/>
                <w:szCs w:val="24"/>
              </w:rPr>
              <w:t>1</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岳州中学</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4"/>
              </w:rPr>
            </w:pPr>
            <w:r w:rsidRPr="00E93E92">
              <w:rPr>
                <w:rFonts w:ascii="宋体" w:hAnsi="宋体" w:cs="宋体" w:hint="eastAsia"/>
                <w:kern w:val="0"/>
                <w:sz w:val="28"/>
                <w:szCs w:val="24"/>
              </w:rPr>
              <w:t>1</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proofErr w:type="gramStart"/>
            <w:r w:rsidRPr="00E93E92">
              <w:rPr>
                <w:rFonts w:ascii="宋体" w:hAnsi="宋体" w:cs="宋体" w:hint="eastAsia"/>
                <w:kern w:val="0"/>
                <w:sz w:val="28"/>
                <w:szCs w:val="20"/>
              </w:rPr>
              <w:t>郡华学校</w:t>
            </w:r>
            <w:proofErr w:type="gramEnd"/>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4"/>
              </w:rPr>
            </w:pPr>
            <w:r w:rsidRPr="00E93E92">
              <w:rPr>
                <w:rFonts w:ascii="宋体" w:hAnsi="宋体" w:cs="宋体" w:hint="eastAsia"/>
                <w:kern w:val="0"/>
                <w:sz w:val="28"/>
                <w:szCs w:val="24"/>
              </w:rPr>
              <w:t>1</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博雅南湖高级中学</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4"/>
              </w:rPr>
            </w:pPr>
            <w:r w:rsidRPr="00E93E92">
              <w:rPr>
                <w:rFonts w:ascii="宋体" w:hAnsi="宋体" w:cs="宋体" w:hint="eastAsia"/>
                <w:kern w:val="0"/>
                <w:sz w:val="28"/>
                <w:szCs w:val="24"/>
              </w:rPr>
              <w:t>1</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云梦中学</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1</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洞庭高级中学</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1</w:t>
            </w:r>
          </w:p>
        </w:tc>
      </w:tr>
      <w:tr w:rsidR="005838B6" w:rsidTr="00124B2D">
        <w:trPr>
          <w:trHeight w:val="718"/>
          <w:jc w:val="center"/>
        </w:trPr>
        <w:tc>
          <w:tcPr>
            <w:tcW w:w="4342" w:type="dxa"/>
            <w:tcBorders>
              <w:top w:val="nil"/>
              <w:left w:val="single" w:sz="4" w:space="0" w:color="auto"/>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0"/>
              </w:rPr>
            </w:pPr>
            <w:r w:rsidRPr="00E93E92">
              <w:rPr>
                <w:rFonts w:ascii="宋体" w:hAnsi="宋体" w:cs="宋体" w:hint="eastAsia"/>
                <w:kern w:val="0"/>
                <w:sz w:val="28"/>
                <w:szCs w:val="20"/>
              </w:rPr>
              <w:t>合计</w:t>
            </w:r>
          </w:p>
        </w:tc>
        <w:tc>
          <w:tcPr>
            <w:tcW w:w="4062" w:type="dxa"/>
            <w:tcBorders>
              <w:top w:val="nil"/>
              <w:left w:val="nil"/>
              <w:bottom w:val="single" w:sz="4" w:space="0" w:color="auto"/>
              <w:right w:val="single" w:sz="4" w:space="0" w:color="auto"/>
            </w:tcBorders>
            <w:noWrap/>
            <w:vAlign w:val="center"/>
          </w:tcPr>
          <w:p w:rsidR="005838B6" w:rsidRPr="00E93E92" w:rsidRDefault="00FC30A9">
            <w:pPr>
              <w:widowControl/>
              <w:jc w:val="center"/>
              <w:rPr>
                <w:rFonts w:ascii="宋体" w:hAnsi="宋体" w:cs="宋体"/>
                <w:kern w:val="0"/>
                <w:sz w:val="28"/>
                <w:szCs w:val="24"/>
              </w:rPr>
            </w:pPr>
            <w:r w:rsidRPr="00E93E92">
              <w:rPr>
                <w:rFonts w:ascii="宋体" w:hAnsi="宋体" w:cs="宋体" w:hint="eastAsia"/>
                <w:kern w:val="0"/>
                <w:sz w:val="28"/>
                <w:szCs w:val="24"/>
              </w:rPr>
              <w:t>26</w:t>
            </w:r>
          </w:p>
        </w:tc>
      </w:tr>
    </w:tbl>
    <w:p w:rsidR="005838B6" w:rsidRDefault="005838B6">
      <w:pPr>
        <w:snapToGrid w:val="0"/>
        <w:spacing w:line="360" w:lineRule="auto"/>
        <w:rPr>
          <w:rFonts w:eastAsia="黑体" w:cs="黑体"/>
          <w:color w:val="000000"/>
          <w:sz w:val="32"/>
          <w:szCs w:val="32"/>
        </w:rPr>
        <w:sectPr w:rsidR="005838B6" w:rsidSect="0060265F">
          <w:footerReference w:type="default" r:id="rId15"/>
          <w:pgSz w:w="11906" w:h="16838"/>
          <w:pgMar w:top="1474" w:right="1587" w:bottom="1417" w:left="1587" w:header="851" w:footer="680" w:gutter="0"/>
          <w:cols w:space="720"/>
          <w:titlePg/>
          <w:docGrid w:type="lines" w:linePitch="312"/>
        </w:sectPr>
      </w:pPr>
    </w:p>
    <w:p w:rsidR="005838B6" w:rsidRPr="00E93E92" w:rsidRDefault="00FC30A9">
      <w:pPr>
        <w:snapToGrid w:val="0"/>
        <w:spacing w:line="360" w:lineRule="auto"/>
        <w:rPr>
          <w:rFonts w:ascii="黑体" w:eastAsia="黑体" w:hAnsi="黑体"/>
          <w:color w:val="000000"/>
          <w:sz w:val="32"/>
          <w:szCs w:val="32"/>
        </w:rPr>
      </w:pPr>
      <w:r w:rsidRPr="00E93E92">
        <w:rPr>
          <w:rFonts w:ascii="黑体" w:eastAsia="黑体" w:hAnsi="黑体" w:cs="黑体" w:hint="eastAsia"/>
          <w:color w:val="000000"/>
          <w:sz w:val="32"/>
          <w:szCs w:val="32"/>
        </w:rPr>
        <w:lastRenderedPageBreak/>
        <w:t>附件</w:t>
      </w:r>
      <w:r w:rsidRPr="00E93E92">
        <w:rPr>
          <w:rFonts w:ascii="黑体" w:eastAsia="黑体" w:hAnsi="黑体" w:hint="eastAsia"/>
          <w:color w:val="000000"/>
          <w:sz w:val="32"/>
          <w:szCs w:val="32"/>
        </w:rPr>
        <w:t>5</w:t>
      </w:r>
    </w:p>
    <w:p w:rsidR="005838B6" w:rsidRDefault="00FC30A9">
      <w:pPr>
        <w:snapToGrid w:val="0"/>
        <w:spacing w:line="360" w:lineRule="auto"/>
        <w:jc w:val="center"/>
        <w:rPr>
          <w:rFonts w:ascii="方正小标宋简体" w:eastAsia="方正小标宋简体" w:cs="Times New Roman"/>
          <w:color w:val="000000"/>
          <w:kern w:val="0"/>
          <w:sz w:val="44"/>
          <w:szCs w:val="44"/>
        </w:rPr>
      </w:pPr>
      <w:r>
        <w:rPr>
          <w:rFonts w:ascii="方正小标宋简体" w:eastAsia="方正小标宋简体" w:cs="方正小标宋简体" w:hint="eastAsia"/>
          <w:color w:val="000000"/>
          <w:kern w:val="0"/>
          <w:sz w:val="44"/>
          <w:szCs w:val="44"/>
        </w:rPr>
        <w:t>2022年“基础教育精品课”活动联系表</w:t>
      </w:r>
    </w:p>
    <w:p w:rsidR="005838B6" w:rsidRDefault="005838B6" w:rsidP="00E93E92">
      <w:pPr>
        <w:snapToGrid w:val="0"/>
        <w:spacing w:line="240" w:lineRule="exact"/>
        <w:ind w:firstLineChars="350" w:firstLine="1260"/>
        <w:jc w:val="center"/>
        <w:rPr>
          <w:rFonts w:cs="Times New Roman"/>
          <w:color w:val="000000"/>
          <w:sz w:val="36"/>
          <w:szCs w:val="36"/>
        </w:rPr>
      </w:pPr>
    </w:p>
    <w:tbl>
      <w:tblPr>
        <w:tblW w:w="0" w:type="auto"/>
        <w:jc w:val="center"/>
        <w:tblInd w:w="-106" w:type="dxa"/>
        <w:tblLayout w:type="fixed"/>
        <w:tblLook w:val="04A0" w:firstRow="1" w:lastRow="0" w:firstColumn="1" w:lastColumn="0" w:noHBand="0" w:noVBand="1"/>
      </w:tblPr>
      <w:tblGrid>
        <w:gridCol w:w="1276"/>
        <w:gridCol w:w="1985"/>
        <w:gridCol w:w="1348"/>
        <w:gridCol w:w="2551"/>
        <w:gridCol w:w="1701"/>
        <w:gridCol w:w="1701"/>
        <w:gridCol w:w="1559"/>
        <w:gridCol w:w="1559"/>
      </w:tblGrid>
      <w:tr w:rsidR="005838B6" w:rsidRPr="00E93E92" w:rsidTr="00E93E92">
        <w:trPr>
          <w:trHeight w:val="690"/>
          <w:jc w:val="center"/>
        </w:trPr>
        <w:tc>
          <w:tcPr>
            <w:tcW w:w="4609" w:type="dxa"/>
            <w:gridSpan w:val="3"/>
            <w:tcBorders>
              <w:top w:val="single" w:sz="4" w:space="0" w:color="auto"/>
              <w:left w:val="single" w:sz="4" w:space="0" w:color="auto"/>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县市区（市直学校）</w:t>
            </w:r>
          </w:p>
        </w:tc>
        <w:tc>
          <w:tcPr>
            <w:tcW w:w="9071" w:type="dxa"/>
            <w:gridSpan w:val="5"/>
            <w:tcBorders>
              <w:top w:val="single" w:sz="4" w:space="0" w:color="auto"/>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r>
      <w:tr w:rsidR="005838B6" w:rsidRPr="00E93E92" w:rsidTr="00E93E92">
        <w:trPr>
          <w:trHeight w:val="690"/>
          <w:jc w:val="center"/>
        </w:trPr>
        <w:tc>
          <w:tcPr>
            <w:tcW w:w="4609" w:type="dxa"/>
            <w:gridSpan w:val="3"/>
            <w:tcBorders>
              <w:top w:val="single" w:sz="4" w:space="0" w:color="auto"/>
              <w:left w:val="single" w:sz="4" w:space="0" w:color="auto"/>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负责部门名称</w:t>
            </w:r>
          </w:p>
        </w:tc>
        <w:tc>
          <w:tcPr>
            <w:tcW w:w="9071" w:type="dxa"/>
            <w:gridSpan w:val="5"/>
            <w:tcBorders>
              <w:top w:val="single" w:sz="4" w:space="0" w:color="auto"/>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r>
      <w:tr w:rsidR="005838B6" w:rsidRPr="00E93E92" w:rsidTr="00E93E92">
        <w:trPr>
          <w:trHeight w:val="690"/>
          <w:jc w:val="center"/>
        </w:trPr>
        <w:tc>
          <w:tcPr>
            <w:tcW w:w="1276" w:type="dxa"/>
            <w:vMerge w:val="restart"/>
            <w:tcBorders>
              <w:top w:val="nil"/>
              <w:left w:val="single" w:sz="4" w:space="0" w:color="auto"/>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负责人</w:t>
            </w:r>
          </w:p>
          <w:p w:rsidR="005838B6" w:rsidRPr="00E93E92" w:rsidRDefault="00FC30A9" w:rsidP="00E93E92">
            <w:pPr>
              <w:jc w:val="center"/>
              <w:rPr>
                <w:rFonts w:ascii="宋体" w:hAnsi="宋体"/>
                <w:sz w:val="24"/>
              </w:rPr>
            </w:pPr>
            <w:r w:rsidRPr="00E93E92">
              <w:rPr>
                <w:rFonts w:ascii="宋体" w:hAnsi="宋体" w:hint="eastAsia"/>
                <w:sz w:val="24"/>
              </w:rPr>
              <w:t>信息</w:t>
            </w:r>
          </w:p>
        </w:tc>
        <w:tc>
          <w:tcPr>
            <w:tcW w:w="1985"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姓　名</w:t>
            </w:r>
          </w:p>
        </w:tc>
        <w:tc>
          <w:tcPr>
            <w:tcW w:w="1348"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性别</w:t>
            </w:r>
          </w:p>
        </w:tc>
        <w:tc>
          <w:tcPr>
            <w:tcW w:w="2551"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所在单位</w:t>
            </w:r>
            <w:r w:rsidRPr="00E93E92">
              <w:rPr>
                <w:rFonts w:ascii="宋体" w:hAnsi="宋体"/>
                <w:sz w:val="24"/>
              </w:rPr>
              <w:t>/</w:t>
            </w:r>
            <w:r w:rsidRPr="00E93E92">
              <w:rPr>
                <w:rFonts w:ascii="宋体" w:hAnsi="宋体" w:hint="eastAsia"/>
                <w:sz w:val="24"/>
              </w:rPr>
              <w:t>科室</w:t>
            </w:r>
          </w:p>
        </w:tc>
        <w:tc>
          <w:tcPr>
            <w:tcW w:w="1701"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 xml:space="preserve">职　</w:t>
            </w:r>
            <w:proofErr w:type="gramStart"/>
            <w:r w:rsidRPr="00E93E92">
              <w:rPr>
                <w:rFonts w:ascii="宋体" w:hAnsi="宋体" w:hint="eastAsia"/>
                <w:sz w:val="24"/>
              </w:rPr>
              <w:t>务</w:t>
            </w:r>
            <w:proofErr w:type="gramEnd"/>
          </w:p>
        </w:tc>
        <w:tc>
          <w:tcPr>
            <w:tcW w:w="1701"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办公电话</w:t>
            </w:r>
          </w:p>
        </w:tc>
        <w:tc>
          <w:tcPr>
            <w:tcW w:w="1559"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手机号码</w:t>
            </w:r>
          </w:p>
        </w:tc>
        <w:tc>
          <w:tcPr>
            <w:tcW w:w="1559"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电子邮箱</w:t>
            </w:r>
          </w:p>
        </w:tc>
      </w:tr>
      <w:tr w:rsidR="005838B6" w:rsidRPr="00E93E92" w:rsidTr="00E93E92">
        <w:trPr>
          <w:trHeight w:val="690"/>
          <w:jc w:val="center"/>
        </w:trPr>
        <w:tc>
          <w:tcPr>
            <w:tcW w:w="1276" w:type="dxa"/>
            <w:vMerge/>
            <w:tcBorders>
              <w:top w:val="nil"/>
              <w:left w:val="single" w:sz="4" w:space="0" w:color="auto"/>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985"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348"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2551"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r>
      <w:tr w:rsidR="005838B6" w:rsidRPr="00E93E92" w:rsidTr="00E93E92">
        <w:trPr>
          <w:trHeight w:val="690"/>
          <w:jc w:val="center"/>
        </w:trPr>
        <w:tc>
          <w:tcPr>
            <w:tcW w:w="1276" w:type="dxa"/>
            <w:vMerge w:val="restart"/>
            <w:tcBorders>
              <w:top w:val="nil"/>
              <w:left w:val="single" w:sz="4" w:space="0" w:color="auto"/>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具体联系人信息</w:t>
            </w:r>
          </w:p>
        </w:tc>
        <w:tc>
          <w:tcPr>
            <w:tcW w:w="1985"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姓　名</w:t>
            </w:r>
          </w:p>
        </w:tc>
        <w:tc>
          <w:tcPr>
            <w:tcW w:w="1348"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性别</w:t>
            </w:r>
          </w:p>
        </w:tc>
        <w:tc>
          <w:tcPr>
            <w:tcW w:w="2551"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所在单位</w:t>
            </w:r>
            <w:r w:rsidRPr="00E93E92">
              <w:rPr>
                <w:rFonts w:ascii="宋体" w:hAnsi="宋体"/>
                <w:sz w:val="24"/>
              </w:rPr>
              <w:t>/</w:t>
            </w:r>
            <w:r w:rsidRPr="00E93E92">
              <w:rPr>
                <w:rFonts w:ascii="宋体" w:hAnsi="宋体" w:hint="eastAsia"/>
                <w:sz w:val="24"/>
              </w:rPr>
              <w:t>科室</w:t>
            </w:r>
          </w:p>
        </w:tc>
        <w:tc>
          <w:tcPr>
            <w:tcW w:w="1701"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 xml:space="preserve">职　</w:t>
            </w:r>
            <w:proofErr w:type="gramStart"/>
            <w:r w:rsidRPr="00E93E92">
              <w:rPr>
                <w:rFonts w:ascii="宋体" w:hAnsi="宋体" w:hint="eastAsia"/>
                <w:sz w:val="24"/>
              </w:rPr>
              <w:t>务</w:t>
            </w:r>
            <w:proofErr w:type="gramEnd"/>
          </w:p>
        </w:tc>
        <w:tc>
          <w:tcPr>
            <w:tcW w:w="1701"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办公电话</w:t>
            </w:r>
          </w:p>
        </w:tc>
        <w:tc>
          <w:tcPr>
            <w:tcW w:w="1559"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手机号码</w:t>
            </w:r>
          </w:p>
        </w:tc>
        <w:tc>
          <w:tcPr>
            <w:tcW w:w="1559" w:type="dxa"/>
            <w:tcBorders>
              <w:top w:val="nil"/>
              <w:left w:val="nil"/>
              <w:bottom w:val="single" w:sz="4" w:space="0" w:color="auto"/>
              <w:right w:val="single" w:sz="4" w:space="0" w:color="auto"/>
            </w:tcBorders>
            <w:vAlign w:val="center"/>
          </w:tcPr>
          <w:p w:rsidR="005838B6" w:rsidRPr="00E93E92" w:rsidRDefault="00FC30A9" w:rsidP="00E93E92">
            <w:pPr>
              <w:jc w:val="center"/>
              <w:rPr>
                <w:rFonts w:ascii="宋体" w:hAnsi="宋体"/>
                <w:sz w:val="24"/>
              </w:rPr>
            </w:pPr>
            <w:r w:rsidRPr="00E93E92">
              <w:rPr>
                <w:rFonts w:ascii="宋体" w:hAnsi="宋体" w:hint="eastAsia"/>
                <w:sz w:val="24"/>
              </w:rPr>
              <w:t>电子邮箱</w:t>
            </w:r>
          </w:p>
        </w:tc>
      </w:tr>
      <w:tr w:rsidR="005838B6" w:rsidRPr="00E93E92" w:rsidTr="00E93E92">
        <w:trPr>
          <w:trHeight w:val="690"/>
          <w:jc w:val="center"/>
        </w:trPr>
        <w:tc>
          <w:tcPr>
            <w:tcW w:w="1276" w:type="dxa"/>
            <w:vMerge/>
            <w:tcBorders>
              <w:top w:val="nil"/>
              <w:left w:val="single" w:sz="4" w:space="0" w:color="auto"/>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985"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348"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2551"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r>
      <w:tr w:rsidR="005838B6" w:rsidRPr="00E93E92" w:rsidTr="00E93E92">
        <w:trPr>
          <w:trHeight w:val="690"/>
          <w:jc w:val="center"/>
        </w:trPr>
        <w:tc>
          <w:tcPr>
            <w:tcW w:w="1276" w:type="dxa"/>
            <w:vMerge/>
            <w:tcBorders>
              <w:top w:val="nil"/>
              <w:left w:val="single" w:sz="4" w:space="0" w:color="auto"/>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985"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348"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2551"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5838B6" w:rsidRPr="00E93E92" w:rsidRDefault="005838B6" w:rsidP="00E93E92">
            <w:pPr>
              <w:jc w:val="center"/>
              <w:rPr>
                <w:rFonts w:ascii="宋体" w:hAnsi="宋体"/>
                <w:sz w:val="24"/>
              </w:rPr>
            </w:pPr>
          </w:p>
        </w:tc>
      </w:tr>
    </w:tbl>
    <w:p w:rsidR="005838B6" w:rsidRDefault="005838B6">
      <w:pPr>
        <w:snapToGrid w:val="0"/>
        <w:spacing w:line="360" w:lineRule="auto"/>
        <w:ind w:firstLineChars="200" w:firstLine="420"/>
        <w:rPr>
          <w:rFonts w:cs="Times New Roman"/>
          <w:color w:val="000000"/>
          <w:kern w:val="0"/>
        </w:rPr>
      </w:pPr>
    </w:p>
    <w:p w:rsidR="005838B6" w:rsidRPr="00E93E92" w:rsidRDefault="00FC30A9">
      <w:pPr>
        <w:snapToGrid w:val="0"/>
        <w:spacing w:line="360" w:lineRule="auto"/>
        <w:rPr>
          <w:rFonts w:ascii="宋体" w:hAnsi="宋体" w:cs="宋体"/>
          <w:color w:val="000000"/>
          <w:sz w:val="24"/>
        </w:rPr>
      </w:pPr>
      <w:r w:rsidRPr="00E93E92">
        <w:rPr>
          <w:rFonts w:ascii="宋体" w:hAnsi="宋体" w:cs="宋体" w:hint="eastAsia"/>
          <w:color w:val="000000"/>
          <w:sz w:val="24"/>
        </w:rPr>
        <w:t>说明：请将本表电子文档于</w:t>
      </w:r>
      <w:r w:rsidRPr="00E93E92">
        <w:rPr>
          <w:rFonts w:ascii="宋体" w:hAnsi="宋体" w:hint="eastAsia"/>
          <w:color w:val="000000"/>
          <w:sz w:val="24"/>
        </w:rPr>
        <w:t>10</w:t>
      </w:r>
      <w:r w:rsidRPr="00E93E92">
        <w:rPr>
          <w:rFonts w:ascii="宋体" w:hAnsi="宋体" w:cs="宋体" w:hint="eastAsia"/>
          <w:color w:val="000000"/>
          <w:sz w:val="24"/>
        </w:rPr>
        <w:t>月8日前发电子邮件到</w:t>
      </w:r>
      <w:r w:rsidRPr="00E93E92">
        <w:rPr>
          <w:rFonts w:ascii="宋体" w:hAnsi="宋体"/>
          <w:color w:val="000000"/>
          <w:sz w:val="24"/>
        </w:rPr>
        <w:t>yysyj@126.com</w:t>
      </w:r>
      <w:r w:rsidRPr="00E93E92">
        <w:rPr>
          <w:rFonts w:ascii="宋体" w:hAnsi="宋体" w:cs="宋体" w:hint="eastAsia"/>
          <w:color w:val="000000"/>
          <w:sz w:val="24"/>
        </w:rPr>
        <w:t>邮箱。</w:t>
      </w:r>
    </w:p>
    <w:p w:rsidR="005838B6" w:rsidRDefault="005838B6">
      <w:pPr>
        <w:snapToGrid w:val="0"/>
        <w:spacing w:line="360" w:lineRule="auto"/>
        <w:rPr>
          <w:rFonts w:cs="宋体"/>
          <w:color w:val="000000"/>
        </w:rPr>
      </w:pPr>
    </w:p>
    <w:p w:rsidR="005838B6" w:rsidRDefault="005838B6">
      <w:pPr>
        <w:snapToGrid w:val="0"/>
        <w:spacing w:line="360" w:lineRule="auto"/>
        <w:rPr>
          <w:rFonts w:cs="宋体"/>
          <w:color w:val="000000"/>
        </w:rPr>
      </w:pPr>
    </w:p>
    <w:p w:rsidR="005838B6" w:rsidRPr="00E93E92" w:rsidRDefault="00E93E92" w:rsidP="00E93E92">
      <w:pPr>
        <w:widowControl/>
        <w:jc w:val="left"/>
        <w:rPr>
          <w:rFonts w:ascii="黑体" w:eastAsia="黑体" w:hAnsi="黑体" w:cs="Times New Roman"/>
          <w:color w:val="000000"/>
          <w:sz w:val="32"/>
          <w:szCs w:val="32"/>
        </w:rPr>
      </w:pPr>
      <w:r>
        <w:rPr>
          <w:rFonts w:eastAsia="黑体" w:cs="黑体"/>
          <w:color w:val="000000"/>
          <w:sz w:val="32"/>
          <w:szCs w:val="32"/>
        </w:rPr>
        <w:br w:type="page"/>
      </w:r>
      <w:r w:rsidR="00FC30A9" w:rsidRPr="00E93E92">
        <w:rPr>
          <w:rFonts w:ascii="黑体" w:eastAsia="黑体" w:hAnsi="黑体" w:cs="黑体" w:hint="eastAsia"/>
          <w:color w:val="000000"/>
          <w:sz w:val="32"/>
          <w:szCs w:val="32"/>
        </w:rPr>
        <w:lastRenderedPageBreak/>
        <w:t>附件</w:t>
      </w:r>
      <w:r w:rsidR="00FC30A9" w:rsidRPr="00E93E92">
        <w:rPr>
          <w:rFonts w:ascii="黑体" w:eastAsia="黑体" w:hAnsi="黑体" w:hint="eastAsia"/>
          <w:color w:val="000000"/>
          <w:sz w:val="32"/>
          <w:szCs w:val="32"/>
        </w:rPr>
        <w:t>6</w:t>
      </w:r>
    </w:p>
    <w:p w:rsidR="005838B6" w:rsidRDefault="00FC30A9">
      <w:pPr>
        <w:snapToGrid w:val="0"/>
        <w:spacing w:line="360" w:lineRule="auto"/>
        <w:jc w:val="center"/>
        <w:rPr>
          <w:rFonts w:ascii="方正小标宋简体" w:eastAsia="方正小标宋简体" w:cs="Times New Roman"/>
          <w:color w:val="000000"/>
          <w:kern w:val="0"/>
          <w:sz w:val="44"/>
          <w:szCs w:val="44"/>
        </w:rPr>
      </w:pPr>
      <w:r>
        <w:rPr>
          <w:rFonts w:ascii="方正小标宋简体" w:eastAsia="方正小标宋简体" w:cs="方正小标宋简体" w:hint="eastAsia"/>
          <w:color w:val="000000"/>
          <w:kern w:val="0"/>
          <w:sz w:val="44"/>
          <w:szCs w:val="44"/>
        </w:rPr>
        <w:t>岳阳市2022年“基础教育精品课”精品课上报汇总表</w:t>
      </w:r>
    </w:p>
    <w:tbl>
      <w:tblPr>
        <w:tblpPr w:leftFromText="180" w:rightFromText="180" w:vertAnchor="text" w:horzAnchor="margin" w:tblpXSpec="center" w:tblpY="787"/>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048"/>
        <w:gridCol w:w="747"/>
        <w:gridCol w:w="748"/>
        <w:gridCol w:w="1946"/>
        <w:gridCol w:w="1197"/>
        <w:gridCol w:w="1047"/>
        <w:gridCol w:w="1347"/>
        <w:gridCol w:w="1496"/>
        <w:gridCol w:w="1825"/>
        <w:gridCol w:w="899"/>
        <w:gridCol w:w="899"/>
        <w:gridCol w:w="899"/>
      </w:tblGrid>
      <w:tr w:rsidR="005838B6" w:rsidTr="00124B2D">
        <w:trPr>
          <w:trHeight w:val="557"/>
        </w:trPr>
        <w:tc>
          <w:tcPr>
            <w:tcW w:w="712" w:type="dxa"/>
            <w:vAlign w:val="center"/>
          </w:tcPr>
          <w:p w:rsidR="005838B6" w:rsidRDefault="00FC30A9">
            <w:pPr>
              <w:widowControl/>
              <w:spacing w:line="300" w:lineRule="atLeast"/>
              <w:jc w:val="center"/>
              <w:rPr>
                <w:rFonts w:ascii="宋体" w:cs="Times New Roman"/>
                <w:b/>
                <w:bCs/>
                <w:color w:val="000000"/>
                <w:kern w:val="0"/>
              </w:rPr>
            </w:pPr>
            <w:r>
              <w:rPr>
                <w:rFonts w:ascii="宋体" w:hAnsi="宋体" w:cs="宋体" w:hint="eastAsia"/>
                <w:b/>
                <w:bCs/>
                <w:color w:val="000000"/>
                <w:kern w:val="0"/>
              </w:rPr>
              <w:t>序号</w:t>
            </w:r>
          </w:p>
        </w:tc>
        <w:tc>
          <w:tcPr>
            <w:tcW w:w="1048" w:type="dxa"/>
            <w:vAlign w:val="center"/>
          </w:tcPr>
          <w:p w:rsidR="005838B6" w:rsidRDefault="00FC30A9">
            <w:pPr>
              <w:widowControl/>
              <w:spacing w:line="300" w:lineRule="atLeast"/>
              <w:jc w:val="center"/>
              <w:rPr>
                <w:rFonts w:ascii="宋体" w:cs="Times New Roman"/>
                <w:b/>
                <w:bCs/>
                <w:color w:val="000000"/>
                <w:kern w:val="0"/>
              </w:rPr>
            </w:pPr>
            <w:r>
              <w:rPr>
                <w:rFonts w:ascii="宋体" w:hAnsi="宋体" w:cs="宋体" w:hint="eastAsia"/>
                <w:b/>
                <w:bCs/>
                <w:color w:val="000000"/>
                <w:kern w:val="0"/>
              </w:rPr>
              <w:t>授课人</w:t>
            </w:r>
          </w:p>
        </w:tc>
        <w:tc>
          <w:tcPr>
            <w:tcW w:w="747" w:type="dxa"/>
            <w:vAlign w:val="center"/>
          </w:tcPr>
          <w:p w:rsidR="005838B6" w:rsidRDefault="00FC30A9">
            <w:pPr>
              <w:widowControl/>
              <w:spacing w:line="300" w:lineRule="atLeast"/>
              <w:jc w:val="center"/>
              <w:rPr>
                <w:rFonts w:ascii="宋体" w:cs="Times New Roman"/>
                <w:b/>
                <w:bCs/>
                <w:color w:val="000000"/>
                <w:kern w:val="0"/>
              </w:rPr>
            </w:pPr>
            <w:r>
              <w:rPr>
                <w:rFonts w:ascii="宋体" w:hAnsi="宋体" w:cs="宋体" w:hint="eastAsia"/>
                <w:b/>
                <w:bCs/>
                <w:color w:val="000000"/>
                <w:kern w:val="0"/>
              </w:rPr>
              <w:t>学段</w:t>
            </w:r>
          </w:p>
        </w:tc>
        <w:tc>
          <w:tcPr>
            <w:tcW w:w="748" w:type="dxa"/>
            <w:vAlign w:val="center"/>
          </w:tcPr>
          <w:p w:rsidR="005838B6" w:rsidRDefault="00FC30A9">
            <w:pPr>
              <w:widowControl/>
              <w:spacing w:line="300" w:lineRule="atLeast"/>
              <w:jc w:val="center"/>
              <w:rPr>
                <w:rFonts w:ascii="宋体" w:cs="Times New Roman"/>
                <w:b/>
                <w:bCs/>
                <w:color w:val="000000"/>
                <w:kern w:val="0"/>
              </w:rPr>
            </w:pPr>
            <w:r>
              <w:rPr>
                <w:rFonts w:ascii="宋体" w:hAnsi="宋体" w:cs="宋体" w:hint="eastAsia"/>
                <w:b/>
                <w:bCs/>
                <w:color w:val="000000"/>
                <w:kern w:val="0"/>
              </w:rPr>
              <w:t>学科</w:t>
            </w:r>
          </w:p>
        </w:tc>
        <w:tc>
          <w:tcPr>
            <w:tcW w:w="1946" w:type="dxa"/>
            <w:vAlign w:val="center"/>
          </w:tcPr>
          <w:p w:rsidR="005838B6" w:rsidRDefault="00FC30A9">
            <w:pPr>
              <w:widowControl/>
              <w:spacing w:line="300" w:lineRule="atLeast"/>
              <w:jc w:val="center"/>
              <w:rPr>
                <w:rFonts w:ascii="宋体" w:cs="Times New Roman"/>
                <w:b/>
                <w:bCs/>
                <w:color w:val="000000"/>
                <w:kern w:val="0"/>
              </w:rPr>
            </w:pPr>
            <w:r>
              <w:rPr>
                <w:rFonts w:ascii="宋体" w:hAnsi="宋体" w:cs="宋体" w:hint="eastAsia"/>
                <w:b/>
                <w:bCs/>
                <w:color w:val="000000"/>
                <w:kern w:val="0"/>
              </w:rPr>
              <w:t>版本</w:t>
            </w:r>
          </w:p>
        </w:tc>
        <w:tc>
          <w:tcPr>
            <w:tcW w:w="1197" w:type="dxa"/>
            <w:vAlign w:val="center"/>
          </w:tcPr>
          <w:p w:rsidR="005838B6" w:rsidRDefault="00FC30A9">
            <w:pPr>
              <w:widowControl/>
              <w:spacing w:line="300" w:lineRule="atLeast"/>
              <w:jc w:val="center"/>
              <w:rPr>
                <w:rFonts w:ascii="宋体" w:cs="Times New Roman"/>
                <w:b/>
                <w:bCs/>
                <w:color w:val="000000"/>
                <w:kern w:val="0"/>
              </w:rPr>
            </w:pPr>
            <w:r>
              <w:rPr>
                <w:rFonts w:ascii="宋体" w:cs="Times New Roman" w:hint="eastAsia"/>
                <w:b/>
                <w:bCs/>
                <w:color w:val="000000"/>
                <w:kern w:val="0"/>
              </w:rPr>
              <w:t>册次</w:t>
            </w:r>
          </w:p>
        </w:tc>
        <w:tc>
          <w:tcPr>
            <w:tcW w:w="1047" w:type="dxa"/>
            <w:vAlign w:val="center"/>
          </w:tcPr>
          <w:p w:rsidR="005838B6" w:rsidRDefault="00FC30A9">
            <w:pPr>
              <w:widowControl/>
              <w:spacing w:line="300" w:lineRule="atLeast"/>
              <w:jc w:val="center"/>
              <w:rPr>
                <w:rFonts w:ascii="宋体" w:cs="Times New Roman"/>
                <w:b/>
                <w:bCs/>
                <w:color w:val="000000"/>
                <w:kern w:val="0"/>
              </w:rPr>
            </w:pPr>
            <w:r>
              <w:rPr>
                <w:rFonts w:ascii="宋体" w:cs="Times New Roman" w:hint="eastAsia"/>
                <w:b/>
                <w:bCs/>
                <w:color w:val="000000"/>
                <w:kern w:val="0"/>
              </w:rPr>
              <w:t>章节</w:t>
            </w:r>
          </w:p>
        </w:tc>
        <w:tc>
          <w:tcPr>
            <w:tcW w:w="1347" w:type="dxa"/>
            <w:vAlign w:val="center"/>
          </w:tcPr>
          <w:p w:rsidR="005838B6" w:rsidRDefault="00FC30A9">
            <w:pPr>
              <w:widowControl/>
              <w:spacing w:line="300" w:lineRule="atLeast"/>
              <w:jc w:val="center"/>
              <w:rPr>
                <w:rFonts w:ascii="宋体" w:cs="Times New Roman"/>
                <w:b/>
                <w:bCs/>
                <w:color w:val="000000"/>
                <w:kern w:val="0"/>
              </w:rPr>
            </w:pPr>
            <w:proofErr w:type="gramStart"/>
            <w:r>
              <w:rPr>
                <w:rFonts w:ascii="宋体" w:cs="Times New Roman" w:hint="eastAsia"/>
                <w:b/>
                <w:bCs/>
                <w:color w:val="000000"/>
                <w:kern w:val="0"/>
              </w:rPr>
              <w:t>传课节点</w:t>
            </w:r>
            <w:proofErr w:type="gramEnd"/>
            <w:r>
              <w:rPr>
                <w:rFonts w:ascii="宋体" w:cs="Times New Roman" w:hint="eastAsia"/>
                <w:b/>
                <w:bCs/>
                <w:color w:val="000000"/>
                <w:kern w:val="0"/>
              </w:rPr>
              <w:t>名</w:t>
            </w:r>
          </w:p>
        </w:tc>
        <w:tc>
          <w:tcPr>
            <w:tcW w:w="1496" w:type="dxa"/>
            <w:vAlign w:val="center"/>
          </w:tcPr>
          <w:p w:rsidR="005838B6" w:rsidRDefault="00FC30A9">
            <w:pPr>
              <w:widowControl/>
              <w:spacing w:line="300" w:lineRule="atLeast"/>
              <w:jc w:val="center"/>
              <w:rPr>
                <w:rFonts w:ascii="宋体" w:cs="Times New Roman"/>
                <w:b/>
                <w:bCs/>
                <w:color w:val="000000"/>
                <w:kern w:val="0"/>
              </w:rPr>
            </w:pPr>
            <w:r>
              <w:rPr>
                <w:rFonts w:ascii="宋体" w:cs="Times New Roman" w:hint="eastAsia"/>
                <w:b/>
                <w:bCs/>
                <w:color w:val="000000"/>
                <w:kern w:val="0"/>
              </w:rPr>
              <w:t>节点编号</w:t>
            </w:r>
          </w:p>
        </w:tc>
        <w:tc>
          <w:tcPr>
            <w:tcW w:w="1825" w:type="dxa"/>
            <w:vAlign w:val="center"/>
          </w:tcPr>
          <w:p w:rsidR="005838B6" w:rsidRDefault="00FC30A9">
            <w:pPr>
              <w:widowControl/>
              <w:spacing w:line="300" w:lineRule="atLeast"/>
              <w:jc w:val="center"/>
              <w:rPr>
                <w:rFonts w:ascii="宋体" w:hAnsi="宋体" w:cs="宋体"/>
                <w:b/>
                <w:bCs/>
                <w:color w:val="000000"/>
                <w:kern w:val="0"/>
              </w:rPr>
            </w:pPr>
            <w:r>
              <w:rPr>
                <w:rFonts w:ascii="宋体" w:hAnsi="宋体" w:cs="宋体" w:hint="eastAsia"/>
                <w:b/>
                <w:bCs/>
                <w:color w:val="000000"/>
                <w:kern w:val="0"/>
              </w:rPr>
              <w:t>学校</w:t>
            </w:r>
          </w:p>
        </w:tc>
        <w:tc>
          <w:tcPr>
            <w:tcW w:w="899" w:type="dxa"/>
            <w:vAlign w:val="center"/>
          </w:tcPr>
          <w:p w:rsidR="005838B6" w:rsidRDefault="00FC30A9">
            <w:pPr>
              <w:widowControl/>
              <w:spacing w:line="300" w:lineRule="atLeast"/>
              <w:jc w:val="center"/>
              <w:rPr>
                <w:rFonts w:ascii="宋体" w:hAnsi="宋体" w:cs="宋体"/>
                <w:b/>
                <w:bCs/>
                <w:color w:val="000000"/>
                <w:kern w:val="0"/>
              </w:rPr>
            </w:pPr>
            <w:r>
              <w:rPr>
                <w:rFonts w:ascii="宋体" w:hAnsi="宋体" w:cs="宋体" w:hint="eastAsia"/>
                <w:b/>
                <w:bCs/>
                <w:color w:val="000000"/>
                <w:kern w:val="0"/>
              </w:rPr>
              <w:t>学科指导老师</w:t>
            </w:r>
          </w:p>
        </w:tc>
        <w:tc>
          <w:tcPr>
            <w:tcW w:w="899" w:type="dxa"/>
            <w:vAlign w:val="center"/>
          </w:tcPr>
          <w:p w:rsidR="005838B6" w:rsidRDefault="00FC30A9">
            <w:pPr>
              <w:widowControl/>
              <w:spacing w:line="300" w:lineRule="atLeast"/>
              <w:jc w:val="center"/>
              <w:rPr>
                <w:rFonts w:ascii="宋体" w:hAnsi="宋体" w:cs="宋体"/>
                <w:b/>
                <w:bCs/>
                <w:color w:val="000000"/>
                <w:kern w:val="0"/>
              </w:rPr>
            </w:pPr>
            <w:r>
              <w:rPr>
                <w:rFonts w:ascii="宋体" w:hAnsi="宋体" w:cs="宋体" w:hint="eastAsia"/>
                <w:b/>
                <w:bCs/>
                <w:color w:val="000000"/>
                <w:kern w:val="0"/>
              </w:rPr>
              <w:t>技术指导老师</w:t>
            </w:r>
          </w:p>
        </w:tc>
        <w:tc>
          <w:tcPr>
            <w:tcW w:w="899" w:type="dxa"/>
            <w:vAlign w:val="center"/>
          </w:tcPr>
          <w:p w:rsidR="005838B6" w:rsidRDefault="00FC30A9">
            <w:pPr>
              <w:widowControl/>
              <w:spacing w:line="300" w:lineRule="atLeast"/>
              <w:jc w:val="center"/>
              <w:rPr>
                <w:rFonts w:ascii="宋体" w:hAnsi="宋体" w:cs="宋体"/>
                <w:b/>
                <w:bCs/>
                <w:color w:val="000000"/>
                <w:kern w:val="0"/>
              </w:rPr>
            </w:pPr>
            <w:r>
              <w:rPr>
                <w:rFonts w:ascii="宋体" w:hAnsi="宋体" w:cs="宋体" w:hint="eastAsia"/>
                <w:b/>
                <w:bCs/>
                <w:color w:val="000000"/>
                <w:kern w:val="0"/>
              </w:rPr>
              <w:t>备注</w:t>
            </w:r>
          </w:p>
        </w:tc>
      </w:tr>
      <w:tr w:rsidR="005838B6" w:rsidTr="00124B2D">
        <w:trPr>
          <w:trHeight w:val="557"/>
        </w:trPr>
        <w:tc>
          <w:tcPr>
            <w:tcW w:w="712" w:type="dxa"/>
            <w:vAlign w:val="center"/>
          </w:tcPr>
          <w:p w:rsidR="005838B6" w:rsidRDefault="00FC30A9">
            <w:pPr>
              <w:widowControl/>
              <w:spacing w:line="300" w:lineRule="atLeast"/>
              <w:jc w:val="center"/>
              <w:rPr>
                <w:rFonts w:ascii="宋体" w:cs="Times New Roman"/>
                <w:bCs/>
                <w:color w:val="000000"/>
                <w:kern w:val="0"/>
              </w:rPr>
            </w:pPr>
            <w:r>
              <w:rPr>
                <w:rFonts w:ascii="宋体" w:cs="Times New Roman" w:hint="eastAsia"/>
                <w:bCs/>
                <w:color w:val="000000"/>
                <w:kern w:val="0"/>
              </w:rPr>
              <w:t>1</w:t>
            </w:r>
          </w:p>
        </w:tc>
        <w:tc>
          <w:tcPr>
            <w:tcW w:w="1048" w:type="dxa"/>
            <w:vAlign w:val="center"/>
          </w:tcPr>
          <w:p w:rsidR="005838B6" w:rsidRDefault="00FC30A9">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X</w:t>
            </w:r>
            <w:r>
              <w:rPr>
                <w:rFonts w:ascii="宋体" w:cs="Times New Roman"/>
                <w:bCs/>
                <w:color w:val="000000"/>
                <w:kern w:val="0"/>
                <w:sz w:val="16"/>
              </w:rPr>
              <w:t>XX</w:t>
            </w:r>
          </w:p>
        </w:tc>
        <w:tc>
          <w:tcPr>
            <w:tcW w:w="747" w:type="dxa"/>
            <w:vAlign w:val="center"/>
          </w:tcPr>
          <w:p w:rsidR="005838B6" w:rsidRDefault="00FC30A9">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小学</w:t>
            </w:r>
          </w:p>
        </w:tc>
        <w:tc>
          <w:tcPr>
            <w:tcW w:w="748" w:type="dxa"/>
            <w:vAlign w:val="center"/>
          </w:tcPr>
          <w:p w:rsidR="005838B6" w:rsidRDefault="00FC30A9">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语文</w:t>
            </w:r>
          </w:p>
        </w:tc>
        <w:tc>
          <w:tcPr>
            <w:tcW w:w="1946" w:type="dxa"/>
            <w:vAlign w:val="center"/>
          </w:tcPr>
          <w:p w:rsidR="005838B6" w:rsidRDefault="00FC30A9">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人教2011</w:t>
            </w:r>
            <w:proofErr w:type="gramStart"/>
            <w:r>
              <w:rPr>
                <w:rFonts w:ascii="宋体" w:cs="Times New Roman" w:hint="eastAsia"/>
                <w:bCs/>
                <w:color w:val="000000"/>
                <w:kern w:val="0"/>
                <w:sz w:val="16"/>
              </w:rPr>
              <w:t>课标版</w:t>
            </w:r>
            <w:proofErr w:type="gramEnd"/>
          </w:p>
          <w:p w:rsidR="005838B6" w:rsidRDefault="00FC30A9">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（统编）</w:t>
            </w:r>
          </w:p>
        </w:tc>
        <w:tc>
          <w:tcPr>
            <w:tcW w:w="1197" w:type="dxa"/>
            <w:vAlign w:val="center"/>
          </w:tcPr>
          <w:p w:rsidR="005838B6" w:rsidRDefault="00FC30A9">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一年级上册</w:t>
            </w:r>
          </w:p>
        </w:tc>
        <w:tc>
          <w:tcPr>
            <w:tcW w:w="1047" w:type="dxa"/>
            <w:vAlign w:val="center"/>
          </w:tcPr>
          <w:p w:rsidR="005838B6" w:rsidRDefault="00FC30A9">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我上学了</w:t>
            </w:r>
          </w:p>
        </w:tc>
        <w:tc>
          <w:tcPr>
            <w:tcW w:w="1347" w:type="dxa"/>
            <w:vAlign w:val="center"/>
          </w:tcPr>
          <w:p w:rsidR="005838B6" w:rsidRDefault="00FC30A9">
            <w:pPr>
              <w:widowControl/>
              <w:spacing w:line="300" w:lineRule="atLeast"/>
              <w:jc w:val="center"/>
              <w:rPr>
                <w:rFonts w:ascii="宋体" w:cs="Times New Roman"/>
                <w:bCs/>
                <w:color w:val="000000"/>
                <w:kern w:val="0"/>
                <w:sz w:val="16"/>
              </w:rPr>
            </w:pPr>
            <w:r>
              <w:rPr>
                <w:sz w:val="16"/>
              </w:rPr>
              <w:t>我是中国人</w:t>
            </w:r>
          </w:p>
        </w:tc>
        <w:tc>
          <w:tcPr>
            <w:tcW w:w="1496" w:type="dxa"/>
            <w:vAlign w:val="center"/>
          </w:tcPr>
          <w:p w:rsidR="005838B6" w:rsidRDefault="00FC30A9">
            <w:pPr>
              <w:widowControl/>
              <w:spacing w:line="300" w:lineRule="atLeast"/>
              <w:jc w:val="center"/>
              <w:rPr>
                <w:rFonts w:ascii="宋体" w:cs="Times New Roman"/>
                <w:bCs/>
                <w:color w:val="000000"/>
                <w:kern w:val="0"/>
                <w:sz w:val="16"/>
              </w:rPr>
            </w:pPr>
            <w:r>
              <w:rPr>
                <w:sz w:val="16"/>
              </w:rPr>
              <w:t>2011TB1SYWSX01</w:t>
            </w:r>
          </w:p>
        </w:tc>
        <w:tc>
          <w:tcPr>
            <w:tcW w:w="1825" w:type="dxa"/>
            <w:vAlign w:val="center"/>
          </w:tcPr>
          <w:p w:rsidR="005838B6" w:rsidRDefault="00FC30A9">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湖南省岳阳市X</w:t>
            </w:r>
            <w:r>
              <w:rPr>
                <w:rFonts w:ascii="宋体" w:cs="Times New Roman"/>
                <w:bCs/>
                <w:color w:val="000000"/>
                <w:kern w:val="0"/>
                <w:sz w:val="16"/>
              </w:rPr>
              <w:t>X</w:t>
            </w:r>
            <w:r>
              <w:rPr>
                <w:rFonts w:ascii="宋体" w:cs="Times New Roman" w:hint="eastAsia"/>
                <w:bCs/>
                <w:color w:val="000000"/>
                <w:kern w:val="0"/>
                <w:sz w:val="16"/>
              </w:rPr>
              <w:t>县（区）xx学校</w:t>
            </w:r>
          </w:p>
        </w:tc>
        <w:tc>
          <w:tcPr>
            <w:tcW w:w="899" w:type="dxa"/>
            <w:vAlign w:val="center"/>
          </w:tcPr>
          <w:p w:rsidR="005838B6" w:rsidRDefault="00FC30A9">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XXX</w:t>
            </w:r>
          </w:p>
        </w:tc>
        <w:tc>
          <w:tcPr>
            <w:tcW w:w="899" w:type="dxa"/>
            <w:vAlign w:val="center"/>
          </w:tcPr>
          <w:p w:rsidR="005838B6" w:rsidRDefault="00FC30A9">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XXX</w:t>
            </w:r>
          </w:p>
        </w:tc>
        <w:tc>
          <w:tcPr>
            <w:tcW w:w="899" w:type="dxa"/>
            <w:vAlign w:val="center"/>
          </w:tcPr>
          <w:p w:rsidR="005838B6" w:rsidRDefault="005838B6">
            <w:pPr>
              <w:widowControl/>
              <w:spacing w:line="300" w:lineRule="atLeast"/>
              <w:jc w:val="center"/>
              <w:rPr>
                <w:rFonts w:ascii="宋体" w:cs="Times New Roman"/>
                <w:bCs/>
                <w:color w:val="000000"/>
                <w:kern w:val="0"/>
                <w:sz w:val="16"/>
              </w:rPr>
            </w:pPr>
          </w:p>
        </w:tc>
      </w:tr>
      <w:tr w:rsidR="005838B6" w:rsidTr="00124B2D">
        <w:trPr>
          <w:trHeight w:val="557"/>
        </w:trPr>
        <w:tc>
          <w:tcPr>
            <w:tcW w:w="712" w:type="dxa"/>
            <w:vAlign w:val="center"/>
          </w:tcPr>
          <w:p w:rsidR="005838B6" w:rsidRDefault="005838B6">
            <w:pPr>
              <w:widowControl/>
              <w:spacing w:line="300" w:lineRule="atLeast"/>
              <w:jc w:val="center"/>
              <w:rPr>
                <w:rFonts w:ascii="宋体" w:cs="Times New Roman"/>
                <w:b/>
                <w:bCs/>
                <w:color w:val="000000"/>
                <w:kern w:val="0"/>
              </w:rPr>
            </w:pPr>
          </w:p>
        </w:tc>
        <w:tc>
          <w:tcPr>
            <w:tcW w:w="1048" w:type="dxa"/>
            <w:vAlign w:val="center"/>
          </w:tcPr>
          <w:p w:rsidR="005838B6" w:rsidRDefault="005838B6">
            <w:pPr>
              <w:widowControl/>
              <w:spacing w:line="300" w:lineRule="atLeast"/>
              <w:jc w:val="center"/>
              <w:rPr>
                <w:rFonts w:ascii="宋体" w:cs="Times New Roman"/>
                <w:b/>
                <w:bCs/>
                <w:color w:val="000000"/>
                <w:kern w:val="0"/>
              </w:rPr>
            </w:pPr>
          </w:p>
        </w:tc>
        <w:tc>
          <w:tcPr>
            <w:tcW w:w="747" w:type="dxa"/>
            <w:vAlign w:val="center"/>
          </w:tcPr>
          <w:p w:rsidR="005838B6" w:rsidRDefault="005838B6">
            <w:pPr>
              <w:widowControl/>
              <w:spacing w:line="300" w:lineRule="atLeast"/>
              <w:jc w:val="center"/>
              <w:rPr>
                <w:rFonts w:ascii="宋体" w:cs="Times New Roman"/>
                <w:b/>
                <w:bCs/>
                <w:color w:val="000000"/>
                <w:kern w:val="0"/>
              </w:rPr>
            </w:pPr>
          </w:p>
        </w:tc>
        <w:tc>
          <w:tcPr>
            <w:tcW w:w="748" w:type="dxa"/>
            <w:vAlign w:val="center"/>
          </w:tcPr>
          <w:p w:rsidR="005838B6" w:rsidRDefault="005838B6">
            <w:pPr>
              <w:widowControl/>
              <w:spacing w:line="300" w:lineRule="atLeast"/>
              <w:jc w:val="center"/>
              <w:rPr>
                <w:rFonts w:ascii="宋体" w:cs="Times New Roman"/>
                <w:b/>
                <w:bCs/>
                <w:color w:val="000000"/>
                <w:kern w:val="0"/>
              </w:rPr>
            </w:pPr>
          </w:p>
        </w:tc>
        <w:tc>
          <w:tcPr>
            <w:tcW w:w="1946" w:type="dxa"/>
            <w:vAlign w:val="center"/>
          </w:tcPr>
          <w:p w:rsidR="005838B6" w:rsidRDefault="005838B6">
            <w:pPr>
              <w:widowControl/>
              <w:spacing w:line="300" w:lineRule="atLeast"/>
              <w:jc w:val="center"/>
              <w:rPr>
                <w:rFonts w:ascii="宋体" w:cs="Times New Roman"/>
                <w:b/>
                <w:bCs/>
                <w:color w:val="000000"/>
                <w:kern w:val="0"/>
              </w:rPr>
            </w:pPr>
          </w:p>
        </w:tc>
        <w:tc>
          <w:tcPr>
            <w:tcW w:w="1197" w:type="dxa"/>
            <w:vAlign w:val="center"/>
          </w:tcPr>
          <w:p w:rsidR="005838B6" w:rsidRDefault="005838B6">
            <w:pPr>
              <w:widowControl/>
              <w:spacing w:line="300" w:lineRule="atLeast"/>
              <w:jc w:val="center"/>
              <w:rPr>
                <w:rFonts w:ascii="宋体" w:cs="Times New Roman"/>
                <w:b/>
                <w:bCs/>
                <w:color w:val="000000"/>
                <w:kern w:val="0"/>
              </w:rPr>
            </w:pPr>
          </w:p>
        </w:tc>
        <w:tc>
          <w:tcPr>
            <w:tcW w:w="1047" w:type="dxa"/>
            <w:vAlign w:val="center"/>
          </w:tcPr>
          <w:p w:rsidR="005838B6" w:rsidRDefault="005838B6">
            <w:pPr>
              <w:widowControl/>
              <w:spacing w:line="300" w:lineRule="atLeast"/>
              <w:jc w:val="center"/>
              <w:rPr>
                <w:rFonts w:ascii="宋体" w:cs="Times New Roman"/>
                <w:b/>
                <w:bCs/>
                <w:color w:val="000000"/>
                <w:kern w:val="0"/>
              </w:rPr>
            </w:pPr>
          </w:p>
        </w:tc>
        <w:tc>
          <w:tcPr>
            <w:tcW w:w="1347" w:type="dxa"/>
            <w:vAlign w:val="center"/>
          </w:tcPr>
          <w:p w:rsidR="005838B6" w:rsidRDefault="005838B6">
            <w:pPr>
              <w:widowControl/>
              <w:spacing w:line="300" w:lineRule="atLeast"/>
              <w:jc w:val="center"/>
              <w:rPr>
                <w:rFonts w:ascii="宋体" w:cs="Times New Roman"/>
                <w:b/>
                <w:bCs/>
                <w:color w:val="000000"/>
                <w:kern w:val="0"/>
              </w:rPr>
            </w:pPr>
          </w:p>
        </w:tc>
        <w:tc>
          <w:tcPr>
            <w:tcW w:w="1496" w:type="dxa"/>
            <w:vAlign w:val="center"/>
          </w:tcPr>
          <w:p w:rsidR="005838B6" w:rsidRDefault="005838B6">
            <w:pPr>
              <w:widowControl/>
              <w:spacing w:line="300" w:lineRule="atLeast"/>
              <w:jc w:val="center"/>
              <w:rPr>
                <w:rFonts w:ascii="宋体" w:cs="Times New Roman"/>
                <w:b/>
                <w:bCs/>
                <w:color w:val="000000"/>
                <w:kern w:val="0"/>
              </w:rPr>
            </w:pPr>
          </w:p>
        </w:tc>
        <w:tc>
          <w:tcPr>
            <w:tcW w:w="1825"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r>
      <w:tr w:rsidR="005838B6" w:rsidTr="00124B2D">
        <w:trPr>
          <w:trHeight w:val="557"/>
        </w:trPr>
        <w:tc>
          <w:tcPr>
            <w:tcW w:w="712" w:type="dxa"/>
            <w:vAlign w:val="center"/>
          </w:tcPr>
          <w:p w:rsidR="005838B6" w:rsidRDefault="005838B6">
            <w:pPr>
              <w:widowControl/>
              <w:spacing w:line="300" w:lineRule="atLeast"/>
              <w:jc w:val="center"/>
              <w:rPr>
                <w:rFonts w:ascii="宋体" w:cs="Times New Roman"/>
                <w:b/>
                <w:bCs/>
                <w:color w:val="000000"/>
                <w:kern w:val="0"/>
              </w:rPr>
            </w:pPr>
          </w:p>
        </w:tc>
        <w:tc>
          <w:tcPr>
            <w:tcW w:w="1048" w:type="dxa"/>
            <w:vAlign w:val="center"/>
          </w:tcPr>
          <w:p w:rsidR="005838B6" w:rsidRDefault="005838B6">
            <w:pPr>
              <w:widowControl/>
              <w:spacing w:line="300" w:lineRule="atLeast"/>
              <w:jc w:val="center"/>
              <w:rPr>
                <w:rFonts w:ascii="宋体" w:cs="Times New Roman"/>
                <w:b/>
                <w:bCs/>
                <w:color w:val="000000"/>
                <w:kern w:val="0"/>
              </w:rPr>
            </w:pPr>
          </w:p>
        </w:tc>
        <w:tc>
          <w:tcPr>
            <w:tcW w:w="747" w:type="dxa"/>
            <w:vAlign w:val="center"/>
          </w:tcPr>
          <w:p w:rsidR="005838B6" w:rsidRDefault="005838B6">
            <w:pPr>
              <w:widowControl/>
              <w:spacing w:line="300" w:lineRule="atLeast"/>
              <w:jc w:val="center"/>
              <w:rPr>
                <w:rFonts w:ascii="宋体" w:cs="Times New Roman"/>
                <w:b/>
                <w:bCs/>
                <w:color w:val="000000"/>
                <w:kern w:val="0"/>
              </w:rPr>
            </w:pPr>
          </w:p>
        </w:tc>
        <w:tc>
          <w:tcPr>
            <w:tcW w:w="748" w:type="dxa"/>
            <w:vAlign w:val="center"/>
          </w:tcPr>
          <w:p w:rsidR="005838B6" w:rsidRDefault="005838B6">
            <w:pPr>
              <w:widowControl/>
              <w:spacing w:line="300" w:lineRule="atLeast"/>
              <w:jc w:val="center"/>
              <w:rPr>
                <w:rFonts w:ascii="宋体" w:cs="Times New Roman"/>
                <w:b/>
                <w:bCs/>
                <w:color w:val="000000"/>
                <w:kern w:val="0"/>
              </w:rPr>
            </w:pPr>
          </w:p>
        </w:tc>
        <w:tc>
          <w:tcPr>
            <w:tcW w:w="1946" w:type="dxa"/>
            <w:vAlign w:val="center"/>
          </w:tcPr>
          <w:p w:rsidR="005838B6" w:rsidRDefault="005838B6">
            <w:pPr>
              <w:widowControl/>
              <w:spacing w:line="300" w:lineRule="atLeast"/>
              <w:jc w:val="center"/>
              <w:rPr>
                <w:rFonts w:ascii="宋体" w:cs="Times New Roman"/>
                <w:b/>
                <w:bCs/>
                <w:color w:val="000000"/>
                <w:kern w:val="0"/>
              </w:rPr>
            </w:pPr>
          </w:p>
        </w:tc>
        <w:tc>
          <w:tcPr>
            <w:tcW w:w="1197" w:type="dxa"/>
            <w:vAlign w:val="center"/>
          </w:tcPr>
          <w:p w:rsidR="005838B6" w:rsidRDefault="005838B6">
            <w:pPr>
              <w:widowControl/>
              <w:spacing w:line="300" w:lineRule="atLeast"/>
              <w:jc w:val="center"/>
              <w:rPr>
                <w:rFonts w:ascii="宋体" w:cs="Times New Roman"/>
                <w:b/>
                <w:bCs/>
                <w:color w:val="000000"/>
                <w:kern w:val="0"/>
              </w:rPr>
            </w:pPr>
          </w:p>
        </w:tc>
        <w:tc>
          <w:tcPr>
            <w:tcW w:w="1047" w:type="dxa"/>
            <w:vAlign w:val="center"/>
          </w:tcPr>
          <w:p w:rsidR="005838B6" w:rsidRDefault="005838B6">
            <w:pPr>
              <w:widowControl/>
              <w:spacing w:line="300" w:lineRule="atLeast"/>
              <w:jc w:val="center"/>
              <w:rPr>
                <w:rFonts w:ascii="宋体" w:cs="Times New Roman"/>
                <w:b/>
                <w:bCs/>
                <w:color w:val="000000"/>
                <w:kern w:val="0"/>
              </w:rPr>
            </w:pPr>
          </w:p>
        </w:tc>
        <w:tc>
          <w:tcPr>
            <w:tcW w:w="1347" w:type="dxa"/>
            <w:vAlign w:val="center"/>
          </w:tcPr>
          <w:p w:rsidR="005838B6" w:rsidRDefault="005838B6">
            <w:pPr>
              <w:widowControl/>
              <w:spacing w:line="300" w:lineRule="atLeast"/>
              <w:jc w:val="center"/>
              <w:rPr>
                <w:rFonts w:ascii="宋体" w:cs="Times New Roman"/>
                <w:b/>
                <w:bCs/>
                <w:color w:val="000000"/>
                <w:kern w:val="0"/>
              </w:rPr>
            </w:pPr>
          </w:p>
        </w:tc>
        <w:tc>
          <w:tcPr>
            <w:tcW w:w="1496" w:type="dxa"/>
            <w:vAlign w:val="center"/>
          </w:tcPr>
          <w:p w:rsidR="005838B6" w:rsidRDefault="005838B6">
            <w:pPr>
              <w:widowControl/>
              <w:spacing w:line="300" w:lineRule="atLeast"/>
              <w:jc w:val="center"/>
              <w:rPr>
                <w:rFonts w:ascii="宋体" w:cs="Times New Roman"/>
                <w:b/>
                <w:bCs/>
                <w:color w:val="000000"/>
                <w:kern w:val="0"/>
              </w:rPr>
            </w:pPr>
          </w:p>
        </w:tc>
        <w:tc>
          <w:tcPr>
            <w:tcW w:w="1825"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r>
      <w:tr w:rsidR="005838B6" w:rsidTr="00124B2D">
        <w:trPr>
          <w:trHeight w:val="557"/>
        </w:trPr>
        <w:tc>
          <w:tcPr>
            <w:tcW w:w="712" w:type="dxa"/>
            <w:vAlign w:val="center"/>
          </w:tcPr>
          <w:p w:rsidR="005838B6" w:rsidRDefault="005838B6">
            <w:pPr>
              <w:widowControl/>
              <w:spacing w:line="300" w:lineRule="atLeast"/>
              <w:jc w:val="center"/>
              <w:rPr>
                <w:rFonts w:ascii="宋体" w:cs="Times New Roman"/>
                <w:b/>
                <w:bCs/>
                <w:color w:val="000000"/>
                <w:kern w:val="0"/>
              </w:rPr>
            </w:pPr>
          </w:p>
        </w:tc>
        <w:tc>
          <w:tcPr>
            <w:tcW w:w="1048" w:type="dxa"/>
            <w:vAlign w:val="center"/>
          </w:tcPr>
          <w:p w:rsidR="005838B6" w:rsidRDefault="005838B6">
            <w:pPr>
              <w:widowControl/>
              <w:spacing w:line="300" w:lineRule="atLeast"/>
              <w:jc w:val="center"/>
              <w:rPr>
                <w:rFonts w:ascii="宋体" w:cs="Times New Roman"/>
                <w:b/>
                <w:bCs/>
                <w:color w:val="000000"/>
                <w:kern w:val="0"/>
              </w:rPr>
            </w:pPr>
          </w:p>
        </w:tc>
        <w:tc>
          <w:tcPr>
            <w:tcW w:w="747" w:type="dxa"/>
            <w:vAlign w:val="center"/>
          </w:tcPr>
          <w:p w:rsidR="005838B6" w:rsidRDefault="005838B6">
            <w:pPr>
              <w:widowControl/>
              <w:spacing w:line="300" w:lineRule="atLeast"/>
              <w:jc w:val="center"/>
              <w:rPr>
                <w:rFonts w:ascii="宋体" w:cs="Times New Roman"/>
                <w:b/>
                <w:bCs/>
                <w:color w:val="000000"/>
                <w:kern w:val="0"/>
              </w:rPr>
            </w:pPr>
          </w:p>
        </w:tc>
        <w:tc>
          <w:tcPr>
            <w:tcW w:w="748" w:type="dxa"/>
            <w:vAlign w:val="center"/>
          </w:tcPr>
          <w:p w:rsidR="005838B6" w:rsidRDefault="005838B6">
            <w:pPr>
              <w:widowControl/>
              <w:spacing w:line="300" w:lineRule="atLeast"/>
              <w:jc w:val="center"/>
              <w:rPr>
                <w:rFonts w:ascii="宋体" w:cs="Times New Roman"/>
                <w:b/>
                <w:bCs/>
                <w:color w:val="000000"/>
                <w:kern w:val="0"/>
              </w:rPr>
            </w:pPr>
          </w:p>
        </w:tc>
        <w:tc>
          <w:tcPr>
            <w:tcW w:w="1946" w:type="dxa"/>
            <w:vAlign w:val="center"/>
          </w:tcPr>
          <w:p w:rsidR="005838B6" w:rsidRDefault="005838B6">
            <w:pPr>
              <w:widowControl/>
              <w:spacing w:line="300" w:lineRule="atLeast"/>
              <w:jc w:val="center"/>
              <w:rPr>
                <w:rFonts w:ascii="宋体" w:cs="Times New Roman"/>
                <w:b/>
                <w:bCs/>
                <w:color w:val="000000"/>
                <w:kern w:val="0"/>
              </w:rPr>
            </w:pPr>
          </w:p>
        </w:tc>
        <w:tc>
          <w:tcPr>
            <w:tcW w:w="1197" w:type="dxa"/>
            <w:vAlign w:val="center"/>
          </w:tcPr>
          <w:p w:rsidR="005838B6" w:rsidRDefault="005838B6">
            <w:pPr>
              <w:widowControl/>
              <w:spacing w:line="300" w:lineRule="atLeast"/>
              <w:jc w:val="center"/>
              <w:rPr>
                <w:rFonts w:ascii="宋体" w:cs="Times New Roman"/>
                <w:b/>
                <w:bCs/>
                <w:color w:val="000000"/>
                <w:kern w:val="0"/>
              </w:rPr>
            </w:pPr>
          </w:p>
        </w:tc>
        <w:tc>
          <w:tcPr>
            <w:tcW w:w="1047" w:type="dxa"/>
            <w:vAlign w:val="center"/>
          </w:tcPr>
          <w:p w:rsidR="005838B6" w:rsidRDefault="005838B6">
            <w:pPr>
              <w:widowControl/>
              <w:spacing w:line="300" w:lineRule="atLeast"/>
              <w:jc w:val="center"/>
              <w:rPr>
                <w:rFonts w:ascii="宋体" w:cs="Times New Roman"/>
                <w:b/>
                <w:bCs/>
                <w:color w:val="000000"/>
                <w:kern w:val="0"/>
              </w:rPr>
            </w:pPr>
          </w:p>
        </w:tc>
        <w:tc>
          <w:tcPr>
            <w:tcW w:w="1347" w:type="dxa"/>
            <w:vAlign w:val="center"/>
          </w:tcPr>
          <w:p w:rsidR="005838B6" w:rsidRDefault="005838B6">
            <w:pPr>
              <w:widowControl/>
              <w:spacing w:line="300" w:lineRule="atLeast"/>
              <w:jc w:val="center"/>
              <w:rPr>
                <w:rFonts w:ascii="宋体" w:cs="Times New Roman"/>
                <w:b/>
                <w:bCs/>
                <w:color w:val="000000"/>
                <w:kern w:val="0"/>
              </w:rPr>
            </w:pPr>
          </w:p>
        </w:tc>
        <w:tc>
          <w:tcPr>
            <w:tcW w:w="1496" w:type="dxa"/>
            <w:vAlign w:val="center"/>
          </w:tcPr>
          <w:p w:rsidR="005838B6" w:rsidRDefault="005838B6">
            <w:pPr>
              <w:widowControl/>
              <w:spacing w:line="300" w:lineRule="atLeast"/>
              <w:jc w:val="center"/>
              <w:rPr>
                <w:rFonts w:ascii="宋体" w:cs="Times New Roman"/>
                <w:b/>
                <w:bCs/>
                <w:color w:val="000000"/>
                <w:kern w:val="0"/>
              </w:rPr>
            </w:pPr>
          </w:p>
        </w:tc>
        <w:tc>
          <w:tcPr>
            <w:tcW w:w="1825"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r>
      <w:tr w:rsidR="005838B6" w:rsidTr="00124B2D">
        <w:trPr>
          <w:trHeight w:val="557"/>
        </w:trPr>
        <w:tc>
          <w:tcPr>
            <w:tcW w:w="712" w:type="dxa"/>
            <w:vAlign w:val="center"/>
          </w:tcPr>
          <w:p w:rsidR="005838B6" w:rsidRDefault="005838B6">
            <w:pPr>
              <w:widowControl/>
              <w:spacing w:line="300" w:lineRule="atLeast"/>
              <w:jc w:val="center"/>
              <w:rPr>
                <w:rFonts w:ascii="宋体" w:cs="Times New Roman"/>
                <w:b/>
                <w:bCs/>
                <w:color w:val="000000"/>
                <w:kern w:val="0"/>
              </w:rPr>
            </w:pPr>
          </w:p>
        </w:tc>
        <w:tc>
          <w:tcPr>
            <w:tcW w:w="1048" w:type="dxa"/>
            <w:vAlign w:val="center"/>
          </w:tcPr>
          <w:p w:rsidR="005838B6" w:rsidRDefault="005838B6">
            <w:pPr>
              <w:widowControl/>
              <w:spacing w:line="300" w:lineRule="atLeast"/>
              <w:jc w:val="center"/>
              <w:rPr>
                <w:rFonts w:ascii="宋体" w:cs="Times New Roman"/>
                <w:b/>
                <w:bCs/>
                <w:color w:val="000000"/>
                <w:kern w:val="0"/>
              </w:rPr>
            </w:pPr>
          </w:p>
        </w:tc>
        <w:tc>
          <w:tcPr>
            <w:tcW w:w="747" w:type="dxa"/>
            <w:vAlign w:val="center"/>
          </w:tcPr>
          <w:p w:rsidR="005838B6" w:rsidRDefault="005838B6">
            <w:pPr>
              <w:widowControl/>
              <w:spacing w:line="300" w:lineRule="atLeast"/>
              <w:jc w:val="center"/>
              <w:rPr>
                <w:rFonts w:ascii="宋体" w:cs="Times New Roman"/>
                <w:b/>
                <w:bCs/>
                <w:color w:val="000000"/>
                <w:kern w:val="0"/>
              </w:rPr>
            </w:pPr>
          </w:p>
        </w:tc>
        <w:tc>
          <w:tcPr>
            <w:tcW w:w="748" w:type="dxa"/>
            <w:vAlign w:val="center"/>
          </w:tcPr>
          <w:p w:rsidR="005838B6" w:rsidRDefault="005838B6">
            <w:pPr>
              <w:widowControl/>
              <w:spacing w:line="300" w:lineRule="atLeast"/>
              <w:jc w:val="center"/>
              <w:rPr>
                <w:rFonts w:ascii="宋体" w:cs="Times New Roman"/>
                <w:b/>
                <w:bCs/>
                <w:color w:val="000000"/>
                <w:kern w:val="0"/>
              </w:rPr>
            </w:pPr>
          </w:p>
        </w:tc>
        <w:tc>
          <w:tcPr>
            <w:tcW w:w="1946" w:type="dxa"/>
            <w:vAlign w:val="center"/>
          </w:tcPr>
          <w:p w:rsidR="005838B6" w:rsidRDefault="005838B6">
            <w:pPr>
              <w:widowControl/>
              <w:spacing w:line="300" w:lineRule="atLeast"/>
              <w:jc w:val="center"/>
              <w:rPr>
                <w:rFonts w:ascii="宋体" w:cs="Times New Roman"/>
                <w:b/>
                <w:bCs/>
                <w:color w:val="000000"/>
                <w:kern w:val="0"/>
              </w:rPr>
            </w:pPr>
          </w:p>
        </w:tc>
        <w:tc>
          <w:tcPr>
            <w:tcW w:w="1197" w:type="dxa"/>
            <w:vAlign w:val="center"/>
          </w:tcPr>
          <w:p w:rsidR="005838B6" w:rsidRDefault="005838B6">
            <w:pPr>
              <w:widowControl/>
              <w:spacing w:line="300" w:lineRule="atLeast"/>
              <w:jc w:val="center"/>
              <w:rPr>
                <w:rFonts w:ascii="宋体" w:cs="Times New Roman"/>
                <w:b/>
                <w:bCs/>
                <w:color w:val="000000"/>
                <w:kern w:val="0"/>
              </w:rPr>
            </w:pPr>
          </w:p>
        </w:tc>
        <w:tc>
          <w:tcPr>
            <w:tcW w:w="1047" w:type="dxa"/>
            <w:vAlign w:val="center"/>
          </w:tcPr>
          <w:p w:rsidR="005838B6" w:rsidRDefault="005838B6">
            <w:pPr>
              <w:widowControl/>
              <w:spacing w:line="300" w:lineRule="atLeast"/>
              <w:jc w:val="center"/>
              <w:rPr>
                <w:rFonts w:ascii="宋体" w:cs="Times New Roman"/>
                <w:b/>
                <w:bCs/>
                <w:color w:val="000000"/>
                <w:kern w:val="0"/>
              </w:rPr>
            </w:pPr>
          </w:p>
        </w:tc>
        <w:tc>
          <w:tcPr>
            <w:tcW w:w="1347" w:type="dxa"/>
            <w:vAlign w:val="center"/>
          </w:tcPr>
          <w:p w:rsidR="005838B6" w:rsidRDefault="005838B6">
            <w:pPr>
              <w:widowControl/>
              <w:spacing w:line="300" w:lineRule="atLeast"/>
              <w:jc w:val="center"/>
              <w:rPr>
                <w:rFonts w:ascii="宋体" w:cs="Times New Roman"/>
                <w:b/>
                <w:bCs/>
                <w:color w:val="000000"/>
                <w:kern w:val="0"/>
              </w:rPr>
            </w:pPr>
          </w:p>
        </w:tc>
        <w:tc>
          <w:tcPr>
            <w:tcW w:w="1496" w:type="dxa"/>
            <w:vAlign w:val="center"/>
          </w:tcPr>
          <w:p w:rsidR="005838B6" w:rsidRDefault="005838B6">
            <w:pPr>
              <w:widowControl/>
              <w:spacing w:line="300" w:lineRule="atLeast"/>
              <w:jc w:val="center"/>
              <w:rPr>
                <w:rFonts w:ascii="宋体" w:cs="Times New Roman"/>
                <w:b/>
                <w:bCs/>
                <w:color w:val="000000"/>
                <w:kern w:val="0"/>
              </w:rPr>
            </w:pPr>
          </w:p>
        </w:tc>
        <w:tc>
          <w:tcPr>
            <w:tcW w:w="1825"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r>
      <w:tr w:rsidR="005838B6" w:rsidTr="00124B2D">
        <w:trPr>
          <w:trHeight w:val="557"/>
        </w:trPr>
        <w:tc>
          <w:tcPr>
            <w:tcW w:w="712" w:type="dxa"/>
            <w:vAlign w:val="center"/>
          </w:tcPr>
          <w:p w:rsidR="005838B6" w:rsidRDefault="005838B6">
            <w:pPr>
              <w:widowControl/>
              <w:spacing w:line="300" w:lineRule="atLeast"/>
              <w:jc w:val="center"/>
              <w:rPr>
                <w:rFonts w:ascii="宋体" w:cs="Times New Roman"/>
                <w:b/>
                <w:bCs/>
                <w:color w:val="000000"/>
                <w:kern w:val="0"/>
              </w:rPr>
            </w:pPr>
          </w:p>
        </w:tc>
        <w:tc>
          <w:tcPr>
            <w:tcW w:w="1048" w:type="dxa"/>
            <w:vAlign w:val="center"/>
          </w:tcPr>
          <w:p w:rsidR="005838B6" w:rsidRDefault="005838B6">
            <w:pPr>
              <w:widowControl/>
              <w:spacing w:line="300" w:lineRule="atLeast"/>
              <w:jc w:val="center"/>
              <w:rPr>
                <w:rFonts w:ascii="宋体" w:cs="Times New Roman"/>
                <w:b/>
                <w:bCs/>
                <w:color w:val="000000"/>
                <w:kern w:val="0"/>
              </w:rPr>
            </w:pPr>
          </w:p>
        </w:tc>
        <w:tc>
          <w:tcPr>
            <w:tcW w:w="747" w:type="dxa"/>
            <w:vAlign w:val="center"/>
          </w:tcPr>
          <w:p w:rsidR="005838B6" w:rsidRDefault="005838B6">
            <w:pPr>
              <w:widowControl/>
              <w:spacing w:line="300" w:lineRule="atLeast"/>
              <w:jc w:val="center"/>
              <w:rPr>
                <w:rFonts w:ascii="宋体" w:cs="Times New Roman"/>
                <w:b/>
                <w:bCs/>
                <w:color w:val="000000"/>
                <w:kern w:val="0"/>
              </w:rPr>
            </w:pPr>
          </w:p>
        </w:tc>
        <w:tc>
          <w:tcPr>
            <w:tcW w:w="748" w:type="dxa"/>
            <w:vAlign w:val="center"/>
          </w:tcPr>
          <w:p w:rsidR="005838B6" w:rsidRDefault="005838B6">
            <w:pPr>
              <w:widowControl/>
              <w:spacing w:line="300" w:lineRule="atLeast"/>
              <w:jc w:val="center"/>
              <w:rPr>
                <w:rFonts w:ascii="宋体" w:cs="Times New Roman"/>
                <w:b/>
                <w:bCs/>
                <w:color w:val="000000"/>
                <w:kern w:val="0"/>
              </w:rPr>
            </w:pPr>
          </w:p>
        </w:tc>
        <w:tc>
          <w:tcPr>
            <w:tcW w:w="1946" w:type="dxa"/>
            <w:vAlign w:val="center"/>
          </w:tcPr>
          <w:p w:rsidR="005838B6" w:rsidRDefault="005838B6">
            <w:pPr>
              <w:widowControl/>
              <w:spacing w:line="300" w:lineRule="atLeast"/>
              <w:jc w:val="center"/>
              <w:rPr>
                <w:rFonts w:ascii="宋体" w:cs="Times New Roman"/>
                <w:b/>
                <w:bCs/>
                <w:color w:val="000000"/>
                <w:kern w:val="0"/>
              </w:rPr>
            </w:pPr>
          </w:p>
        </w:tc>
        <w:tc>
          <w:tcPr>
            <w:tcW w:w="1197" w:type="dxa"/>
            <w:vAlign w:val="center"/>
          </w:tcPr>
          <w:p w:rsidR="005838B6" w:rsidRDefault="005838B6">
            <w:pPr>
              <w:widowControl/>
              <w:spacing w:line="300" w:lineRule="atLeast"/>
              <w:jc w:val="center"/>
              <w:rPr>
                <w:rFonts w:ascii="宋体" w:cs="Times New Roman"/>
                <w:b/>
                <w:bCs/>
                <w:color w:val="000000"/>
                <w:kern w:val="0"/>
              </w:rPr>
            </w:pPr>
          </w:p>
        </w:tc>
        <w:tc>
          <w:tcPr>
            <w:tcW w:w="1047" w:type="dxa"/>
            <w:vAlign w:val="center"/>
          </w:tcPr>
          <w:p w:rsidR="005838B6" w:rsidRDefault="005838B6">
            <w:pPr>
              <w:widowControl/>
              <w:spacing w:line="300" w:lineRule="atLeast"/>
              <w:jc w:val="center"/>
              <w:rPr>
                <w:rFonts w:ascii="宋体" w:cs="Times New Roman"/>
                <w:b/>
                <w:bCs/>
                <w:color w:val="000000"/>
                <w:kern w:val="0"/>
              </w:rPr>
            </w:pPr>
          </w:p>
        </w:tc>
        <w:tc>
          <w:tcPr>
            <w:tcW w:w="1347" w:type="dxa"/>
            <w:vAlign w:val="center"/>
          </w:tcPr>
          <w:p w:rsidR="005838B6" w:rsidRDefault="005838B6">
            <w:pPr>
              <w:widowControl/>
              <w:spacing w:line="300" w:lineRule="atLeast"/>
              <w:jc w:val="center"/>
              <w:rPr>
                <w:rFonts w:ascii="宋体" w:cs="Times New Roman"/>
                <w:b/>
                <w:bCs/>
                <w:color w:val="000000"/>
                <w:kern w:val="0"/>
              </w:rPr>
            </w:pPr>
          </w:p>
        </w:tc>
        <w:tc>
          <w:tcPr>
            <w:tcW w:w="1496" w:type="dxa"/>
            <w:vAlign w:val="center"/>
          </w:tcPr>
          <w:p w:rsidR="005838B6" w:rsidRDefault="005838B6">
            <w:pPr>
              <w:widowControl/>
              <w:spacing w:line="300" w:lineRule="atLeast"/>
              <w:jc w:val="center"/>
              <w:rPr>
                <w:rFonts w:ascii="宋体" w:cs="Times New Roman"/>
                <w:b/>
                <w:bCs/>
                <w:color w:val="000000"/>
                <w:kern w:val="0"/>
              </w:rPr>
            </w:pPr>
          </w:p>
        </w:tc>
        <w:tc>
          <w:tcPr>
            <w:tcW w:w="1825"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c>
          <w:tcPr>
            <w:tcW w:w="899" w:type="dxa"/>
            <w:vAlign w:val="center"/>
          </w:tcPr>
          <w:p w:rsidR="005838B6" w:rsidRDefault="005838B6">
            <w:pPr>
              <w:widowControl/>
              <w:spacing w:line="300" w:lineRule="atLeast"/>
              <w:jc w:val="center"/>
              <w:rPr>
                <w:rFonts w:ascii="宋体" w:cs="Times New Roman"/>
                <w:b/>
                <w:bCs/>
                <w:color w:val="000000"/>
                <w:kern w:val="0"/>
              </w:rPr>
            </w:pPr>
          </w:p>
        </w:tc>
      </w:tr>
    </w:tbl>
    <w:p w:rsidR="005838B6" w:rsidRDefault="00FC30A9">
      <w:pPr>
        <w:snapToGrid w:val="0"/>
        <w:spacing w:line="300" w:lineRule="atLeast"/>
        <w:jc w:val="center"/>
        <w:rPr>
          <w:rFonts w:eastAsia="方正小标宋简体"/>
          <w:color w:val="000000"/>
          <w:kern w:val="0"/>
          <w:sz w:val="24"/>
          <w:szCs w:val="24"/>
        </w:rPr>
      </w:pPr>
      <w:r>
        <w:rPr>
          <w:rFonts w:eastAsia="方正小标宋简体" w:cs="方正小标宋简体" w:hint="eastAsia"/>
          <w:color w:val="000000"/>
          <w:kern w:val="0"/>
          <w:sz w:val="24"/>
          <w:szCs w:val="24"/>
        </w:rPr>
        <w:t>县市区（市直学校）：</w:t>
      </w:r>
      <w:r>
        <w:rPr>
          <w:rFonts w:eastAsia="方正小标宋简体"/>
          <w:color w:val="000000"/>
          <w:kern w:val="0"/>
          <w:sz w:val="24"/>
          <w:szCs w:val="24"/>
        </w:rPr>
        <w:t xml:space="preserve">_________________       </w:t>
      </w:r>
      <w:r>
        <w:rPr>
          <w:rFonts w:eastAsia="方正小标宋简体" w:cs="方正小标宋简体" w:hint="eastAsia"/>
          <w:color w:val="000000"/>
          <w:kern w:val="0"/>
          <w:sz w:val="24"/>
          <w:szCs w:val="24"/>
        </w:rPr>
        <w:t>联系人：</w:t>
      </w:r>
      <w:r>
        <w:rPr>
          <w:rFonts w:eastAsia="方正小标宋简体"/>
          <w:color w:val="000000"/>
          <w:kern w:val="0"/>
          <w:sz w:val="24"/>
          <w:szCs w:val="24"/>
        </w:rPr>
        <w:t xml:space="preserve">________________       </w:t>
      </w:r>
      <w:r>
        <w:rPr>
          <w:rFonts w:eastAsia="方正小标宋简体" w:cs="方正小标宋简体" w:hint="eastAsia"/>
          <w:color w:val="000000"/>
          <w:kern w:val="0"/>
          <w:sz w:val="24"/>
          <w:szCs w:val="24"/>
        </w:rPr>
        <w:t>日期：</w:t>
      </w:r>
      <w:r>
        <w:rPr>
          <w:rFonts w:eastAsia="方正小标宋简体"/>
          <w:color w:val="000000"/>
          <w:kern w:val="0"/>
          <w:sz w:val="24"/>
          <w:szCs w:val="24"/>
        </w:rPr>
        <w:t>____________</w:t>
      </w:r>
    </w:p>
    <w:p w:rsidR="005838B6" w:rsidRDefault="005838B6">
      <w:pPr>
        <w:snapToGrid w:val="0"/>
        <w:spacing w:line="360" w:lineRule="auto"/>
        <w:ind w:firstLineChars="350" w:firstLine="1260"/>
        <w:jc w:val="center"/>
        <w:rPr>
          <w:rFonts w:cs="Times New Roman"/>
          <w:color w:val="000000"/>
          <w:sz w:val="36"/>
          <w:szCs w:val="36"/>
        </w:rPr>
      </w:pPr>
    </w:p>
    <w:p w:rsidR="005838B6" w:rsidRDefault="00FC30A9">
      <w:pPr>
        <w:snapToGrid w:val="0"/>
        <w:spacing w:line="360" w:lineRule="auto"/>
        <w:rPr>
          <w:rFonts w:cs="宋体"/>
          <w:color w:val="000000"/>
        </w:rPr>
      </w:pPr>
      <w:r>
        <w:rPr>
          <w:rFonts w:cs="宋体" w:hint="eastAsia"/>
          <w:color w:val="000000"/>
        </w:rPr>
        <w:t>说明：请将本表于</w:t>
      </w:r>
      <w:r>
        <w:rPr>
          <w:rFonts w:hint="eastAsia"/>
          <w:color w:val="000000"/>
        </w:rPr>
        <w:t>2022</w:t>
      </w:r>
      <w:r>
        <w:rPr>
          <w:rFonts w:hint="eastAsia"/>
          <w:color w:val="000000"/>
        </w:rPr>
        <w:t>年</w:t>
      </w:r>
      <w:r>
        <w:rPr>
          <w:color w:val="000000"/>
        </w:rPr>
        <w:t>10</w:t>
      </w:r>
      <w:r>
        <w:rPr>
          <w:rFonts w:cs="宋体" w:hint="eastAsia"/>
          <w:color w:val="000000"/>
        </w:rPr>
        <w:t>月</w:t>
      </w:r>
      <w:r>
        <w:rPr>
          <w:rFonts w:cs="宋体" w:hint="eastAsia"/>
          <w:color w:val="000000"/>
        </w:rPr>
        <w:t>20</w:t>
      </w:r>
      <w:r>
        <w:rPr>
          <w:rFonts w:cs="宋体" w:hint="eastAsia"/>
          <w:color w:val="000000"/>
        </w:rPr>
        <w:t>日前加盖公章后与电子</w:t>
      </w:r>
      <w:proofErr w:type="gramStart"/>
      <w:r>
        <w:rPr>
          <w:rFonts w:cs="宋体" w:hint="eastAsia"/>
          <w:color w:val="000000"/>
        </w:rPr>
        <w:t>档</w:t>
      </w:r>
      <w:proofErr w:type="gramEnd"/>
      <w:r>
        <w:rPr>
          <w:rFonts w:cs="宋体" w:hint="eastAsia"/>
          <w:color w:val="000000"/>
        </w:rPr>
        <w:t>一并上交，上表发送</w:t>
      </w:r>
      <w:r>
        <w:rPr>
          <w:rFonts w:cs="宋体" w:hint="eastAsia"/>
          <w:color w:val="000000"/>
        </w:rPr>
        <w:t>Excel</w:t>
      </w:r>
      <w:r>
        <w:rPr>
          <w:rFonts w:cs="宋体" w:hint="eastAsia"/>
          <w:color w:val="000000"/>
        </w:rPr>
        <w:t>电子版到电子邮件</w:t>
      </w:r>
      <w:r>
        <w:rPr>
          <w:color w:val="000000"/>
        </w:rPr>
        <w:t>yysyj@126.com</w:t>
      </w:r>
      <w:r>
        <w:rPr>
          <w:rFonts w:cs="宋体" w:hint="eastAsia"/>
          <w:color w:val="000000"/>
        </w:rPr>
        <w:t>邮箱，另：学科指导老师、技术指导老师限报一名。</w:t>
      </w:r>
    </w:p>
    <w:sectPr w:rsidR="005838B6" w:rsidSect="0060265F">
      <w:pgSz w:w="16838" w:h="11906" w:orient="landscape"/>
      <w:pgMar w:top="1587" w:right="1474" w:bottom="1587" w:left="1417" w:header="851" w:footer="680"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8C" w:rsidRDefault="009B4A8C">
      <w:r>
        <w:separator/>
      </w:r>
    </w:p>
  </w:endnote>
  <w:endnote w:type="continuationSeparator" w:id="0">
    <w:p w:rsidR="009B4A8C" w:rsidRDefault="009B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embedRegular r:id="rId1" w:subsetted="1" w:fontKey="{6036859B-F745-492B-9F43-E81188F451C0}"/>
  </w:font>
  <w:font w:name="仿宋_GB2312">
    <w:panose1 w:val="02010609030101010101"/>
    <w:charset w:val="86"/>
    <w:family w:val="modern"/>
    <w:pitch w:val="fixed"/>
    <w:sig w:usb0="00000001" w:usb1="080E0000" w:usb2="00000010" w:usb3="00000000" w:csb0="00040000" w:csb1="00000000"/>
    <w:embedRegular r:id="rId2" w:subsetted="1" w:fontKey="{D6D2D4EF-EAB6-4CCA-9B95-33C44288DBDA}"/>
  </w:font>
  <w:font w:name="黑体">
    <w:altName w:val="SimHei"/>
    <w:panose1 w:val="02010609060101010101"/>
    <w:charset w:val="86"/>
    <w:family w:val="modern"/>
    <w:pitch w:val="fixed"/>
    <w:sig w:usb0="800002BF" w:usb1="38CF7CFA" w:usb2="00000016" w:usb3="00000000" w:csb0="00040001" w:csb1="00000000"/>
    <w:embedRegular r:id="rId3" w:subsetted="1" w:fontKey="{53F88B45-C24F-44BF-BAFE-8BEE4B63D064}"/>
  </w:font>
  <w:font w:name="楷体_GB2312">
    <w:panose1 w:val="02010609030101010101"/>
    <w:charset w:val="86"/>
    <w:family w:val="modern"/>
    <w:pitch w:val="fixed"/>
    <w:sig w:usb0="00000001" w:usb1="080E0000" w:usb2="00000010" w:usb3="00000000" w:csb0="00040000" w:csb1="00000000"/>
    <w:embedBold r:id="rId4" w:subsetted="1" w:fontKey="{B973360B-6E8D-4D51-876C-2ED01D072865}"/>
  </w:font>
  <w:font w:name="仿宋">
    <w:panose1 w:val="02010609060101010101"/>
    <w:charset w:val="86"/>
    <w:family w:val="modern"/>
    <w:pitch w:val="fixed"/>
    <w:sig w:usb0="800002BF" w:usb1="38CF7CFA" w:usb2="00000016" w:usb3="00000000" w:csb0="00040001" w:csb1="00000000"/>
    <w:embedRegular r:id="rId5" w:subsetted="1" w:fontKey="{3A07588B-4FEB-453E-9FCF-9C46436F70D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53377"/>
      <w:docPartObj>
        <w:docPartGallery w:val="Page Numbers (Bottom of Page)"/>
        <w:docPartUnique/>
      </w:docPartObj>
    </w:sdtPr>
    <w:sdtContent>
      <w:p w:rsidR="000E14E5" w:rsidRDefault="000E14E5" w:rsidP="000E14E5">
        <w:pPr>
          <w:pStyle w:val="a6"/>
          <w:jc w:val="center"/>
          <w:rPr>
            <w:sz w:val="21"/>
            <w:szCs w:val="21"/>
          </w:rPr>
        </w:pPr>
        <w:r>
          <w:fldChar w:fldCharType="begin"/>
        </w:r>
        <w:r>
          <w:instrText>PAGE   \* MERGEFORMAT</w:instrText>
        </w:r>
        <w:r>
          <w:fldChar w:fldCharType="separate"/>
        </w:r>
        <w:r w:rsidR="00B65301" w:rsidRPr="00B65301">
          <w:rPr>
            <w:noProof/>
            <w:lang w:val="zh-CN"/>
          </w:rPr>
          <w:t>5</w:t>
        </w:r>
        <w:r>
          <w:fldChar w:fldCharType="end"/>
        </w:r>
      </w:p>
    </w:sdtContent>
  </w:sdt>
  <w:p w:rsidR="000E14E5" w:rsidRDefault="000E14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337348"/>
      <w:docPartObj>
        <w:docPartGallery w:val="Page Numbers (Bottom of Page)"/>
        <w:docPartUnique/>
      </w:docPartObj>
    </w:sdtPr>
    <w:sdtEndPr>
      <w:rPr>
        <w:noProof/>
        <w:lang w:val="zh-CN"/>
      </w:rPr>
    </w:sdtEndPr>
    <w:sdtContent>
      <w:p w:rsidR="000E14E5" w:rsidRPr="001F55FD" w:rsidRDefault="000E14E5" w:rsidP="000E14E5">
        <w:pPr>
          <w:pStyle w:val="a6"/>
          <w:jc w:val="center"/>
          <w:rPr>
            <w:noProof/>
            <w:lang w:val="zh-CN"/>
          </w:rPr>
        </w:pPr>
        <w:r w:rsidRPr="001F55FD">
          <w:rPr>
            <w:noProof/>
            <w:lang w:val="zh-CN"/>
          </w:rPr>
          <w:fldChar w:fldCharType="begin"/>
        </w:r>
        <w:r w:rsidRPr="001F55FD">
          <w:rPr>
            <w:noProof/>
            <w:lang w:val="zh-CN"/>
          </w:rPr>
          <w:instrText>PAGE   \* MERGEFORMAT</w:instrText>
        </w:r>
        <w:r w:rsidRPr="001F55FD">
          <w:rPr>
            <w:noProof/>
            <w:lang w:val="zh-CN"/>
          </w:rPr>
          <w:fldChar w:fldCharType="separate"/>
        </w:r>
        <w:r w:rsidR="00B65301">
          <w:rPr>
            <w:noProof/>
            <w:lang w:val="zh-CN"/>
          </w:rPr>
          <w:t>2</w:t>
        </w:r>
        <w:r w:rsidRPr="001F55FD">
          <w:rPr>
            <w:noProof/>
            <w:lang w:val="zh-CN"/>
          </w:rPr>
          <w:fldChar w:fldCharType="end"/>
        </w:r>
      </w:p>
    </w:sdtContent>
  </w:sdt>
  <w:p w:rsidR="009E67DD" w:rsidRPr="000E14E5" w:rsidRDefault="009E67DD" w:rsidP="000E14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B6" w:rsidRDefault="00FC30A9">
    <w:pPr>
      <w:pStyle w:val="a6"/>
      <w:framePr w:wrap="around" w:vAnchor="text" w:hAnchor="margin" w:xAlign="center" w:y="1"/>
      <w:rPr>
        <w:rStyle w:val="aa"/>
        <w:rFonts w:cs="Times New Roman"/>
      </w:rPr>
    </w:pPr>
    <w:r>
      <w:fldChar w:fldCharType="begin"/>
    </w:r>
    <w:r>
      <w:rPr>
        <w:rStyle w:val="aa"/>
      </w:rPr>
      <w:instrText xml:space="preserve">PAGE  </w:instrText>
    </w:r>
    <w:r>
      <w:fldChar w:fldCharType="separate"/>
    </w:r>
    <w:r w:rsidR="00E93E92">
      <w:rPr>
        <w:rStyle w:val="aa"/>
        <w:noProof/>
      </w:rPr>
      <w:t>10</w:t>
    </w:r>
    <w:r>
      <w:fldChar w:fldCharType="end"/>
    </w:r>
  </w:p>
  <w:p w:rsidR="005838B6" w:rsidRDefault="005838B6">
    <w:pPr>
      <w:pStyle w:val="a6"/>
      <w:ind w:right="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224665"/>
      <w:docPartObj>
        <w:docPartGallery w:val="Page Numbers (Bottom of Page)"/>
        <w:docPartUnique/>
      </w:docPartObj>
    </w:sdtPr>
    <w:sdtEndPr>
      <w:rPr>
        <w:noProof/>
        <w:lang w:val="zh-CN"/>
      </w:rPr>
    </w:sdtEndPr>
    <w:sdtContent>
      <w:p w:rsidR="0060265F" w:rsidRPr="001F55FD" w:rsidRDefault="0060265F" w:rsidP="0060265F">
        <w:pPr>
          <w:pStyle w:val="a6"/>
          <w:jc w:val="center"/>
          <w:rPr>
            <w:noProof/>
            <w:lang w:val="zh-CN"/>
          </w:rPr>
        </w:pPr>
        <w:r w:rsidRPr="001F55FD">
          <w:rPr>
            <w:noProof/>
            <w:lang w:val="zh-CN"/>
          </w:rPr>
          <w:fldChar w:fldCharType="begin"/>
        </w:r>
        <w:r w:rsidRPr="001F55FD">
          <w:rPr>
            <w:noProof/>
            <w:lang w:val="zh-CN"/>
          </w:rPr>
          <w:instrText>PAGE   \* MERGEFORMAT</w:instrText>
        </w:r>
        <w:r w:rsidRPr="001F55FD">
          <w:rPr>
            <w:noProof/>
            <w:lang w:val="zh-CN"/>
          </w:rPr>
          <w:fldChar w:fldCharType="separate"/>
        </w:r>
        <w:r w:rsidR="00B65301">
          <w:rPr>
            <w:noProof/>
            <w:lang w:val="zh-CN"/>
          </w:rPr>
          <w:t>12</w:t>
        </w:r>
        <w:r w:rsidRPr="001F55FD">
          <w:rPr>
            <w:noProof/>
            <w:lang w:val="zh-CN"/>
          </w:rPr>
          <w:fldChar w:fldCharType="end"/>
        </w:r>
      </w:p>
    </w:sdtContent>
  </w:sdt>
  <w:p w:rsidR="005838B6" w:rsidRDefault="005838B6">
    <w:pPr>
      <w:pStyle w:val="a6"/>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8C" w:rsidRDefault="009B4A8C">
      <w:r>
        <w:separator/>
      </w:r>
    </w:p>
  </w:footnote>
  <w:footnote w:type="continuationSeparator" w:id="0">
    <w:p w:rsidR="009B4A8C" w:rsidRDefault="009B4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zAwOTY0MmNlZjQ4NTNkMWE4YzdhNjRjYTViOGIifQ=="/>
  </w:docVars>
  <w:rsids>
    <w:rsidRoot w:val="00E73681"/>
    <w:rsid w:val="00006082"/>
    <w:rsid w:val="00006195"/>
    <w:rsid w:val="0001200A"/>
    <w:rsid w:val="0001743A"/>
    <w:rsid w:val="00021952"/>
    <w:rsid w:val="00026C0E"/>
    <w:rsid w:val="00032622"/>
    <w:rsid w:val="00043A7B"/>
    <w:rsid w:val="00043EA1"/>
    <w:rsid w:val="00045FF6"/>
    <w:rsid w:val="00061127"/>
    <w:rsid w:val="00070142"/>
    <w:rsid w:val="00090E5A"/>
    <w:rsid w:val="00093F0F"/>
    <w:rsid w:val="000B00F2"/>
    <w:rsid w:val="000B07D7"/>
    <w:rsid w:val="000B20D5"/>
    <w:rsid w:val="000C3097"/>
    <w:rsid w:val="000C4C8C"/>
    <w:rsid w:val="000C6D7F"/>
    <w:rsid w:val="000E14E5"/>
    <w:rsid w:val="000E1591"/>
    <w:rsid w:val="000F3A15"/>
    <w:rsid w:val="00124B2D"/>
    <w:rsid w:val="001409DD"/>
    <w:rsid w:val="00174BF6"/>
    <w:rsid w:val="00181EF4"/>
    <w:rsid w:val="00187D2D"/>
    <w:rsid w:val="00191670"/>
    <w:rsid w:val="00196B59"/>
    <w:rsid w:val="001C2EB6"/>
    <w:rsid w:val="001D3730"/>
    <w:rsid w:val="001F01CE"/>
    <w:rsid w:val="001F55FD"/>
    <w:rsid w:val="00210F2C"/>
    <w:rsid w:val="0021226F"/>
    <w:rsid w:val="00212416"/>
    <w:rsid w:val="00215895"/>
    <w:rsid w:val="0024174F"/>
    <w:rsid w:val="00242697"/>
    <w:rsid w:val="00243219"/>
    <w:rsid w:val="002506DD"/>
    <w:rsid w:val="00267200"/>
    <w:rsid w:val="00276925"/>
    <w:rsid w:val="00287CBA"/>
    <w:rsid w:val="002963E7"/>
    <w:rsid w:val="002B0B28"/>
    <w:rsid w:val="002C078D"/>
    <w:rsid w:val="002D05C3"/>
    <w:rsid w:val="002D2DAB"/>
    <w:rsid w:val="002D47E4"/>
    <w:rsid w:val="002D4F25"/>
    <w:rsid w:val="002E04BA"/>
    <w:rsid w:val="002F783A"/>
    <w:rsid w:val="00304093"/>
    <w:rsid w:val="003073AE"/>
    <w:rsid w:val="00327CAC"/>
    <w:rsid w:val="00341E63"/>
    <w:rsid w:val="00361DEE"/>
    <w:rsid w:val="00362929"/>
    <w:rsid w:val="003647BC"/>
    <w:rsid w:val="00375684"/>
    <w:rsid w:val="003A491A"/>
    <w:rsid w:val="003A7BAA"/>
    <w:rsid w:val="003E3A2C"/>
    <w:rsid w:val="003F1739"/>
    <w:rsid w:val="004013CD"/>
    <w:rsid w:val="00421B48"/>
    <w:rsid w:val="00425B6B"/>
    <w:rsid w:val="004348BA"/>
    <w:rsid w:val="004451F3"/>
    <w:rsid w:val="0045696D"/>
    <w:rsid w:val="004701C6"/>
    <w:rsid w:val="00476895"/>
    <w:rsid w:val="004828ED"/>
    <w:rsid w:val="004B4FCB"/>
    <w:rsid w:val="004B6D77"/>
    <w:rsid w:val="004C0CD1"/>
    <w:rsid w:val="004E1391"/>
    <w:rsid w:val="004F1984"/>
    <w:rsid w:val="00500012"/>
    <w:rsid w:val="00502E1E"/>
    <w:rsid w:val="00531B4D"/>
    <w:rsid w:val="00533C30"/>
    <w:rsid w:val="00533FBF"/>
    <w:rsid w:val="00546A59"/>
    <w:rsid w:val="005553BC"/>
    <w:rsid w:val="005638E0"/>
    <w:rsid w:val="005804D2"/>
    <w:rsid w:val="005813C2"/>
    <w:rsid w:val="00581606"/>
    <w:rsid w:val="005838B6"/>
    <w:rsid w:val="005852CF"/>
    <w:rsid w:val="00593F07"/>
    <w:rsid w:val="005A1AC5"/>
    <w:rsid w:val="005A6CA5"/>
    <w:rsid w:val="005B6D0E"/>
    <w:rsid w:val="005C1CBE"/>
    <w:rsid w:val="005D1203"/>
    <w:rsid w:val="005D176E"/>
    <w:rsid w:val="005E7605"/>
    <w:rsid w:val="0060265F"/>
    <w:rsid w:val="0062356E"/>
    <w:rsid w:val="00632DA6"/>
    <w:rsid w:val="00653095"/>
    <w:rsid w:val="006605C7"/>
    <w:rsid w:val="00663AB6"/>
    <w:rsid w:val="00664FA1"/>
    <w:rsid w:val="006957F6"/>
    <w:rsid w:val="006B13EF"/>
    <w:rsid w:val="006C7034"/>
    <w:rsid w:val="006D3C34"/>
    <w:rsid w:val="006D7814"/>
    <w:rsid w:val="006E377F"/>
    <w:rsid w:val="006F345C"/>
    <w:rsid w:val="00720075"/>
    <w:rsid w:val="00740C65"/>
    <w:rsid w:val="00750D6C"/>
    <w:rsid w:val="00754BA3"/>
    <w:rsid w:val="007565C1"/>
    <w:rsid w:val="007571B5"/>
    <w:rsid w:val="00757B29"/>
    <w:rsid w:val="00764A06"/>
    <w:rsid w:val="00765936"/>
    <w:rsid w:val="00771387"/>
    <w:rsid w:val="00774106"/>
    <w:rsid w:val="00783652"/>
    <w:rsid w:val="007872DB"/>
    <w:rsid w:val="0079375F"/>
    <w:rsid w:val="00795285"/>
    <w:rsid w:val="00796F52"/>
    <w:rsid w:val="007A3989"/>
    <w:rsid w:val="007A75AF"/>
    <w:rsid w:val="007B0BB2"/>
    <w:rsid w:val="007B0F5A"/>
    <w:rsid w:val="007C17DB"/>
    <w:rsid w:val="007D24F3"/>
    <w:rsid w:val="007D2CEE"/>
    <w:rsid w:val="007E2438"/>
    <w:rsid w:val="007E6E0F"/>
    <w:rsid w:val="007F7AA9"/>
    <w:rsid w:val="0080369E"/>
    <w:rsid w:val="008255E9"/>
    <w:rsid w:val="00827A8D"/>
    <w:rsid w:val="00831C8D"/>
    <w:rsid w:val="008401EC"/>
    <w:rsid w:val="0086056B"/>
    <w:rsid w:val="00862910"/>
    <w:rsid w:val="00882310"/>
    <w:rsid w:val="0089225B"/>
    <w:rsid w:val="00897660"/>
    <w:rsid w:val="008B6B82"/>
    <w:rsid w:val="008B7E3A"/>
    <w:rsid w:val="008C4A17"/>
    <w:rsid w:val="008D1049"/>
    <w:rsid w:val="008E0FD4"/>
    <w:rsid w:val="008F47B5"/>
    <w:rsid w:val="008F6B39"/>
    <w:rsid w:val="009008D4"/>
    <w:rsid w:val="00914514"/>
    <w:rsid w:val="00914815"/>
    <w:rsid w:val="00914DF4"/>
    <w:rsid w:val="0091568A"/>
    <w:rsid w:val="009211ED"/>
    <w:rsid w:val="0095369F"/>
    <w:rsid w:val="00965864"/>
    <w:rsid w:val="00971119"/>
    <w:rsid w:val="00974611"/>
    <w:rsid w:val="009828EC"/>
    <w:rsid w:val="009905C9"/>
    <w:rsid w:val="00992C1E"/>
    <w:rsid w:val="009A5A6E"/>
    <w:rsid w:val="009A6233"/>
    <w:rsid w:val="009B4A8C"/>
    <w:rsid w:val="009C1155"/>
    <w:rsid w:val="009C5365"/>
    <w:rsid w:val="009E67DD"/>
    <w:rsid w:val="009F13CC"/>
    <w:rsid w:val="009F5591"/>
    <w:rsid w:val="00A045F6"/>
    <w:rsid w:val="00A17C99"/>
    <w:rsid w:val="00A23864"/>
    <w:rsid w:val="00A3024E"/>
    <w:rsid w:val="00A40CDA"/>
    <w:rsid w:val="00A62AB0"/>
    <w:rsid w:val="00A75461"/>
    <w:rsid w:val="00AA2CDB"/>
    <w:rsid w:val="00AA5E97"/>
    <w:rsid w:val="00AA7222"/>
    <w:rsid w:val="00AB5B9D"/>
    <w:rsid w:val="00AE04BD"/>
    <w:rsid w:val="00AE0EFA"/>
    <w:rsid w:val="00B046B0"/>
    <w:rsid w:val="00B234E4"/>
    <w:rsid w:val="00B24F1D"/>
    <w:rsid w:val="00B278CD"/>
    <w:rsid w:val="00B35944"/>
    <w:rsid w:val="00B60ACA"/>
    <w:rsid w:val="00B63AFC"/>
    <w:rsid w:val="00B65301"/>
    <w:rsid w:val="00B730C6"/>
    <w:rsid w:val="00B76C45"/>
    <w:rsid w:val="00B8074F"/>
    <w:rsid w:val="00B97219"/>
    <w:rsid w:val="00BB2E55"/>
    <w:rsid w:val="00BC05A9"/>
    <w:rsid w:val="00BC34CA"/>
    <w:rsid w:val="00BC7784"/>
    <w:rsid w:val="00C1245E"/>
    <w:rsid w:val="00C32689"/>
    <w:rsid w:val="00C44868"/>
    <w:rsid w:val="00C61011"/>
    <w:rsid w:val="00C63F72"/>
    <w:rsid w:val="00C7080B"/>
    <w:rsid w:val="00C72C8C"/>
    <w:rsid w:val="00C90DE4"/>
    <w:rsid w:val="00C97D46"/>
    <w:rsid w:val="00CB06E4"/>
    <w:rsid w:val="00CB121F"/>
    <w:rsid w:val="00CC1532"/>
    <w:rsid w:val="00CD3AAE"/>
    <w:rsid w:val="00CD4673"/>
    <w:rsid w:val="00CF3303"/>
    <w:rsid w:val="00CF3F64"/>
    <w:rsid w:val="00D16304"/>
    <w:rsid w:val="00D1637D"/>
    <w:rsid w:val="00D26866"/>
    <w:rsid w:val="00D36F7A"/>
    <w:rsid w:val="00D4175F"/>
    <w:rsid w:val="00D46586"/>
    <w:rsid w:val="00D52236"/>
    <w:rsid w:val="00D6614B"/>
    <w:rsid w:val="00D74A2B"/>
    <w:rsid w:val="00D862F1"/>
    <w:rsid w:val="00DB74C3"/>
    <w:rsid w:val="00DC6FE3"/>
    <w:rsid w:val="00DF7979"/>
    <w:rsid w:val="00E23883"/>
    <w:rsid w:val="00E30582"/>
    <w:rsid w:val="00E43E30"/>
    <w:rsid w:val="00E5356F"/>
    <w:rsid w:val="00E64B05"/>
    <w:rsid w:val="00E70E5E"/>
    <w:rsid w:val="00E73681"/>
    <w:rsid w:val="00E93E92"/>
    <w:rsid w:val="00EA3473"/>
    <w:rsid w:val="00EE09C2"/>
    <w:rsid w:val="00EE3B26"/>
    <w:rsid w:val="00EF11B8"/>
    <w:rsid w:val="00F00DD4"/>
    <w:rsid w:val="00F0715A"/>
    <w:rsid w:val="00F23DB4"/>
    <w:rsid w:val="00F30737"/>
    <w:rsid w:val="00F41DCD"/>
    <w:rsid w:val="00F62148"/>
    <w:rsid w:val="00F751C8"/>
    <w:rsid w:val="00F75389"/>
    <w:rsid w:val="00F803D4"/>
    <w:rsid w:val="00F83002"/>
    <w:rsid w:val="00F84EF6"/>
    <w:rsid w:val="00F91904"/>
    <w:rsid w:val="00F93EB8"/>
    <w:rsid w:val="00F94CD8"/>
    <w:rsid w:val="00FA00FE"/>
    <w:rsid w:val="00FA057D"/>
    <w:rsid w:val="00FA14E3"/>
    <w:rsid w:val="00FC30A9"/>
    <w:rsid w:val="00FD3613"/>
    <w:rsid w:val="00FF1440"/>
    <w:rsid w:val="00FF2218"/>
    <w:rsid w:val="00FF2ED3"/>
    <w:rsid w:val="00FF40DF"/>
    <w:rsid w:val="00FF7E55"/>
    <w:rsid w:val="04506B7D"/>
    <w:rsid w:val="064463AF"/>
    <w:rsid w:val="078370D0"/>
    <w:rsid w:val="08D1122E"/>
    <w:rsid w:val="09473A5B"/>
    <w:rsid w:val="0C7431AB"/>
    <w:rsid w:val="0D0D74C4"/>
    <w:rsid w:val="0F5D0CAA"/>
    <w:rsid w:val="0FC23ACE"/>
    <w:rsid w:val="172320D8"/>
    <w:rsid w:val="190F0B8A"/>
    <w:rsid w:val="1A164EE7"/>
    <w:rsid w:val="1C520840"/>
    <w:rsid w:val="1E7B1219"/>
    <w:rsid w:val="1F295A79"/>
    <w:rsid w:val="2422033C"/>
    <w:rsid w:val="269C65E9"/>
    <w:rsid w:val="276F7014"/>
    <w:rsid w:val="290B1E08"/>
    <w:rsid w:val="2F542EF1"/>
    <w:rsid w:val="2FFD530F"/>
    <w:rsid w:val="32F711A9"/>
    <w:rsid w:val="36802A9A"/>
    <w:rsid w:val="369B7AB1"/>
    <w:rsid w:val="38E32C43"/>
    <w:rsid w:val="38F669E5"/>
    <w:rsid w:val="396E62B5"/>
    <w:rsid w:val="3A333D7D"/>
    <w:rsid w:val="3A95616D"/>
    <w:rsid w:val="3D0C183C"/>
    <w:rsid w:val="3ECE3862"/>
    <w:rsid w:val="452C3067"/>
    <w:rsid w:val="46F6584E"/>
    <w:rsid w:val="49920446"/>
    <w:rsid w:val="4D6A446C"/>
    <w:rsid w:val="51452242"/>
    <w:rsid w:val="55DE5A88"/>
    <w:rsid w:val="57BE572B"/>
    <w:rsid w:val="58A17124"/>
    <w:rsid w:val="5D2F5F5E"/>
    <w:rsid w:val="5E133262"/>
    <w:rsid w:val="5F683CCB"/>
    <w:rsid w:val="60667FEE"/>
    <w:rsid w:val="60BD61EA"/>
    <w:rsid w:val="63566310"/>
    <w:rsid w:val="63595E00"/>
    <w:rsid w:val="656A5BC5"/>
    <w:rsid w:val="65B049CA"/>
    <w:rsid w:val="66603D59"/>
    <w:rsid w:val="66F94E47"/>
    <w:rsid w:val="68CF03FC"/>
    <w:rsid w:val="69D50648"/>
    <w:rsid w:val="6CD91068"/>
    <w:rsid w:val="6CF91EC9"/>
    <w:rsid w:val="6D143F73"/>
    <w:rsid w:val="6DAD3175"/>
    <w:rsid w:val="6DDA5BBC"/>
    <w:rsid w:val="706A1E99"/>
    <w:rsid w:val="72E92036"/>
    <w:rsid w:val="76115A2B"/>
    <w:rsid w:val="76E44738"/>
    <w:rsid w:val="76EC3AAD"/>
    <w:rsid w:val="774E13D6"/>
    <w:rsid w:val="7779772A"/>
    <w:rsid w:val="78F453C6"/>
    <w:rsid w:val="7967244D"/>
    <w:rsid w:val="7B9E0B9A"/>
    <w:rsid w:val="7C25202C"/>
    <w:rsid w:val="7CA57EB5"/>
    <w:rsid w:val="7E442329"/>
    <w:rsid w:val="7EC13514"/>
    <w:rsid w:val="7F56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iPriority="0"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semiHidden="0" w:qFormat="1"/>
    <w:lsdException w:name="Balloon Text" w:semiHidden="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locked/>
    <w:pPr>
      <w:spacing w:before="240" w:after="60"/>
      <w:jc w:val="center"/>
      <w:outlineLvl w:val="0"/>
    </w:pPr>
    <w:rPr>
      <w:rFonts w:ascii="Calibri Light" w:hAnsi="Calibri Light" w:cs="Times New Roman"/>
      <w:b/>
      <w:bCs/>
      <w:sz w:val="32"/>
      <w:szCs w:val="32"/>
    </w:rPr>
  </w:style>
  <w:style w:type="paragraph" w:styleId="a4">
    <w:name w:val="Body Text Indent"/>
    <w:basedOn w:val="a"/>
    <w:next w:val="a"/>
    <w:qFormat/>
    <w:pPr>
      <w:spacing w:after="120"/>
      <w:ind w:leftChars="200" w:left="420"/>
    </w:pPr>
    <w:rPr>
      <w:rFonts w:ascii="Calibri" w:hAnsi="Calibri" w:cs="Times New Roman"/>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cs="Times New Roman"/>
      <w:kern w:val="0"/>
      <w:sz w:val="24"/>
    </w:rPr>
  </w:style>
  <w:style w:type="table" w:styleId="a9">
    <w:name w:val="Table Grid"/>
    <w:basedOn w:val="a2"/>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uiPriority w:val="99"/>
    <w:qFormat/>
  </w:style>
  <w:style w:type="character" w:styleId="ab">
    <w:name w:val="Hyperlink"/>
    <w:basedOn w:val="a1"/>
    <w:uiPriority w:val="99"/>
    <w:unhideWhenUsed/>
    <w:qFormat/>
    <w:rPr>
      <w:color w:val="0000FF"/>
      <w:u w:val="single"/>
    </w:rPr>
  </w:style>
  <w:style w:type="character" w:customStyle="1" w:styleId="Char">
    <w:name w:val="批注框文本 Char"/>
    <w:link w:val="a5"/>
    <w:uiPriority w:val="99"/>
    <w:semiHidden/>
    <w:qFormat/>
    <w:rPr>
      <w:rFonts w:cs="Calibri"/>
      <w:kern w:val="2"/>
      <w:sz w:val="18"/>
      <w:szCs w:val="18"/>
    </w:rPr>
  </w:style>
  <w:style w:type="character" w:customStyle="1" w:styleId="Char0">
    <w:name w:val="页脚 Char"/>
    <w:link w:val="a6"/>
    <w:uiPriority w:val="99"/>
    <w:qFormat/>
    <w:locked/>
    <w:rPr>
      <w:sz w:val="18"/>
      <w:szCs w:val="18"/>
    </w:rPr>
  </w:style>
  <w:style w:type="character" w:customStyle="1" w:styleId="Char1">
    <w:name w:val="页眉 Char"/>
    <w:link w:val="a7"/>
    <w:uiPriority w:val="99"/>
    <w:semiHidden/>
    <w:qFormat/>
    <w:locked/>
    <w:rPr>
      <w:sz w:val="18"/>
      <w:szCs w:val="18"/>
    </w:rPr>
  </w:style>
  <w:style w:type="character" w:customStyle="1" w:styleId="1">
    <w:name w:val="正文文本1"/>
    <w:uiPriority w:val="99"/>
    <w:qFormat/>
    <w:rPr>
      <w:rFonts w:ascii="Arial Unicode MS" w:eastAsia="Times New Roman" w:hAnsi="Arial Unicode MS" w:cs="Arial Unicode MS"/>
      <w:color w:val="000000"/>
      <w:spacing w:val="0"/>
      <w:w w:val="100"/>
      <w:position w:val="0"/>
      <w:sz w:val="15"/>
      <w:szCs w:val="15"/>
      <w:u w:val="none"/>
      <w:lang w:val="zh-TW"/>
    </w:rPr>
  </w:style>
  <w:style w:type="paragraph" w:customStyle="1" w:styleId="p0">
    <w:name w:val="p0"/>
    <w:basedOn w:val="a"/>
    <w:uiPriority w:val="99"/>
    <w:qFormat/>
    <w:pPr>
      <w:widowControl/>
    </w:pPr>
    <w:rPr>
      <w:rFonts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iPriority="0"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semiHidden="0" w:qFormat="1"/>
    <w:lsdException w:name="Balloon Text" w:semiHidden="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locked/>
    <w:pPr>
      <w:spacing w:before="240" w:after="60"/>
      <w:jc w:val="center"/>
      <w:outlineLvl w:val="0"/>
    </w:pPr>
    <w:rPr>
      <w:rFonts w:ascii="Calibri Light" w:hAnsi="Calibri Light" w:cs="Times New Roman"/>
      <w:b/>
      <w:bCs/>
      <w:sz w:val="32"/>
      <w:szCs w:val="32"/>
    </w:rPr>
  </w:style>
  <w:style w:type="paragraph" w:styleId="a4">
    <w:name w:val="Body Text Indent"/>
    <w:basedOn w:val="a"/>
    <w:next w:val="a"/>
    <w:qFormat/>
    <w:pPr>
      <w:spacing w:after="120"/>
      <w:ind w:leftChars="200" w:left="420"/>
    </w:pPr>
    <w:rPr>
      <w:rFonts w:ascii="Calibri" w:hAnsi="Calibri" w:cs="Times New Roman"/>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cs="Times New Roman"/>
      <w:kern w:val="0"/>
      <w:sz w:val="24"/>
    </w:rPr>
  </w:style>
  <w:style w:type="table" w:styleId="a9">
    <w:name w:val="Table Grid"/>
    <w:basedOn w:val="a2"/>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uiPriority w:val="99"/>
    <w:qFormat/>
  </w:style>
  <w:style w:type="character" w:styleId="ab">
    <w:name w:val="Hyperlink"/>
    <w:basedOn w:val="a1"/>
    <w:uiPriority w:val="99"/>
    <w:unhideWhenUsed/>
    <w:qFormat/>
    <w:rPr>
      <w:color w:val="0000FF"/>
      <w:u w:val="single"/>
    </w:rPr>
  </w:style>
  <w:style w:type="character" w:customStyle="1" w:styleId="Char">
    <w:name w:val="批注框文本 Char"/>
    <w:link w:val="a5"/>
    <w:uiPriority w:val="99"/>
    <w:semiHidden/>
    <w:qFormat/>
    <w:rPr>
      <w:rFonts w:cs="Calibri"/>
      <w:kern w:val="2"/>
      <w:sz w:val="18"/>
      <w:szCs w:val="18"/>
    </w:rPr>
  </w:style>
  <w:style w:type="character" w:customStyle="1" w:styleId="Char0">
    <w:name w:val="页脚 Char"/>
    <w:link w:val="a6"/>
    <w:uiPriority w:val="99"/>
    <w:qFormat/>
    <w:locked/>
    <w:rPr>
      <w:sz w:val="18"/>
      <w:szCs w:val="18"/>
    </w:rPr>
  </w:style>
  <w:style w:type="character" w:customStyle="1" w:styleId="Char1">
    <w:name w:val="页眉 Char"/>
    <w:link w:val="a7"/>
    <w:uiPriority w:val="99"/>
    <w:semiHidden/>
    <w:qFormat/>
    <w:locked/>
    <w:rPr>
      <w:sz w:val="18"/>
      <w:szCs w:val="18"/>
    </w:rPr>
  </w:style>
  <w:style w:type="character" w:customStyle="1" w:styleId="1">
    <w:name w:val="正文文本1"/>
    <w:uiPriority w:val="99"/>
    <w:qFormat/>
    <w:rPr>
      <w:rFonts w:ascii="Arial Unicode MS" w:eastAsia="Times New Roman" w:hAnsi="Arial Unicode MS" w:cs="Arial Unicode MS"/>
      <w:color w:val="000000"/>
      <w:spacing w:val="0"/>
      <w:w w:val="100"/>
      <w:position w:val="0"/>
      <w:sz w:val="15"/>
      <w:szCs w:val="15"/>
      <w:u w:val="none"/>
      <w:lang w:val="zh-TW"/>
    </w:rPr>
  </w:style>
  <w:style w:type="paragraph" w:customStyle="1" w:styleId="p0">
    <w:name w:val="p0"/>
    <w:basedOn w:val="a"/>
    <w:uiPriority w:val="99"/>
    <w:qFormat/>
    <w:pPr>
      <w:widowControl/>
    </w:pPr>
    <w:rPr>
      <w:rFonts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6/s7053/202108/W020210824322497933769.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oe.gov.cn/srcsite/A06/s7053/202108/W020210824322497944601.doc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e.gov.cn/srcsite/A06/s7053/202108/W020210824322497933769.docx"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moe.gov.cn/srcsite/A06/s7053/202108/W020210824322497933769.docx" TargetMode="External"/><Relationship Id="rId4" Type="http://schemas.openxmlformats.org/officeDocument/2006/relationships/webSettings" Target="webSettings.xml"/><Relationship Id="rId9" Type="http://schemas.openxmlformats.org/officeDocument/2006/relationships/hyperlink" Target="http://www.moe.gov.cn/srcsite/A06/s7053/202108/W020210824322497944601.docx"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827</Words>
  <Characters>4714</Characters>
  <Application>Microsoft Office Word</Application>
  <DocSecurity>0</DocSecurity>
  <Lines>39</Lines>
  <Paragraphs>11</Paragraphs>
  <ScaleCrop>false</ScaleCrop>
  <Company>微软中国</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107</cp:revision>
  <cp:lastPrinted>2022-09-30T09:00:00Z</cp:lastPrinted>
  <dcterms:created xsi:type="dcterms:W3CDTF">2017-03-02T03:30:00Z</dcterms:created>
  <dcterms:modified xsi:type="dcterms:W3CDTF">2022-09-30T09:07:00Z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D23903E5085B454A9BE8EA09F8DDC447</vt:lpwstr>
  </property>
</Properties>
</file>