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sz w:val="84"/>
          <w:szCs w:val="84"/>
        </w:rPr>
      </w:pPr>
      <w:r>
        <w:rPr>
          <w:rFonts w:hint="eastAsia"/>
          <w:sz w:val="84"/>
          <w:szCs w:val="84"/>
          <w:lang w:eastAsia="zh-CN"/>
        </w:rPr>
        <w:t>岳阳市第六中学</w:t>
      </w: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rFonts w:hint="eastAsia"/>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岳阳市第</w:t>
      </w:r>
      <w:r>
        <w:rPr>
          <w:rFonts w:hint="eastAsia"/>
          <w:b/>
          <w:sz w:val="28"/>
          <w:szCs w:val="28"/>
          <w:lang w:val="en-US" w:eastAsia="zh-CN"/>
        </w:rPr>
        <w:t>六</w:t>
      </w:r>
      <w:r>
        <w:rPr>
          <w:rFonts w:hint="eastAsia"/>
          <w:b/>
          <w:sz w:val="28"/>
          <w:szCs w:val="28"/>
          <w:lang w:eastAsia="zh-CN"/>
        </w:rPr>
        <w:t>中学</w:t>
      </w:r>
      <w:r>
        <w:rPr>
          <w:rFonts w:hint="eastAsia"/>
          <w:b/>
          <w:sz w:val="28"/>
          <w:szCs w:val="28"/>
        </w:rPr>
        <w:t>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岳阳市第六中学</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0"/>
        </w:numPr>
        <w:ind w:leftChars="0"/>
        <w:jc w:val="left"/>
        <w:rPr>
          <w:rFonts w:ascii="黑体" w:hAnsi="黑体" w:eastAsia="黑体"/>
          <w:sz w:val="32"/>
          <w:szCs w:val="32"/>
        </w:rPr>
      </w:pPr>
    </w:p>
    <w:p>
      <w:pPr>
        <w:pStyle w:val="11"/>
        <w:numPr>
          <w:ilvl w:val="0"/>
          <w:numId w:val="1"/>
        </w:numPr>
        <w:ind w:firstLineChars="0"/>
        <w:jc w:val="left"/>
        <w:rPr>
          <w:rFonts w:hint="eastAsia" w:asciiTheme="minorEastAsia" w:hAnsiTheme="minorEastAsia" w:eastAsiaTheme="minorEastAsia" w:cstheme="minorBidi"/>
          <w:bCs/>
          <w:kern w:val="0"/>
          <w:sz w:val="32"/>
          <w:szCs w:val="32"/>
          <w:lang w:val="en-US" w:eastAsia="zh-CN" w:bidi="ar-SA"/>
        </w:rPr>
      </w:pPr>
      <w:r>
        <w:rPr>
          <w:rFonts w:ascii="黑体" w:hAnsi="黑体" w:eastAsia="黑体"/>
          <w:sz w:val="32"/>
          <w:szCs w:val="32"/>
        </w:rPr>
        <w:t>部门职责</w:t>
      </w:r>
    </w:p>
    <w:p>
      <w:pPr>
        <w:ind w:firstLine="320" w:firstLineChars="100"/>
        <w:jc w:val="left"/>
        <w:rPr>
          <w:rFonts w:hint="eastAsia" w:asciiTheme="minorEastAsia" w:hAnsiTheme="minorEastAsia"/>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一</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实施义务教育、普通高中教育</w:t>
      </w:r>
    </w:p>
    <w:p>
      <w:pPr>
        <w:ind w:firstLine="320" w:firstLineChars="100"/>
        <w:jc w:val="left"/>
        <w:rPr>
          <w:rFonts w:hint="eastAsia" w:asciiTheme="minorEastAsia" w:hAnsiTheme="minorEastAsia"/>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二</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促进基础教育发展</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jc w:val="left"/>
        <w:rPr>
          <w:rFonts w:hint="eastAsia" w:asciiTheme="minorEastAsia" w:hAnsiTheme="minorEastAsia"/>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一</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内设机构设置：岳阳市第六中学单位内设机构包括：</w:t>
      </w:r>
      <w:r>
        <w:rPr>
          <w:rFonts w:hint="eastAsia" w:asciiTheme="minorEastAsia" w:hAnsiTheme="minorEastAsia"/>
          <w:bCs/>
          <w:kern w:val="0"/>
          <w:sz w:val="32"/>
          <w:szCs w:val="32"/>
        </w:rPr>
        <w:t>行政办公室、教务处、政教处、后勤处。</w:t>
      </w:r>
    </w:p>
    <w:p>
      <w:pPr>
        <w:jc w:val="lef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二</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决算单位构成：岳阳市第六中学</w:t>
      </w:r>
      <w:r>
        <w:rPr>
          <w:rFonts w:hint="eastAsia" w:asciiTheme="minorEastAsia" w:hAnsiTheme="minorEastAsia"/>
          <w:bCs/>
          <w:kern w:val="0"/>
          <w:sz w:val="32"/>
          <w:szCs w:val="32"/>
        </w:rPr>
        <w:t>2020年部门决算汇总公开单位构成包括：</w:t>
      </w:r>
      <w:r>
        <w:rPr>
          <w:rFonts w:hint="eastAsia" w:asciiTheme="minorEastAsia" w:hAnsiTheme="minorEastAsia"/>
          <w:bCs/>
          <w:kern w:val="0"/>
          <w:sz w:val="32"/>
          <w:szCs w:val="32"/>
          <w:lang w:val="en-US" w:eastAsia="zh-CN"/>
        </w:rPr>
        <w:t>岳阳市第六中学</w:t>
      </w:r>
      <w:r>
        <w:rPr>
          <w:rFonts w:hint="eastAsia" w:asciiTheme="minorEastAsia" w:hAnsiTheme="minorEastAsia"/>
          <w:bCs/>
          <w:kern w:val="0"/>
          <w:sz w:val="32"/>
          <w:szCs w:val="32"/>
        </w:rPr>
        <w:t>单位本级</w:t>
      </w:r>
    </w:p>
    <w:p>
      <w:pPr>
        <w:jc w:val="left"/>
        <w:rPr>
          <w:rFonts w:hint="eastAsia" w:ascii="宋体" w:hAnsi="宋体" w:eastAsia="宋体" w:cs="宋体"/>
          <w:sz w:val="24"/>
          <w:szCs w:val="24"/>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tbl>
      <w:tblPr>
        <w:tblStyle w:val="5"/>
        <w:tblW w:w="1485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22"/>
        <w:gridCol w:w="864"/>
        <w:gridCol w:w="1444"/>
        <w:gridCol w:w="4632"/>
        <w:gridCol w:w="864"/>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4856" w:type="dxa"/>
            <w:gridSpan w:val="6"/>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部门：岳阳市第六中学</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1,715.86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1,715.86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1,765.96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注：本表反映部门本年度的总收支和年末结转结余情况。本套报表金额单位转换时可能存在尾数误差。</w:t>
            </w:r>
          </w:p>
        </w:tc>
      </w:tr>
    </w:tbl>
    <w:p>
      <w:pPr>
        <w:jc w:val="center"/>
        <w:rPr>
          <w:sz w:val="72"/>
          <w:szCs w:val="72"/>
        </w:rPr>
      </w:pPr>
    </w:p>
    <w:tbl>
      <w:tblPr>
        <w:tblStyle w:val="5"/>
        <w:tblW w:w="1574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6"/>
        <w:gridCol w:w="222"/>
        <w:gridCol w:w="222"/>
        <w:gridCol w:w="3956"/>
        <w:gridCol w:w="1276"/>
        <w:gridCol w:w="1468"/>
        <w:gridCol w:w="1234"/>
        <w:gridCol w:w="1075"/>
        <w:gridCol w:w="1174"/>
        <w:gridCol w:w="1283"/>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5742" w:type="dxa"/>
            <w:gridSpan w:val="11"/>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部门：岳阳市第六中学</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7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46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47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0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25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66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43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618"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7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6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7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5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3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618"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7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6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7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5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3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618"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7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6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7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5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3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7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7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5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3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1,715.86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1,715.86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1,399.67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1,399.67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初中教育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其他普通教育支出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教育费附加安排的支出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其他教育费附加安排的支出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jc w:val="both"/>
        <w:rPr>
          <w:sz w:val="72"/>
          <w:szCs w:val="72"/>
        </w:rPr>
      </w:pPr>
    </w:p>
    <w:tbl>
      <w:tblPr>
        <w:tblStyle w:val="5"/>
        <w:tblW w:w="1574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84"/>
        <w:gridCol w:w="249"/>
        <w:gridCol w:w="249"/>
        <w:gridCol w:w="4435"/>
        <w:gridCol w:w="1430"/>
        <w:gridCol w:w="1436"/>
        <w:gridCol w:w="1100"/>
        <w:gridCol w:w="1204"/>
        <w:gridCol w:w="1110"/>
        <w:gridCol w:w="2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5742" w:type="dxa"/>
            <w:gridSpan w:val="10"/>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部门：岳阳市第六中学</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4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45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9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48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31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203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84"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4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5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9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8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1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3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84"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44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5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9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8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1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3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84"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44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5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9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8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1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3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9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8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1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3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1,763.96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1,669.60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94.36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1,447.77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1,371.46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857.64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初中教育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857.64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857.64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其他普通教育支出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教育费附加安排的支出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其他教育费附加安排的支出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jc w:val="left"/>
        <w:rPr>
          <w:sz w:val="32"/>
          <w:szCs w:val="32"/>
        </w:rPr>
      </w:pPr>
    </w:p>
    <w:p>
      <w:pPr>
        <w:jc w:val="left"/>
        <w:rPr>
          <w:sz w:val="32"/>
          <w:szCs w:val="32"/>
        </w:rPr>
      </w:pPr>
    </w:p>
    <w:p>
      <w:pPr>
        <w:jc w:val="left"/>
        <w:rPr>
          <w:rFonts w:asciiTheme="minorEastAsia" w:hAnsiTheme="minorEastAsia"/>
          <w:sz w:val="32"/>
          <w:szCs w:val="32"/>
        </w:rPr>
      </w:pPr>
    </w:p>
    <w:tbl>
      <w:tblPr>
        <w:tblStyle w:val="5"/>
        <w:tblW w:w="1503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39"/>
        <w:gridCol w:w="580"/>
        <w:gridCol w:w="1225"/>
        <w:gridCol w:w="3816"/>
        <w:gridCol w:w="580"/>
        <w:gridCol w:w="1183"/>
        <w:gridCol w:w="1428"/>
        <w:gridCol w:w="1268"/>
        <w:gridCol w:w="1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5032" w:type="dxa"/>
            <w:gridSpan w:val="9"/>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部门：岳阳市第六中学</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3111"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0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7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55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0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6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60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6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111"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0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7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55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0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0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1,715.86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1,447.77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1,447.77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1,715.86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1,763.96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1,763.96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1,765.96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1,765.96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1,765.96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tbl>
      <w:tblPr>
        <w:tblStyle w:val="5"/>
        <w:tblW w:w="1409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89"/>
        <w:gridCol w:w="259"/>
        <w:gridCol w:w="259"/>
        <w:gridCol w:w="4622"/>
        <w:gridCol w:w="2021"/>
        <w:gridCol w:w="2021"/>
        <w:gridCol w:w="2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4094" w:type="dxa"/>
            <w:gridSpan w:val="7"/>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部门：岳阳市第六中学</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071"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906"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35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35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35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2906"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35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5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5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906"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35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5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5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1,763.96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1,669.60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1,447.77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1,371.46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857.64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初中教育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857.64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857.64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其他普通教育支出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教育费附加安排的支出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其他教育费附加安排的支出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jc w:val="left"/>
        <w:rPr>
          <w:rFonts w:asciiTheme="minorEastAsia" w:hAnsiTheme="minorEastAsia"/>
          <w:sz w:val="32"/>
          <w:szCs w:val="32"/>
        </w:rPr>
      </w:pPr>
    </w:p>
    <w:p>
      <w:pPr>
        <w:jc w:val="left"/>
        <w:rPr>
          <w:rFonts w:asciiTheme="minorEastAsia" w:hAnsiTheme="minorEastAsia"/>
          <w:sz w:val="32"/>
          <w:szCs w:val="32"/>
        </w:rPr>
      </w:pPr>
    </w:p>
    <w:tbl>
      <w:tblPr>
        <w:tblStyle w:val="5"/>
        <w:tblW w:w="1574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56"/>
        <w:gridCol w:w="3090"/>
        <w:gridCol w:w="1171"/>
        <w:gridCol w:w="800"/>
        <w:gridCol w:w="2022"/>
        <w:gridCol w:w="766"/>
        <w:gridCol w:w="766"/>
        <w:gridCol w:w="3857"/>
        <w:gridCol w:w="13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5742" w:type="dxa"/>
            <w:gridSpan w:val="9"/>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19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9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5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1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5046"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部门：岳阳市第六中学</w:t>
            </w:r>
          </w:p>
        </w:tc>
        <w:tc>
          <w:tcPr>
            <w:tcW w:w="11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71"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17"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525"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956"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09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7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8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02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6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6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85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1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56"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0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7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2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6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6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5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1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9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0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1,344.69</w:t>
            </w:r>
          </w:p>
        </w:tc>
        <w:tc>
          <w:tcPr>
            <w:tcW w:w="8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69.75</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8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0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487.82</w:t>
            </w:r>
          </w:p>
        </w:tc>
        <w:tc>
          <w:tcPr>
            <w:tcW w:w="8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38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0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0.64</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38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0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267.01</w:t>
            </w:r>
          </w:p>
        </w:tc>
        <w:tc>
          <w:tcPr>
            <w:tcW w:w="8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8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0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8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8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0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273.88</w:t>
            </w:r>
          </w:p>
        </w:tc>
        <w:tc>
          <w:tcPr>
            <w:tcW w:w="8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8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0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121.31</w:t>
            </w:r>
          </w:p>
        </w:tc>
        <w:tc>
          <w:tcPr>
            <w:tcW w:w="8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8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0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8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0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53.74</w:t>
            </w:r>
          </w:p>
        </w:tc>
        <w:tc>
          <w:tcPr>
            <w:tcW w:w="8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8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0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w:t>
            </w:r>
          </w:p>
        </w:tc>
        <w:tc>
          <w:tcPr>
            <w:tcW w:w="8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8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0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17.17</w:t>
            </w:r>
          </w:p>
        </w:tc>
        <w:tc>
          <w:tcPr>
            <w:tcW w:w="8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8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0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c>
          <w:tcPr>
            <w:tcW w:w="8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8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0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8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0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w:t>
            </w:r>
          </w:p>
        </w:tc>
        <w:tc>
          <w:tcPr>
            <w:tcW w:w="8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8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0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255.16</w:t>
            </w:r>
          </w:p>
        </w:tc>
        <w:tc>
          <w:tcPr>
            <w:tcW w:w="8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8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0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8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0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249.77</w:t>
            </w:r>
          </w:p>
        </w:tc>
        <w:tc>
          <w:tcPr>
            <w:tcW w:w="8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8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9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0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29.54</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8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0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8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8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0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8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0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8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0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38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9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0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8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0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8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0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85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0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766"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857"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5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0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w:t>
            </w:r>
          </w:p>
        </w:tc>
        <w:tc>
          <w:tcPr>
            <w:tcW w:w="8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6"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857"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5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09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1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02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w:t>
            </w:r>
          </w:p>
        </w:tc>
        <w:tc>
          <w:tcPr>
            <w:tcW w:w="766"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857"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1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46"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1,599.85</w:t>
            </w:r>
          </w:p>
        </w:tc>
        <w:tc>
          <w:tcPr>
            <w:tcW w:w="8211"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742"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tbl>
      <w:tblPr>
        <w:tblStyle w:val="5"/>
        <w:tblW w:w="1473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6"/>
        <w:gridCol w:w="1170"/>
        <w:gridCol w:w="1160"/>
        <w:gridCol w:w="1280"/>
        <w:gridCol w:w="1040"/>
        <w:gridCol w:w="1230"/>
        <w:gridCol w:w="850"/>
        <w:gridCol w:w="1100"/>
        <w:gridCol w:w="920"/>
        <w:gridCol w:w="1090"/>
        <w:gridCol w:w="1060"/>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4732" w:type="dxa"/>
            <w:gridSpan w:val="12"/>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44"/>
                <w:szCs w:val="44"/>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部门：岳阳市第六中学</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096"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636"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6"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48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2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8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07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6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216"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0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2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9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0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61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16"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5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2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9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1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4732"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jc w:val="left"/>
        <w:rPr>
          <w:rFonts w:asciiTheme="minorEastAsia" w:hAnsiTheme="minorEastAsia"/>
          <w:sz w:val="32"/>
          <w:szCs w:val="32"/>
        </w:rPr>
      </w:pPr>
    </w:p>
    <w:p>
      <w:pPr>
        <w:jc w:val="left"/>
        <w:rPr>
          <w:rFonts w:asciiTheme="minorEastAsia" w:hAnsiTheme="minorEastAsia"/>
          <w:sz w:val="32"/>
          <w:szCs w:val="32"/>
        </w:rPr>
      </w:pPr>
    </w:p>
    <w:p>
      <w:pPr>
        <w:pStyle w:val="2"/>
        <w:rPr>
          <w:rFonts w:asciiTheme="minorEastAsia" w:hAnsiTheme="minorEastAsia"/>
          <w:sz w:val="32"/>
          <w:szCs w:val="32"/>
        </w:rPr>
      </w:pPr>
    </w:p>
    <w:p>
      <w:pPr>
        <w:pStyle w:val="2"/>
        <w:rPr>
          <w:rFonts w:asciiTheme="minorEastAsia" w:hAnsiTheme="minorEastAsia"/>
          <w:sz w:val="32"/>
          <w:szCs w:val="32"/>
        </w:rPr>
      </w:pPr>
    </w:p>
    <w:p>
      <w:pPr>
        <w:pStyle w:val="2"/>
        <w:rPr>
          <w:rFonts w:asciiTheme="minorEastAsia" w:hAnsiTheme="minorEastAsia"/>
          <w:sz w:val="32"/>
          <w:szCs w:val="32"/>
        </w:rPr>
      </w:pPr>
    </w:p>
    <w:p>
      <w:pPr>
        <w:pStyle w:val="2"/>
        <w:rPr>
          <w:rFonts w:asciiTheme="minorEastAsia" w:hAnsiTheme="minorEastAsia"/>
          <w:sz w:val="32"/>
          <w:szCs w:val="32"/>
        </w:rPr>
      </w:pPr>
    </w:p>
    <w:p>
      <w:pPr>
        <w:pStyle w:val="2"/>
        <w:rPr>
          <w:rFonts w:asciiTheme="minorEastAsia" w:hAnsiTheme="minorEastAsia"/>
          <w:sz w:val="32"/>
          <w:szCs w:val="32"/>
        </w:rPr>
      </w:pPr>
    </w:p>
    <w:p>
      <w:pPr>
        <w:pStyle w:val="2"/>
        <w:rPr>
          <w:rFonts w:asciiTheme="minorEastAsia" w:hAnsiTheme="minorEastAsia"/>
          <w:sz w:val="32"/>
          <w:szCs w:val="32"/>
        </w:rPr>
      </w:pPr>
    </w:p>
    <w:p>
      <w:pPr>
        <w:pStyle w:val="2"/>
        <w:rPr>
          <w:rFonts w:asciiTheme="minorEastAsia" w:hAnsiTheme="minorEastAsia"/>
          <w:sz w:val="32"/>
          <w:szCs w:val="32"/>
        </w:rPr>
      </w:pPr>
    </w:p>
    <w:p>
      <w:pPr>
        <w:pStyle w:val="2"/>
        <w:rPr>
          <w:rFonts w:asciiTheme="minorEastAsia" w:hAnsiTheme="minorEastAsia"/>
          <w:sz w:val="32"/>
          <w:szCs w:val="32"/>
        </w:rPr>
      </w:pPr>
    </w:p>
    <w:p>
      <w:pPr>
        <w:pStyle w:val="2"/>
        <w:rPr>
          <w:rFonts w:asciiTheme="minorEastAsia" w:hAnsiTheme="minorEastAsia"/>
          <w:sz w:val="32"/>
          <w:szCs w:val="32"/>
        </w:rPr>
      </w:pPr>
    </w:p>
    <w:p>
      <w:pPr>
        <w:pStyle w:val="2"/>
        <w:rPr>
          <w:rFonts w:asciiTheme="minorEastAsia" w:hAnsiTheme="minorEastAsia"/>
          <w:sz w:val="32"/>
          <w:szCs w:val="32"/>
        </w:rPr>
      </w:pPr>
    </w:p>
    <w:p>
      <w:pPr>
        <w:pStyle w:val="2"/>
        <w:rPr>
          <w:rFonts w:asciiTheme="minorEastAsia" w:hAnsiTheme="minorEastAsia"/>
          <w:sz w:val="32"/>
          <w:szCs w:val="32"/>
        </w:rPr>
      </w:pPr>
    </w:p>
    <w:p>
      <w:pPr>
        <w:pStyle w:val="2"/>
        <w:jc w:val="both"/>
        <w:rPr>
          <w:rFonts w:asciiTheme="minorEastAsia" w:hAnsiTheme="minorEastAsia"/>
          <w:sz w:val="32"/>
          <w:szCs w:val="32"/>
        </w:rPr>
      </w:pPr>
    </w:p>
    <w:tbl>
      <w:tblPr>
        <w:tblStyle w:val="5"/>
        <w:tblW w:w="1449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91"/>
        <w:gridCol w:w="568"/>
        <w:gridCol w:w="240"/>
        <w:gridCol w:w="1457"/>
        <w:gridCol w:w="1269"/>
        <w:gridCol w:w="818"/>
        <w:gridCol w:w="968"/>
        <w:gridCol w:w="886"/>
        <w:gridCol w:w="941"/>
        <w:gridCol w:w="2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4497" w:type="dxa"/>
            <w:gridSpan w:val="10"/>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529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5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6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6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4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5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5291"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部门：岳阳市第六中学</w:t>
            </w:r>
          </w:p>
        </w:tc>
        <w:tc>
          <w:tcPr>
            <w:tcW w:w="56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5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6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6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4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5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55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6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81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2795"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205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099"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457"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6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1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6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8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4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05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09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57"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6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1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6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8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4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5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09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57"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6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1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6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8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4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5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55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5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55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81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9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94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20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09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黑体" w:hAnsi="黑体" w:eastAsia="黑体"/>
                <w:szCs w:val="21"/>
                <w:lang w:val="en-US" w:eastAsia="zh-CN"/>
              </w:rPr>
            </w:pPr>
            <w:r>
              <w:rPr>
                <w:rFonts w:hint="eastAsia" w:ascii="黑体" w:hAnsi="黑体" w:eastAsia="黑体"/>
                <w:szCs w:val="21"/>
                <w:lang w:val="en-US" w:eastAsia="zh-CN"/>
              </w:rPr>
              <w:t>本单位没有政府性基金收入，也没有使用政府性基金安排的支出，故本表无数据。</w:t>
            </w:r>
          </w:p>
          <w:p>
            <w:pPr>
              <w:jc w:val="left"/>
              <w:rPr>
                <w:rFonts w:hint="eastAsia" w:ascii="宋体" w:hAnsi="宋体" w:eastAsia="宋体" w:cs="宋体"/>
                <w:i w:val="0"/>
                <w:iCs w:val="0"/>
                <w:color w:val="000000"/>
                <w:sz w:val="22"/>
                <w:szCs w:val="22"/>
                <w:u w:val="none"/>
              </w:rPr>
            </w:pPr>
          </w:p>
        </w:tc>
        <w:tc>
          <w:tcPr>
            <w:tcW w:w="1457"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1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099"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57"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1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099"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57"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1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497"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jc w:val="left"/>
        <w:rPr>
          <w:rFonts w:asciiTheme="minorEastAsia" w:hAnsiTheme="minorEastAsia"/>
          <w:sz w:val="32"/>
          <w:szCs w:val="32"/>
        </w:rPr>
      </w:pPr>
    </w:p>
    <w:tbl>
      <w:tblPr>
        <w:tblStyle w:val="5"/>
        <w:tblW w:w="12303" w:type="dxa"/>
        <w:tblInd w:w="98" w:type="dxa"/>
        <w:shd w:val="clear" w:color="auto" w:fill="auto"/>
        <w:tblLayout w:type="autofit"/>
        <w:tblCellMar>
          <w:top w:w="0" w:type="dxa"/>
          <w:left w:w="108" w:type="dxa"/>
          <w:bottom w:w="0" w:type="dxa"/>
          <w:right w:w="108" w:type="dxa"/>
        </w:tblCellMar>
      </w:tblPr>
      <w:tblGrid>
        <w:gridCol w:w="5079"/>
        <w:gridCol w:w="508"/>
        <w:gridCol w:w="509"/>
        <w:gridCol w:w="1611"/>
        <w:gridCol w:w="1465"/>
        <w:gridCol w:w="1465"/>
        <w:gridCol w:w="3853"/>
      </w:tblGrid>
      <w:tr>
        <w:tblPrEx>
          <w:shd w:val="clear" w:color="auto" w:fill="auto"/>
          <w:tblCellMar>
            <w:top w:w="0" w:type="dxa"/>
            <w:left w:w="108" w:type="dxa"/>
            <w:bottom w:w="0" w:type="dxa"/>
            <w:right w:w="108" w:type="dxa"/>
          </w:tblCellMar>
        </w:tblPrEx>
        <w:trPr>
          <w:trHeight w:val="370" w:hRule="atLeast"/>
        </w:trPr>
        <w:tc>
          <w:tcPr>
            <w:tcW w:w="12303" w:type="dxa"/>
            <w:gridSpan w:val="7"/>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shd w:val="clear" w:color="auto" w:fill="auto"/>
          <w:tblCellMar>
            <w:top w:w="0" w:type="dxa"/>
            <w:left w:w="108" w:type="dxa"/>
            <w:bottom w:w="0" w:type="dxa"/>
            <w:right w:w="108" w:type="dxa"/>
          </w:tblCellMar>
        </w:tblPrEx>
        <w:trPr>
          <w:trHeight w:val="26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shd w:val="clear" w:color="auto" w:fill="auto"/>
          <w:tblCellMar>
            <w:top w:w="0" w:type="dxa"/>
            <w:left w:w="108" w:type="dxa"/>
            <w:bottom w:w="0" w:type="dxa"/>
            <w:right w:w="108" w:type="dxa"/>
          </w:tblCellMar>
        </w:tblPrEx>
        <w:trPr>
          <w:trHeight w:val="26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部门：岳阳市第六中学</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41"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shd w:val="clear" w:color="auto" w:fill="auto"/>
          <w:tblCellMar>
            <w:top w:w="0" w:type="dxa"/>
            <w:left w:w="108" w:type="dxa"/>
            <w:bottom w:w="0" w:type="dxa"/>
            <w:right w:w="108" w:type="dxa"/>
          </w:tblCellMar>
        </w:tblPrEx>
        <w:trPr>
          <w:trHeight w:val="308" w:hRule="atLeast"/>
        </w:trPr>
        <w:tc>
          <w:tcPr>
            <w:tcW w:w="3939"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5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5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62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shd w:val="clear" w:color="auto" w:fill="auto"/>
          <w:tblCellMar>
            <w:top w:w="0" w:type="dxa"/>
            <w:left w:w="108" w:type="dxa"/>
            <w:bottom w:w="0" w:type="dxa"/>
            <w:right w:w="108" w:type="dxa"/>
          </w:tblCellMar>
        </w:tblPrEx>
        <w:trPr>
          <w:trHeight w:val="308" w:hRule="atLeast"/>
        </w:trPr>
        <w:tc>
          <w:tcPr>
            <w:tcW w:w="393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55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5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2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393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55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5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2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i w:val="0"/>
                <w:iCs w:val="0"/>
                <w:color w:val="000000"/>
                <w:sz w:val="22"/>
                <w:szCs w:val="22"/>
                <w:u w:val="none"/>
              </w:rPr>
            </w:pPr>
            <w:r>
              <w:rPr>
                <w:rFonts w:hint="eastAsia" w:ascii="黑体" w:hAnsi="黑体" w:eastAsia="黑体"/>
                <w:szCs w:val="21"/>
                <w:lang w:val="en-US" w:eastAsia="zh-CN"/>
              </w:rPr>
              <w:t>本单位没有使用国有资本经营预算安排的支出，故本表无数据。</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sectPr>
          <w:pgSz w:w="16838" w:h="11906" w:orient="landscape"/>
          <w:pgMar w:top="720" w:right="607" w:bottom="720" w:left="607" w:header="851" w:footer="992" w:gutter="0"/>
          <w:cols w:space="0" w:num="1"/>
          <w:rtlGutter w:val="0"/>
          <w:docGrid w:type="lines" w:linePitch="317" w:charSpace="0"/>
        </w:sectPr>
      </w:pPr>
    </w:p>
    <w:p>
      <w:pPr>
        <w:pStyle w:val="10"/>
        <w:jc w:val="center"/>
        <w:rPr>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hAnsi="黑体"/>
          <w:b/>
          <w:sz w:val="32"/>
          <w:szCs w:val="32"/>
        </w:rPr>
      </w:pPr>
      <w:r>
        <w:rPr>
          <w:rFonts w:hint="eastAsia" w:hAnsi="黑体"/>
          <w:b/>
          <w:sz w:val="32"/>
          <w:szCs w:val="32"/>
        </w:rPr>
        <w:t>一、收入支出决算总体情况说明</w:t>
      </w:r>
    </w:p>
    <w:p>
      <w:pPr>
        <w:pStyle w:val="10"/>
        <w:ind w:firstLine="634"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en-US" w:eastAsia="zh-CN"/>
        </w:rPr>
        <w:t>1765.96</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15.71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减少0.8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上年补发了以前年度工资。</w:t>
      </w:r>
    </w:p>
    <w:p>
      <w:pPr>
        <w:pStyle w:val="10"/>
        <w:rPr>
          <w:rFonts w:hAnsi="黑体"/>
          <w:b/>
          <w:sz w:val="32"/>
          <w:szCs w:val="32"/>
        </w:rPr>
      </w:pPr>
      <w:r>
        <w:rPr>
          <w:rFonts w:hint="eastAsia" w:hAnsi="黑体"/>
          <w:b/>
          <w:sz w:val="32"/>
          <w:szCs w:val="32"/>
        </w:rPr>
        <w:t>二、收入决算情况说明</w:t>
      </w:r>
    </w:p>
    <w:p>
      <w:pPr>
        <w:pStyle w:val="10"/>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1715.86</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1715.86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1763.96</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1669.6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94.65</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94.36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5.35</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34"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2020年度财政拨款收、支总计</w:t>
      </w:r>
      <w:r>
        <w:rPr>
          <w:rFonts w:hint="eastAsia" w:asciiTheme="minorEastAsia" w:hAnsiTheme="minorEastAsia" w:eastAsiaTheme="minorEastAsia"/>
          <w:sz w:val="32"/>
          <w:szCs w:val="32"/>
          <w:lang w:val="en-US" w:eastAsia="zh-CN"/>
        </w:rPr>
        <w:t>1765.96</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15.71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减少0.8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上年补发了以前年度工资。</w:t>
      </w:r>
    </w:p>
    <w:p>
      <w:pPr>
        <w:pStyle w:val="10"/>
        <w:ind w:firstLine="632"/>
        <w:rPr>
          <w:rFonts w:hint="eastAsia" w:asciiTheme="minorEastAsia" w:hAnsiTheme="minorEastAsia" w:eastAsiaTheme="minorEastAsia"/>
          <w:sz w:val="32"/>
          <w:szCs w:val="32"/>
          <w:lang w:eastAsia="zh-CN"/>
        </w:rPr>
      </w:pPr>
    </w:p>
    <w:p>
      <w:pPr>
        <w:pStyle w:val="10"/>
        <w:rPr>
          <w:rFonts w:hAnsi="黑体"/>
          <w:b/>
          <w:sz w:val="32"/>
          <w:szCs w:val="32"/>
        </w:rPr>
      </w:pPr>
      <w:r>
        <w:rPr>
          <w:rFonts w:hint="eastAsia" w:hAnsi="黑体"/>
          <w:b/>
          <w:sz w:val="32"/>
          <w:szCs w:val="32"/>
        </w:rPr>
        <w:t>五、一般公共预算财政拨款支出决算情况说明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32"/>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1763.96</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17.71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减少1</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上年补发了以前年度工资。</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34"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1763.96</w:t>
      </w:r>
      <w:r>
        <w:rPr>
          <w:rFonts w:hint="eastAsia" w:asciiTheme="minorEastAsia" w:hAnsiTheme="minorEastAsia" w:eastAsiaTheme="minorEastAsia"/>
          <w:sz w:val="32"/>
          <w:szCs w:val="32"/>
        </w:rPr>
        <w:t>万元，主要用于以下方面：教育（类）支出</w:t>
      </w:r>
      <w:r>
        <w:rPr>
          <w:rFonts w:hint="eastAsia" w:asciiTheme="minorEastAsia" w:hAnsiTheme="minorEastAsia" w:eastAsiaTheme="minorEastAsia"/>
          <w:sz w:val="32"/>
          <w:szCs w:val="32"/>
          <w:lang w:val="en-US" w:eastAsia="zh-CN"/>
        </w:rPr>
        <w:t>1447.77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82.07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lang w:val="en-US" w:eastAsia="zh-CN"/>
        </w:rPr>
        <w:t>139.36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卫生健康</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85.85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4.87</w:t>
      </w:r>
      <w:r>
        <w:rPr>
          <w:rFonts w:hint="eastAsia" w:asciiTheme="minorEastAsia" w:hAnsiTheme="minorEastAsia" w:eastAsiaTheme="minorEastAsia"/>
          <w:sz w:val="32"/>
          <w:szCs w:val="32"/>
        </w:rPr>
        <w:t>%；住房保障</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90.98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5.16</w:t>
      </w:r>
      <w:r>
        <w:rPr>
          <w:rFonts w:hint="eastAsia" w:asciiTheme="minorEastAsia" w:hAnsiTheme="minorEastAsia" w:eastAsiaTheme="minorEastAsia"/>
          <w:sz w:val="32"/>
          <w:szCs w:val="32"/>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793"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1115</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1763.96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158.2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其中：</w:t>
      </w:r>
    </w:p>
    <w:p>
      <w:pPr>
        <w:pStyle w:val="10"/>
        <w:numPr>
          <w:ilvl w:val="0"/>
          <w:numId w:val="0"/>
        </w:numPr>
        <w:rPr>
          <w:rFonts w:hint="eastAsia" w:asciiTheme="minorEastAsia" w:hAnsiTheme="minorEastAsia" w:eastAsiaTheme="minorEastAsia"/>
          <w:b/>
          <w:bCs/>
          <w:color w:val="000000" w:themeColor="text1"/>
          <w:sz w:val="32"/>
          <w:szCs w:val="32"/>
        </w:rPr>
      </w:pPr>
      <w:r>
        <w:rPr>
          <w:rFonts w:hint="eastAsia" w:asciiTheme="minorEastAsia" w:hAnsiTheme="minorEastAsia" w:eastAsiaTheme="minorEastAsia"/>
          <w:b/>
          <w:bCs/>
          <w:color w:val="000000" w:themeColor="text1"/>
          <w:sz w:val="32"/>
          <w:szCs w:val="32"/>
          <w:lang w:val="en-US" w:eastAsia="zh-CN"/>
        </w:rPr>
        <w:t>1、</w:t>
      </w:r>
      <w:r>
        <w:rPr>
          <w:rFonts w:hint="eastAsia" w:asciiTheme="minorEastAsia" w:hAnsiTheme="minorEastAsia" w:eastAsiaTheme="minorEastAsia"/>
          <w:b/>
          <w:bCs/>
          <w:color w:val="000000" w:themeColor="text1"/>
          <w:sz w:val="32"/>
          <w:szCs w:val="32"/>
        </w:rPr>
        <w:t>教育支出（类）普通教育（款）</w:t>
      </w:r>
      <w:r>
        <w:rPr>
          <w:rFonts w:hint="eastAsia" w:asciiTheme="minorEastAsia" w:hAnsiTheme="minorEastAsia" w:eastAsiaTheme="minorEastAsia"/>
          <w:b/>
          <w:bCs/>
          <w:color w:val="000000" w:themeColor="text1"/>
          <w:sz w:val="32"/>
          <w:szCs w:val="32"/>
          <w:lang w:val="en-US" w:eastAsia="zh-CN"/>
        </w:rPr>
        <w:t>初</w:t>
      </w:r>
      <w:r>
        <w:rPr>
          <w:rFonts w:hint="eastAsia" w:asciiTheme="minorEastAsia" w:hAnsiTheme="minorEastAsia" w:eastAsiaTheme="minorEastAsia"/>
          <w:b/>
          <w:bCs/>
          <w:color w:val="000000" w:themeColor="text1"/>
          <w:sz w:val="32"/>
          <w:szCs w:val="32"/>
        </w:rPr>
        <w:t>中教育（项）</w:t>
      </w:r>
    </w:p>
    <w:p>
      <w:pPr>
        <w:pStyle w:val="10"/>
        <w:ind w:firstLine="793" w:firstLineChars="250"/>
        <w:rPr>
          <w:rFonts w:hint="default" w:asciiTheme="minorEastAsia" w:hAnsiTheme="minorEastAsia" w:eastAsiaTheme="minorEastAsia"/>
          <w:color w:val="000000" w:themeColor="text1"/>
          <w:sz w:val="32"/>
          <w:szCs w:val="32"/>
          <w:lang w:val="en-US" w:eastAsia="zh-CN"/>
        </w:rPr>
      </w:pPr>
      <w:r>
        <w:rPr>
          <w:rFonts w:hint="eastAsia" w:asciiTheme="minorEastAsia" w:hAnsiTheme="minorEastAsia" w:eastAsiaTheme="minorEastAsia"/>
          <w:color w:val="000000" w:themeColor="text1"/>
          <w:sz w:val="32"/>
          <w:szCs w:val="32"/>
        </w:rPr>
        <w:t>年初预算为</w:t>
      </w:r>
      <w:r>
        <w:rPr>
          <w:rFonts w:hint="eastAsia" w:asciiTheme="minorEastAsia" w:hAnsiTheme="minorEastAsia" w:eastAsiaTheme="minorEastAsia"/>
          <w:color w:val="000000" w:themeColor="text1"/>
          <w:sz w:val="32"/>
          <w:szCs w:val="32"/>
          <w:lang w:val="en-US" w:eastAsia="zh-CN"/>
        </w:rPr>
        <w:t>810.86</w:t>
      </w:r>
      <w:r>
        <w:rPr>
          <w:rFonts w:hint="eastAsia" w:asciiTheme="minorEastAsia" w:hAnsiTheme="minorEastAsia" w:eastAsiaTheme="minorEastAsia"/>
          <w:color w:val="000000" w:themeColor="text1"/>
          <w:sz w:val="32"/>
          <w:szCs w:val="32"/>
        </w:rPr>
        <w:t>万元，支出决算为</w:t>
      </w:r>
      <w:r>
        <w:rPr>
          <w:rFonts w:hint="eastAsia" w:asciiTheme="minorEastAsia" w:hAnsiTheme="minorEastAsia" w:eastAsiaTheme="minorEastAsia"/>
          <w:color w:val="000000" w:themeColor="text1"/>
          <w:sz w:val="32"/>
          <w:szCs w:val="32"/>
          <w:lang w:val="en-US" w:eastAsia="zh-CN"/>
        </w:rPr>
        <w:t>857.64</w:t>
      </w:r>
      <w:r>
        <w:rPr>
          <w:rFonts w:hint="eastAsia" w:asciiTheme="minorEastAsia" w:hAnsiTheme="minorEastAsia" w:eastAsiaTheme="minorEastAsia"/>
          <w:color w:val="000000" w:themeColor="text1"/>
          <w:sz w:val="32"/>
          <w:szCs w:val="32"/>
        </w:rPr>
        <w:t>万元，完成年初预算的</w:t>
      </w:r>
      <w:r>
        <w:rPr>
          <w:rFonts w:hint="eastAsia" w:asciiTheme="minorEastAsia" w:hAnsiTheme="minorEastAsia" w:eastAsiaTheme="minorEastAsia"/>
          <w:color w:val="000000" w:themeColor="text1"/>
          <w:sz w:val="32"/>
          <w:szCs w:val="32"/>
          <w:lang w:val="en-US" w:eastAsia="zh-CN"/>
        </w:rPr>
        <w:t>105.76</w:t>
      </w:r>
      <w:r>
        <w:rPr>
          <w:rFonts w:hint="eastAsia" w:asciiTheme="minorEastAsia" w:hAnsiTheme="minorEastAsia" w:eastAsiaTheme="minorEastAsia"/>
          <w:color w:val="000000" w:themeColor="text1"/>
          <w:sz w:val="32"/>
          <w:szCs w:val="32"/>
        </w:rPr>
        <w:t>%，决算数</w:t>
      </w:r>
      <w:r>
        <w:rPr>
          <w:rFonts w:hint="eastAsia" w:asciiTheme="minorEastAsia" w:hAnsiTheme="minorEastAsia" w:eastAsiaTheme="minorEastAsia"/>
          <w:color w:val="000000" w:themeColor="text1"/>
          <w:sz w:val="32"/>
          <w:szCs w:val="32"/>
          <w:lang w:val="en-US" w:eastAsia="zh-CN"/>
        </w:rPr>
        <w:t>大于</w:t>
      </w:r>
      <w:r>
        <w:rPr>
          <w:rFonts w:hint="eastAsia" w:asciiTheme="minorEastAsia" w:hAnsiTheme="minorEastAsia" w:eastAsiaTheme="minorEastAsia"/>
          <w:color w:val="000000" w:themeColor="text1"/>
          <w:sz w:val="32"/>
          <w:szCs w:val="32"/>
        </w:rPr>
        <w:t>年初预算数的主要原因是：</w:t>
      </w:r>
      <w:r>
        <w:rPr>
          <w:rFonts w:hint="eastAsia" w:asciiTheme="minorEastAsia" w:hAnsiTheme="minorEastAsia" w:eastAsiaTheme="minorEastAsia"/>
          <w:color w:val="000000" w:themeColor="text1"/>
          <w:sz w:val="32"/>
          <w:szCs w:val="32"/>
          <w:lang w:val="en-US" w:eastAsia="zh-CN"/>
        </w:rPr>
        <w:t>财政追加公用经费。</w:t>
      </w:r>
    </w:p>
    <w:p>
      <w:pPr>
        <w:pStyle w:val="10"/>
        <w:rPr>
          <w:rFonts w:hint="eastAsia" w:asciiTheme="minorEastAsia" w:hAnsiTheme="minorEastAsia" w:eastAsiaTheme="minorEastAsia"/>
          <w:b/>
          <w:bCs/>
          <w:color w:val="000000" w:themeColor="text1"/>
          <w:sz w:val="32"/>
          <w:szCs w:val="32"/>
          <w:lang w:val="en-US" w:eastAsia="zh-CN"/>
        </w:rPr>
      </w:pPr>
      <w:r>
        <w:rPr>
          <w:rFonts w:hint="eastAsia" w:asciiTheme="minorEastAsia" w:hAnsiTheme="minorEastAsia" w:eastAsiaTheme="minorEastAsia"/>
          <w:b/>
          <w:bCs/>
          <w:color w:val="000000" w:themeColor="text1"/>
          <w:sz w:val="32"/>
          <w:szCs w:val="32"/>
          <w:lang w:val="en-US" w:eastAsia="zh-CN"/>
        </w:rPr>
        <w:t>2、</w:t>
      </w:r>
      <w:r>
        <w:rPr>
          <w:rFonts w:hint="eastAsia" w:asciiTheme="minorEastAsia" w:hAnsiTheme="minorEastAsia" w:eastAsiaTheme="minorEastAsia"/>
          <w:b/>
          <w:bCs/>
          <w:color w:val="000000" w:themeColor="text1"/>
          <w:sz w:val="32"/>
          <w:szCs w:val="32"/>
        </w:rPr>
        <w:t>教育支出（类）普通教育（款）</w:t>
      </w:r>
      <w:r>
        <w:rPr>
          <w:rFonts w:hint="eastAsia" w:asciiTheme="minorEastAsia" w:hAnsiTheme="minorEastAsia" w:eastAsiaTheme="minorEastAsia"/>
          <w:b/>
          <w:bCs/>
          <w:color w:val="000000" w:themeColor="text1"/>
          <w:sz w:val="32"/>
          <w:szCs w:val="32"/>
          <w:lang w:eastAsia="zh-CN"/>
        </w:rPr>
        <w:t>其他普通</w:t>
      </w:r>
      <w:r>
        <w:rPr>
          <w:rFonts w:hint="eastAsia" w:asciiTheme="minorEastAsia" w:hAnsiTheme="minorEastAsia" w:eastAsiaTheme="minorEastAsia"/>
          <w:b/>
          <w:bCs/>
          <w:color w:val="000000" w:themeColor="text1"/>
          <w:sz w:val="32"/>
          <w:szCs w:val="32"/>
        </w:rPr>
        <w:t>教育</w:t>
      </w:r>
      <w:r>
        <w:rPr>
          <w:rFonts w:hint="eastAsia" w:asciiTheme="minorEastAsia" w:hAnsiTheme="minorEastAsia" w:eastAsiaTheme="minorEastAsia"/>
          <w:b/>
          <w:bCs/>
          <w:color w:val="000000" w:themeColor="text1"/>
          <w:sz w:val="32"/>
          <w:szCs w:val="32"/>
          <w:lang w:eastAsia="zh-CN"/>
        </w:rPr>
        <w:t>支出</w:t>
      </w:r>
      <w:r>
        <w:rPr>
          <w:rFonts w:hint="eastAsia" w:asciiTheme="minorEastAsia" w:hAnsiTheme="minorEastAsia" w:eastAsiaTheme="minorEastAsia"/>
          <w:b/>
          <w:bCs/>
          <w:color w:val="000000" w:themeColor="text1"/>
          <w:sz w:val="32"/>
          <w:szCs w:val="32"/>
        </w:rPr>
        <w:t>（项）</w:t>
      </w:r>
    </w:p>
    <w:p>
      <w:pPr>
        <w:pStyle w:val="10"/>
        <w:numPr>
          <w:ilvl w:val="0"/>
          <w:numId w:val="0"/>
        </w:numPr>
        <w:rPr>
          <w:rFonts w:hint="eastAsia" w:asciiTheme="minorEastAsia" w:hAnsiTheme="minorEastAsia" w:eastAsiaTheme="minorEastAsia"/>
          <w:color w:val="000000" w:themeColor="text1"/>
          <w:sz w:val="32"/>
          <w:szCs w:val="32"/>
          <w:lang w:eastAsia="zh-CN"/>
        </w:rPr>
      </w:pPr>
      <w:r>
        <w:rPr>
          <w:rFonts w:hint="eastAsia" w:asciiTheme="minorEastAsia" w:hAnsiTheme="minorEastAsia" w:eastAsiaTheme="minorEastAsia"/>
          <w:color w:val="000000" w:themeColor="text1"/>
          <w:sz w:val="32"/>
          <w:szCs w:val="32"/>
          <w:lang w:val="en-US" w:eastAsia="zh-CN"/>
        </w:rPr>
        <w:t xml:space="preserve">     </w:t>
      </w:r>
      <w:r>
        <w:rPr>
          <w:rFonts w:hint="eastAsia" w:asciiTheme="minorEastAsia" w:hAnsiTheme="minorEastAsia" w:eastAsiaTheme="minorEastAsia"/>
          <w:color w:val="000000" w:themeColor="text1"/>
          <w:sz w:val="32"/>
          <w:szCs w:val="32"/>
        </w:rPr>
        <w:t>年初预算</w:t>
      </w:r>
      <w:r>
        <w:rPr>
          <w:rFonts w:hint="eastAsia" w:asciiTheme="minorEastAsia" w:hAnsiTheme="minorEastAsia" w:eastAsiaTheme="minorEastAsia"/>
          <w:color w:val="000000" w:themeColor="text1"/>
          <w:sz w:val="32"/>
          <w:szCs w:val="32"/>
          <w:lang w:val="en-US" w:eastAsia="zh-CN"/>
        </w:rPr>
        <w:t xml:space="preserve"> 0</w:t>
      </w:r>
      <w:r>
        <w:rPr>
          <w:rFonts w:hint="eastAsia" w:asciiTheme="minorEastAsia" w:hAnsiTheme="minorEastAsia" w:eastAsiaTheme="minorEastAsia"/>
          <w:color w:val="000000" w:themeColor="text1"/>
          <w:sz w:val="32"/>
          <w:szCs w:val="32"/>
        </w:rPr>
        <w:t>万元，支出决算为</w:t>
      </w:r>
      <w:r>
        <w:rPr>
          <w:rFonts w:hint="eastAsia" w:asciiTheme="minorEastAsia" w:hAnsiTheme="minorEastAsia" w:eastAsiaTheme="minorEastAsia"/>
          <w:color w:val="000000" w:themeColor="text1"/>
          <w:sz w:val="32"/>
          <w:szCs w:val="32"/>
          <w:lang w:val="en-US" w:eastAsia="zh-CN"/>
        </w:rPr>
        <w:t xml:space="preserve"> 58.31</w:t>
      </w:r>
      <w:r>
        <w:rPr>
          <w:rFonts w:hint="eastAsia" w:asciiTheme="minorEastAsia" w:hAnsiTheme="minorEastAsia" w:eastAsiaTheme="minorEastAsia"/>
          <w:color w:val="000000" w:themeColor="text1"/>
          <w:sz w:val="32"/>
          <w:szCs w:val="32"/>
        </w:rPr>
        <w:t>万元，决算数</w:t>
      </w:r>
      <w:r>
        <w:rPr>
          <w:rFonts w:hint="eastAsia" w:asciiTheme="minorEastAsia" w:hAnsiTheme="minorEastAsia" w:eastAsiaTheme="minorEastAsia"/>
          <w:color w:val="000000" w:themeColor="text1"/>
          <w:sz w:val="32"/>
          <w:szCs w:val="32"/>
          <w:lang w:eastAsia="zh-CN"/>
        </w:rPr>
        <w:t>大于</w:t>
      </w:r>
      <w:r>
        <w:rPr>
          <w:rFonts w:hint="eastAsia" w:asciiTheme="minorEastAsia" w:hAnsiTheme="minorEastAsia" w:eastAsiaTheme="minorEastAsia"/>
          <w:color w:val="000000" w:themeColor="text1"/>
          <w:sz w:val="32"/>
          <w:szCs w:val="32"/>
        </w:rPr>
        <w:t>年初预算数的主要原因是：</w:t>
      </w:r>
      <w:r>
        <w:rPr>
          <w:rFonts w:hint="eastAsia" w:asciiTheme="minorEastAsia" w:hAnsiTheme="minorEastAsia" w:eastAsiaTheme="minorEastAsia"/>
          <w:color w:val="000000" w:themeColor="text1"/>
          <w:sz w:val="32"/>
          <w:szCs w:val="32"/>
          <w:lang w:val="en-US" w:eastAsia="zh-CN"/>
        </w:rPr>
        <w:t>使用上年结余</w:t>
      </w:r>
      <w:r>
        <w:rPr>
          <w:rFonts w:hint="eastAsia" w:asciiTheme="minorEastAsia" w:hAnsiTheme="minorEastAsia" w:eastAsiaTheme="minorEastAsia"/>
          <w:color w:val="000000" w:themeColor="text1"/>
          <w:sz w:val="32"/>
          <w:szCs w:val="32"/>
          <w:lang w:eastAsia="zh-CN"/>
        </w:rPr>
        <w:t>。</w:t>
      </w:r>
    </w:p>
    <w:p>
      <w:pPr>
        <w:pStyle w:val="10"/>
        <w:numPr>
          <w:ilvl w:val="0"/>
          <w:numId w:val="0"/>
        </w:numPr>
        <w:rPr>
          <w:rFonts w:hint="eastAsia" w:ascii="宋体" w:hAnsi="宋体" w:eastAsia="宋体"/>
          <w:b/>
          <w:bCs/>
          <w:sz w:val="30"/>
          <w:szCs w:val="30"/>
        </w:rPr>
      </w:pPr>
      <w:r>
        <w:rPr>
          <w:rFonts w:hint="eastAsia" w:ascii="宋体" w:hAnsi="宋体" w:eastAsia="宋体"/>
          <w:b/>
          <w:bCs/>
          <w:sz w:val="30"/>
          <w:szCs w:val="30"/>
          <w:lang w:val="en-US" w:eastAsia="zh-CN"/>
        </w:rPr>
        <w:t>3、</w:t>
      </w:r>
      <w:r>
        <w:rPr>
          <w:rFonts w:hint="eastAsia" w:ascii="宋体" w:hAnsi="宋体" w:eastAsia="宋体"/>
          <w:b/>
          <w:bCs/>
          <w:sz w:val="30"/>
          <w:szCs w:val="30"/>
        </w:rPr>
        <w:t>教育支出</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类</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教育费附加安排的支出（款）其他教育费附加安排（项）</w:t>
      </w:r>
    </w:p>
    <w:p>
      <w:pPr>
        <w:pStyle w:val="10"/>
        <w:ind w:firstLine="743" w:firstLineChars="250"/>
        <w:rPr>
          <w:rFonts w:hint="eastAsia" w:ascii="宋体" w:hAnsi="宋体" w:eastAsia="宋体"/>
          <w:sz w:val="30"/>
          <w:szCs w:val="30"/>
          <w:lang w:val="en-US" w:eastAsia="zh-CN"/>
        </w:rPr>
      </w:pPr>
      <w:r>
        <w:rPr>
          <w:rFonts w:hint="eastAsia" w:ascii="宋体" w:hAnsi="宋体" w:eastAsia="宋体"/>
          <w:sz w:val="30"/>
          <w:szCs w:val="30"/>
        </w:rPr>
        <w:t>年初预算为</w:t>
      </w:r>
      <w:r>
        <w:rPr>
          <w:rFonts w:hint="eastAsia" w:ascii="宋体" w:hAnsi="宋体" w:eastAsia="宋体"/>
          <w:sz w:val="30"/>
          <w:szCs w:val="30"/>
          <w:lang w:val="en-US" w:eastAsia="zh-CN"/>
        </w:rPr>
        <w:t>6</w:t>
      </w:r>
      <w:r>
        <w:rPr>
          <w:rFonts w:hint="eastAsia" w:ascii="宋体" w:hAnsi="宋体" w:eastAsia="宋体"/>
          <w:sz w:val="30"/>
          <w:szCs w:val="30"/>
        </w:rPr>
        <w:t>万元，支出决算为</w:t>
      </w:r>
      <w:r>
        <w:rPr>
          <w:rFonts w:hint="eastAsia" w:ascii="宋体" w:hAnsi="宋体" w:eastAsia="宋体"/>
          <w:sz w:val="30"/>
          <w:szCs w:val="30"/>
          <w:lang w:val="en-US" w:eastAsia="zh-CN"/>
        </w:rPr>
        <w:t>531.82</w:t>
      </w:r>
      <w:r>
        <w:rPr>
          <w:rFonts w:hint="eastAsia" w:ascii="宋体" w:hAnsi="宋体" w:eastAsia="宋体"/>
          <w:sz w:val="30"/>
          <w:szCs w:val="30"/>
        </w:rPr>
        <w:t>万元，完成年初预算</w:t>
      </w:r>
      <w:r>
        <w:rPr>
          <w:rFonts w:hint="eastAsia" w:ascii="宋体" w:hAnsi="宋体" w:eastAsia="宋体"/>
          <w:sz w:val="30"/>
          <w:szCs w:val="30"/>
          <w:lang w:val="en-US" w:eastAsia="zh-CN"/>
        </w:rPr>
        <w:t>8863.66</w:t>
      </w:r>
      <w:r>
        <w:rPr>
          <w:rFonts w:hint="eastAsia" w:ascii="宋体" w:hAnsi="宋体" w:eastAsia="宋体"/>
          <w:sz w:val="30"/>
          <w:szCs w:val="30"/>
        </w:rPr>
        <w:t>%，</w:t>
      </w:r>
      <w:r>
        <w:rPr>
          <w:rFonts w:hint="eastAsia" w:ascii="宋体" w:hAnsi="宋体" w:eastAsia="宋体"/>
          <w:sz w:val="30"/>
          <w:szCs w:val="30"/>
          <w:lang w:val="en-US" w:eastAsia="zh-CN"/>
        </w:rPr>
        <w:t>决算数大于年初预算数的原因是：工资调标和财政追加安排绩效考评、平安建设奖励。</w:t>
      </w:r>
    </w:p>
    <w:p>
      <w:pPr>
        <w:pStyle w:val="10"/>
        <w:numPr>
          <w:ilvl w:val="0"/>
          <w:numId w:val="0"/>
        </w:numPr>
        <w:rPr>
          <w:rFonts w:ascii="宋体" w:hAnsi="宋体" w:eastAsia="宋体"/>
          <w:b/>
          <w:bCs/>
          <w:sz w:val="30"/>
          <w:szCs w:val="30"/>
        </w:rPr>
      </w:pPr>
      <w:r>
        <w:rPr>
          <w:rFonts w:hint="eastAsia" w:ascii="宋体" w:hAnsi="宋体" w:eastAsia="宋体"/>
          <w:b/>
          <w:bCs/>
          <w:sz w:val="30"/>
          <w:szCs w:val="30"/>
          <w:lang w:val="en-US" w:eastAsia="zh-CN"/>
        </w:rPr>
        <w:t>4、</w:t>
      </w:r>
      <w:r>
        <w:rPr>
          <w:rFonts w:hint="eastAsia" w:ascii="宋体" w:hAnsi="宋体" w:eastAsia="宋体"/>
          <w:b/>
          <w:bCs/>
          <w:sz w:val="30"/>
          <w:szCs w:val="30"/>
        </w:rPr>
        <w:t>社会保障和就业支出</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类</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行政事业单位养老支出（款）机关事业单位基本养老保险缴费支出（项）</w:t>
      </w:r>
    </w:p>
    <w:p>
      <w:pPr>
        <w:pStyle w:val="10"/>
        <w:numPr>
          <w:ilvl w:val="0"/>
          <w:numId w:val="0"/>
        </w:numPr>
        <w:ind w:firstLine="594" w:firstLineChars="200"/>
        <w:rPr>
          <w:rFonts w:hint="eastAsia" w:asciiTheme="minorEastAsia" w:hAnsiTheme="minorEastAsia" w:eastAsiaTheme="minorEastAsia"/>
          <w:color w:val="000000" w:themeColor="text1"/>
          <w:sz w:val="32"/>
          <w:szCs w:val="32"/>
          <w:lang w:val="en-US" w:eastAsia="zh-CN"/>
        </w:rPr>
      </w:pPr>
      <w:r>
        <w:rPr>
          <w:rFonts w:hint="eastAsia" w:ascii="宋体" w:hAnsi="宋体" w:eastAsia="宋体"/>
          <w:sz w:val="30"/>
          <w:szCs w:val="30"/>
        </w:rPr>
        <w:t>年初预算为</w:t>
      </w:r>
      <w:r>
        <w:rPr>
          <w:rFonts w:hint="eastAsia" w:ascii="宋体" w:hAnsi="宋体" w:eastAsia="宋体"/>
          <w:sz w:val="30"/>
          <w:szCs w:val="30"/>
          <w:lang w:val="en-US" w:eastAsia="zh-CN"/>
        </w:rPr>
        <w:t>121.31</w:t>
      </w:r>
      <w:r>
        <w:rPr>
          <w:rFonts w:hint="eastAsia" w:ascii="宋体" w:hAnsi="宋体" w:eastAsia="宋体"/>
          <w:sz w:val="30"/>
          <w:szCs w:val="30"/>
        </w:rPr>
        <w:t>万元，支出决算为</w:t>
      </w:r>
      <w:r>
        <w:rPr>
          <w:rFonts w:hint="eastAsia" w:ascii="宋体" w:hAnsi="宋体" w:eastAsia="宋体"/>
          <w:sz w:val="30"/>
          <w:szCs w:val="30"/>
          <w:lang w:val="en-US" w:eastAsia="zh-CN"/>
        </w:rPr>
        <w:t>121.31</w:t>
      </w:r>
      <w:r>
        <w:rPr>
          <w:rFonts w:hint="eastAsia" w:ascii="宋体" w:hAnsi="宋体" w:eastAsia="宋体"/>
          <w:sz w:val="30"/>
          <w:szCs w:val="30"/>
        </w:rPr>
        <w:t>万元，完成年初预算的</w:t>
      </w:r>
      <w:r>
        <w:rPr>
          <w:rFonts w:hint="eastAsia" w:ascii="宋体" w:hAnsi="宋体" w:eastAsia="宋体"/>
          <w:sz w:val="30"/>
          <w:szCs w:val="30"/>
          <w:lang w:val="en-US" w:eastAsia="zh-CN"/>
        </w:rPr>
        <w:t>100</w:t>
      </w:r>
      <w:r>
        <w:rPr>
          <w:rFonts w:hint="eastAsia" w:ascii="宋体" w:hAnsi="宋体" w:eastAsia="宋体"/>
          <w:sz w:val="30"/>
          <w:szCs w:val="30"/>
        </w:rPr>
        <w:t>%</w:t>
      </w:r>
      <w:r>
        <w:rPr>
          <w:rFonts w:hint="eastAsia" w:ascii="宋体" w:hAnsi="宋体" w:eastAsia="宋体"/>
          <w:sz w:val="30"/>
          <w:szCs w:val="30"/>
          <w:lang w:eastAsia="zh-CN"/>
        </w:rPr>
        <w:t>。</w:t>
      </w:r>
      <w:r>
        <w:rPr>
          <w:rFonts w:hint="eastAsia" w:asciiTheme="minorEastAsia" w:hAnsiTheme="minorEastAsia" w:eastAsiaTheme="minorEastAsia"/>
          <w:color w:val="000000" w:themeColor="text1"/>
          <w:sz w:val="32"/>
          <w:szCs w:val="32"/>
        </w:rPr>
        <w:t>决算数</w:t>
      </w:r>
      <w:r>
        <w:rPr>
          <w:rFonts w:hint="eastAsia" w:asciiTheme="minorEastAsia" w:hAnsiTheme="minorEastAsia" w:eastAsiaTheme="minorEastAsia"/>
          <w:color w:val="000000" w:themeColor="text1"/>
          <w:sz w:val="32"/>
          <w:szCs w:val="32"/>
          <w:lang w:val="en-US" w:eastAsia="zh-CN"/>
        </w:rPr>
        <w:t>与</w:t>
      </w:r>
      <w:r>
        <w:rPr>
          <w:rFonts w:hint="eastAsia" w:asciiTheme="minorEastAsia" w:hAnsiTheme="minorEastAsia" w:eastAsiaTheme="minorEastAsia"/>
          <w:color w:val="000000" w:themeColor="text1"/>
          <w:sz w:val="32"/>
          <w:szCs w:val="32"/>
        </w:rPr>
        <w:t>年初预算数</w:t>
      </w:r>
      <w:r>
        <w:rPr>
          <w:rFonts w:hint="eastAsia" w:asciiTheme="minorEastAsia" w:hAnsiTheme="minorEastAsia" w:eastAsiaTheme="minorEastAsia"/>
          <w:color w:val="000000" w:themeColor="text1"/>
          <w:sz w:val="32"/>
          <w:szCs w:val="32"/>
          <w:lang w:val="en-US" w:eastAsia="zh-CN"/>
        </w:rPr>
        <w:t>相比无增减变化。</w:t>
      </w:r>
    </w:p>
    <w:p>
      <w:pPr>
        <w:pStyle w:val="10"/>
        <w:numPr>
          <w:ilvl w:val="0"/>
          <w:numId w:val="0"/>
        </w:numPr>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5、</w:t>
      </w:r>
      <w:r>
        <w:rPr>
          <w:rFonts w:hint="eastAsia" w:ascii="宋体" w:hAnsi="宋体" w:eastAsia="宋体"/>
          <w:b/>
          <w:bCs/>
          <w:sz w:val="30"/>
          <w:szCs w:val="30"/>
        </w:rPr>
        <w:t>社会保障和就业支出</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类</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抚恤（款）其他优抚支出（项）</w:t>
      </w:r>
    </w:p>
    <w:p>
      <w:pPr>
        <w:pStyle w:val="10"/>
        <w:ind w:firstLine="743" w:firstLineChars="250"/>
        <w:rPr>
          <w:rFonts w:hint="eastAsia" w:ascii="宋体" w:hAnsi="宋体" w:eastAsia="宋体"/>
          <w:sz w:val="30"/>
          <w:szCs w:val="30"/>
          <w:lang w:val="en-US" w:eastAsia="zh-CN"/>
        </w:rPr>
      </w:pPr>
      <w:r>
        <w:rPr>
          <w:rFonts w:hint="eastAsia" w:ascii="宋体" w:hAnsi="宋体" w:eastAsia="宋体"/>
          <w:sz w:val="30"/>
          <w:szCs w:val="30"/>
          <w:lang w:val="en-US" w:eastAsia="zh-CN"/>
        </w:rPr>
        <w:t>年初预算为0万元，支出决算为18.05万元，决算数大于年初预算数的主要原因是：财政追加安排本年退休职工抚恤金支出。</w:t>
      </w:r>
    </w:p>
    <w:p>
      <w:pPr>
        <w:pStyle w:val="10"/>
        <w:numPr>
          <w:ilvl w:val="0"/>
          <w:numId w:val="0"/>
        </w:numPr>
        <w:rPr>
          <w:rFonts w:hint="eastAsia" w:asciiTheme="minorEastAsia" w:hAnsiTheme="minorEastAsia" w:eastAsiaTheme="minorEastAsia"/>
          <w:b/>
          <w:bCs/>
          <w:color w:val="000000" w:themeColor="text1"/>
          <w:sz w:val="32"/>
          <w:szCs w:val="32"/>
          <w:lang w:val="en-US"/>
        </w:rPr>
      </w:pPr>
      <w:r>
        <w:rPr>
          <w:rFonts w:hint="eastAsia" w:asciiTheme="minorEastAsia" w:hAnsiTheme="minorEastAsia" w:eastAsiaTheme="minorEastAsia"/>
          <w:b/>
          <w:bCs/>
          <w:color w:val="000000" w:themeColor="text1"/>
          <w:sz w:val="32"/>
          <w:szCs w:val="32"/>
          <w:lang w:val="en-US" w:eastAsia="zh-CN"/>
        </w:rPr>
        <w:t>6、</w:t>
      </w:r>
      <w:r>
        <w:rPr>
          <w:rFonts w:hint="eastAsia" w:asciiTheme="minorEastAsia" w:hAnsiTheme="minorEastAsia" w:eastAsiaTheme="minorEastAsia"/>
          <w:b/>
          <w:bCs/>
          <w:color w:val="000000" w:themeColor="text1"/>
          <w:sz w:val="32"/>
          <w:szCs w:val="32"/>
          <w:lang w:val="en-US"/>
        </w:rPr>
        <w:t>卫生健康支出（类）行政事业单位医疗（款）事业单位医疗（项）</w:t>
      </w:r>
    </w:p>
    <w:p>
      <w:pPr>
        <w:pStyle w:val="10"/>
        <w:numPr>
          <w:ilvl w:val="0"/>
          <w:numId w:val="0"/>
        </w:numPr>
        <w:ind w:firstLine="634" w:firstLineChars="200"/>
        <w:rPr>
          <w:rFonts w:hint="eastAsia" w:asciiTheme="minorEastAsia" w:hAnsiTheme="minorEastAsia" w:eastAsiaTheme="minorEastAsia"/>
          <w:color w:val="000000" w:themeColor="text1"/>
          <w:sz w:val="32"/>
          <w:szCs w:val="32"/>
          <w:lang w:val="en-US" w:eastAsia="zh-CN"/>
        </w:rPr>
      </w:pPr>
      <w:r>
        <w:rPr>
          <w:rFonts w:hint="eastAsia" w:asciiTheme="minorEastAsia" w:hAnsiTheme="minorEastAsia" w:eastAsiaTheme="minorEastAsia"/>
          <w:color w:val="000000" w:themeColor="text1"/>
          <w:sz w:val="32"/>
          <w:szCs w:val="32"/>
        </w:rPr>
        <w:t>年初预算为</w:t>
      </w:r>
      <w:r>
        <w:rPr>
          <w:rFonts w:hint="eastAsia" w:asciiTheme="minorEastAsia" w:hAnsiTheme="minorEastAsia" w:eastAsiaTheme="minorEastAsia"/>
          <w:color w:val="000000" w:themeColor="text1"/>
          <w:sz w:val="32"/>
          <w:szCs w:val="32"/>
          <w:lang w:val="en-US" w:eastAsia="zh-CN"/>
        </w:rPr>
        <w:t>56.2</w:t>
      </w:r>
      <w:r>
        <w:rPr>
          <w:rFonts w:hint="eastAsia" w:asciiTheme="minorEastAsia" w:hAnsiTheme="minorEastAsia" w:eastAsiaTheme="minorEastAsia"/>
          <w:color w:val="000000" w:themeColor="text1"/>
          <w:sz w:val="32"/>
          <w:szCs w:val="32"/>
        </w:rPr>
        <w:t>万元，支出决算为</w:t>
      </w:r>
      <w:r>
        <w:rPr>
          <w:rFonts w:hint="eastAsia" w:asciiTheme="minorEastAsia" w:hAnsiTheme="minorEastAsia" w:eastAsiaTheme="minorEastAsia"/>
          <w:color w:val="000000" w:themeColor="text1"/>
          <w:sz w:val="32"/>
          <w:szCs w:val="32"/>
          <w:lang w:val="en-US" w:eastAsia="zh-CN"/>
        </w:rPr>
        <w:t>56.2</w:t>
      </w:r>
      <w:r>
        <w:rPr>
          <w:rFonts w:hint="eastAsia" w:asciiTheme="minorEastAsia" w:hAnsiTheme="minorEastAsia" w:eastAsiaTheme="minorEastAsia"/>
          <w:color w:val="000000" w:themeColor="text1"/>
          <w:sz w:val="32"/>
          <w:szCs w:val="32"/>
        </w:rPr>
        <w:t>万元，完成年初预算的</w:t>
      </w:r>
      <w:r>
        <w:rPr>
          <w:rFonts w:hint="eastAsia" w:asciiTheme="minorEastAsia" w:hAnsiTheme="minorEastAsia" w:eastAsiaTheme="minorEastAsia"/>
          <w:color w:val="000000" w:themeColor="text1"/>
          <w:sz w:val="32"/>
          <w:szCs w:val="32"/>
          <w:lang w:val="en-US" w:eastAsia="zh-CN"/>
        </w:rPr>
        <w:t>100</w:t>
      </w:r>
      <w:r>
        <w:rPr>
          <w:rFonts w:hint="eastAsia" w:asciiTheme="minorEastAsia" w:hAnsiTheme="minorEastAsia" w:eastAsiaTheme="minorEastAsia"/>
          <w:color w:val="000000" w:themeColor="text1"/>
          <w:sz w:val="32"/>
          <w:szCs w:val="32"/>
        </w:rPr>
        <w:t>%，决算数</w:t>
      </w:r>
      <w:r>
        <w:rPr>
          <w:rFonts w:hint="eastAsia" w:asciiTheme="minorEastAsia" w:hAnsiTheme="minorEastAsia" w:eastAsiaTheme="minorEastAsia"/>
          <w:color w:val="000000" w:themeColor="text1"/>
          <w:sz w:val="32"/>
          <w:szCs w:val="32"/>
          <w:lang w:val="en-US" w:eastAsia="zh-CN"/>
        </w:rPr>
        <w:t>与</w:t>
      </w:r>
      <w:r>
        <w:rPr>
          <w:rFonts w:hint="eastAsia" w:asciiTheme="minorEastAsia" w:hAnsiTheme="minorEastAsia" w:eastAsiaTheme="minorEastAsia"/>
          <w:color w:val="000000" w:themeColor="text1"/>
          <w:sz w:val="32"/>
          <w:szCs w:val="32"/>
        </w:rPr>
        <w:t>年初预算数</w:t>
      </w:r>
      <w:r>
        <w:rPr>
          <w:rFonts w:hint="eastAsia" w:asciiTheme="minorEastAsia" w:hAnsiTheme="minorEastAsia" w:eastAsiaTheme="minorEastAsia"/>
          <w:color w:val="000000" w:themeColor="text1"/>
          <w:sz w:val="32"/>
          <w:szCs w:val="32"/>
          <w:lang w:val="en-US" w:eastAsia="zh-CN"/>
        </w:rPr>
        <w:t>相比无增减变化。</w:t>
      </w:r>
    </w:p>
    <w:p>
      <w:pPr>
        <w:pStyle w:val="10"/>
        <w:numPr>
          <w:ilvl w:val="0"/>
          <w:numId w:val="0"/>
        </w:numPr>
        <w:rPr>
          <w:rFonts w:hint="eastAsia" w:asciiTheme="minorEastAsia" w:hAnsiTheme="minorEastAsia" w:eastAsiaTheme="minorEastAsia"/>
          <w:b/>
          <w:bCs/>
          <w:color w:val="000000" w:themeColor="text1"/>
          <w:sz w:val="32"/>
          <w:szCs w:val="32"/>
          <w:lang w:val="en-US"/>
        </w:rPr>
      </w:pPr>
      <w:r>
        <w:rPr>
          <w:rFonts w:hint="eastAsia" w:asciiTheme="minorEastAsia" w:hAnsiTheme="minorEastAsia" w:eastAsiaTheme="minorEastAsia"/>
          <w:b/>
          <w:bCs/>
          <w:color w:val="000000" w:themeColor="text1"/>
          <w:sz w:val="32"/>
          <w:szCs w:val="32"/>
          <w:lang w:val="en-US" w:eastAsia="zh-CN"/>
        </w:rPr>
        <w:t>7、</w:t>
      </w:r>
      <w:r>
        <w:rPr>
          <w:rFonts w:hint="eastAsia" w:asciiTheme="minorEastAsia" w:hAnsiTheme="minorEastAsia" w:eastAsiaTheme="minorEastAsia"/>
          <w:b/>
          <w:bCs/>
          <w:color w:val="000000" w:themeColor="text1"/>
          <w:sz w:val="32"/>
          <w:szCs w:val="32"/>
          <w:lang w:val="en-US"/>
        </w:rPr>
        <w:t>卫生健康支出（类）行政事业单位医疗（款）</w:t>
      </w:r>
      <w:r>
        <w:rPr>
          <w:rFonts w:hint="eastAsia" w:asciiTheme="minorEastAsia" w:hAnsiTheme="minorEastAsia" w:eastAsiaTheme="minorEastAsia"/>
          <w:b/>
          <w:bCs/>
          <w:sz w:val="32"/>
          <w:szCs w:val="32"/>
        </w:rPr>
        <w:t>公务员医疗补助</w:t>
      </w:r>
      <w:r>
        <w:rPr>
          <w:rFonts w:hint="eastAsia" w:asciiTheme="minorEastAsia" w:hAnsiTheme="minorEastAsia" w:eastAsiaTheme="minorEastAsia"/>
          <w:b/>
          <w:bCs/>
          <w:color w:val="000000" w:themeColor="text1"/>
          <w:sz w:val="32"/>
          <w:szCs w:val="32"/>
          <w:lang w:val="en-US"/>
        </w:rPr>
        <w:t>（项）</w:t>
      </w:r>
    </w:p>
    <w:p>
      <w:pPr>
        <w:pStyle w:val="10"/>
        <w:numPr>
          <w:ilvl w:val="0"/>
          <w:numId w:val="0"/>
        </w:numPr>
        <w:ind w:firstLine="634" w:firstLineChars="200"/>
        <w:rPr>
          <w:rFonts w:hint="default" w:asciiTheme="minorEastAsia" w:hAnsiTheme="minorEastAsia" w:eastAsiaTheme="minorEastAsia"/>
          <w:color w:val="000000" w:themeColor="text1"/>
          <w:sz w:val="32"/>
          <w:szCs w:val="32"/>
          <w:lang w:val="en-US" w:eastAsia="zh-CN"/>
        </w:rPr>
      </w:pPr>
      <w:r>
        <w:rPr>
          <w:rFonts w:hint="eastAsia" w:asciiTheme="minorEastAsia" w:hAnsiTheme="minorEastAsia" w:eastAsiaTheme="minorEastAsia"/>
          <w:color w:val="000000" w:themeColor="text1"/>
          <w:sz w:val="32"/>
          <w:szCs w:val="32"/>
        </w:rPr>
        <w:t>年初预算为</w:t>
      </w:r>
      <w:r>
        <w:rPr>
          <w:rFonts w:hint="eastAsia" w:asciiTheme="minorEastAsia" w:hAnsiTheme="minorEastAsia" w:eastAsiaTheme="minorEastAsia"/>
          <w:color w:val="000000" w:themeColor="text1"/>
          <w:sz w:val="32"/>
          <w:szCs w:val="32"/>
          <w:lang w:val="en-US" w:eastAsia="zh-CN"/>
        </w:rPr>
        <w:t>29.65</w:t>
      </w:r>
      <w:r>
        <w:rPr>
          <w:rFonts w:hint="eastAsia" w:asciiTheme="minorEastAsia" w:hAnsiTheme="minorEastAsia" w:eastAsiaTheme="minorEastAsia"/>
          <w:color w:val="000000" w:themeColor="text1"/>
          <w:sz w:val="32"/>
          <w:szCs w:val="32"/>
        </w:rPr>
        <w:t>万元</w:t>
      </w:r>
      <w:r>
        <w:rPr>
          <w:rFonts w:hint="eastAsia" w:asciiTheme="minorEastAsia" w:hAnsiTheme="minorEastAsia" w:eastAsiaTheme="minorEastAsia"/>
          <w:color w:val="000000" w:themeColor="text1"/>
          <w:sz w:val="32"/>
          <w:szCs w:val="32"/>
          <w:lang w:eastAsia="zh-CN"/>
        </w:rPr>
        <w:t>，</w:t>
      </w:r>
      <w:r>
        <w:rPr>
          <w:rFonts w:hint="eastAsia" w:asciiTheme="minorEastAsia" w:hAnsiTheme="minorEastAsia" w:eastAsiaTheme="minorEastAsia"/>
          <w:color w:val="000000" w:themeColor="text1"/>
          <w:sz w:val="32"/>
          <w:szCs w:val="32"/>
        </w:rPr>
        <w:t>支出决算为</w:t>
      </w:r>
      <w:r>
        <w:rPr>
          <w:rFonts w:hint="eastAsia" w:asciiTheme="minorEastAsia" w:hAnsiTheme="minorEastAsia" w:eastAsiaTheme="minorEastAsia"/>
          <w:color w:val="000000" w:themeColor="text1"/>
          <w:sz w:val="32"/>
          <w:szCs w:val="32"/>
          <w:lang w:val="en-US" w:eastAsia="zh-CN"/>
        </w:rPr>
        <w:t>29.65</w:t>
      </w:r>
      <w:r>
        <w:rPr>
          <w:rFonts w:hint="eastAsia" w:asciiTheme="minorEastAsia" w:hAnsiTheme="minorEastAsia" w:eastAsiaTheme="minorEastAsia"/>
          <w:color w:val="000000" w:themeColor="text1"/>
          <w:sz w:val="32"/>
          <w:szCs w:val="32"/>
        </w:rPr>
        <w:t>万元，完成年初预算的</w:t>
      </w:r>
      <w:r>
        <w:rPr>
          <w:rFonts w:hint="eastAsia" w:asciiTheme="minorEastAsia" w:hAnsiTheme="minorEastAsia" w:eastAsiaTheme="minorEastAsia"/>
          <w:color w:val="000000" w:themeColor="text1"/>
          <w:sz w:val="32"/>
          <w:szCs w:val="32"/>
          <w:lang w:val="en-US" w:eastAsia="zh-CN"/>
        </w:rPr>
        <w:t>100</w:t>
      </w:r>
      <w:r>
        <w:rPr>
          <w:rFonts w:hint="eastAsia" w:asciiTheme="minorEastAsia" w:hAnsiTheme="minorEastAsia" w:eastAsiaTheme="minorEastAsia"/>
          <w:color w:val="000000" w:themeColor="text1"/>
          <w:sz w:val="32"/>
          <w:szCs w:val="32"/>
        </w:rPr>
        <w:t>%，决算数</w:t>
      </w:r>
      <w:r>
        <w:rPr>
          <w:rFonts w:hint="eastAsia" w:asciiTheme="minorEastAsia" w:hAnsiTheme="minorEastAsia" w:eastAsiaTheme="minorEastAsia"/>
          <w:color w:val="000000" w:themeColor="text1"/>
          <w:sz w:val="32"/>
          <w:szCs w:val="32"/>
          <w:lang w:val="en-US" w:eastAsia="zh-CN"/>
        </w:rPr>
        <w:t>与</w:t>
      </w:r>
      <w:r>
        <w:rPr>
          <w:rFonts w:hint="eastAsia" w:asciiTheme="minorEastAsia" w:hAnsiTheme="minorEastAsia" w:eastAsiaTheme="minorEastAsia"/>
          <w:color w:val="000000" w:themeColor="text1"/>
          <w:sz w:val="32"/>
          <w:szCs w:val="32"/>
        </w:rPr>
        <w:t>年初预算数</w:t>
      </w:r>
      <w:r>
        <w:rPr>
          <w:rFonts w:hint="eastAsia" w:asciiTheme="minorEastAsia" w:hAnsiTheme="minorEastAsia" w:eastAsiaTheme="minorEastAsia"/>
          <w:color w:val="000000" w:themeColor="text1"/>
          <w:sz w:val="32"/>
          <w:szCs w:val="32"/>
          <w:lang w:val="en-US" w:eastAsia="zh-CN"/>
        </w:rPr>
        <w:t>相比无增减变化。</w:t>
      </w:r>
    </w:p>
    <w:p>
      <w:pPr>
        <w:pStyle w:val="10"/>
        <w:numPr>
          <w:ilvl w:val="0"/>
          <w:numId w:val="0"/>
        </w:numPr>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lang w:val="en-US" w:eastAsia="zh-CN"/>
        </w:rPr>
        <w:t>8、</w:t>
      </w:r>
      <w:r>
        <w:rPr>
          <w:rFonts w:hint="eastAsia" w:asciiTheme="minorEastAsia" w:hAnsiTheme="minorEastAsia" w:eastAsiaTheme="minorEastAsia"/>
          <w:b/>
          <w:bCs/>
          <w:sz w:val="32"/>
          <w:szCs w:val="32"/>
        </w:rPr>
        <w:t>住房保障支出</w:t>
      </w:r>
      <w:r>
        <w:rPr>
          <w:rFonts w:hint="eastAsia" w:asciiTheme="minorEastAsia" w:hAnsiTheme="minorEastAsia" w:eastAsiaTheme="minorEastAsia"/>
          <w:b/>
          <w:bCs/>
          <w:sz w:val="32"/>
          <w:szCs w:val="32"/>
          <w:lang w:eastAsia="zh-CN"/>
        </w:rPr>
        <w:t>（类）住房改革支出（款）住房公积金（项）</w:t>
      </w:r>
    </w:p>
    <w:p>
      <w:pPr>
        <w:pStyle w:val="10"/>
        <w:ind w:firstLine="634" w:firstLineChars="200"/>
        <w:rPr>
          <w:rFonts w:asciiTheme="minorEastAsia" w:hAnsiTheme="minorEastAsia" w:eastAsiaTheme="minorEastAsia"/>
          <w:sz w:val="32"/>
          <w:szCs w:val="32"/>
        </w:rPr>
      </w:pPr>
      <w:r>
        <w:rPr>
          <w:rFonts w:hint="eastAsia" w:asciiTheme="minorEastAsia" w:hAnsiTheme="minorEastAsia" w:eastAsiaTheme="minorEastAsia"/>
          <w:color w:val="000000" w:themeColor="text1"/>
          <w:sz w:val="32"/>
          <w:szCs w:val="32"/>
        </w:rPr>
        <w:t>年初预算为</w:t>
      </w:r>
      <w:r>
        <w:rPr>
          <w:rFonts w:hint="eastAsia" w:asciiTheme="minorEastAsia" w:hAnsiTheme="minorEastAsia" w:eastAsiaTheme="minorEastAsia"/>
          <w:color w:val="000000" w:themeColor="text1"/>
          <w:sz w:val="32"/>
          <w:szCs w:val="32"/>
          <w:lang w:val="en-US" w:eastAsia="zh-CN"/>
        </w:rPr>
        <w:t>90.98</w:t>
      </w:r>
      <w:r>
        <w:rPr>
          <w:rFonts w:hint="eastAsia" w:asciiTheme="minorEastAsia" w:hAnsiTheme="minorEastAsia" w:eastAsiaTheme="minorEastAsia"/>
          <w:color w:val="000000" w:themeColor="text1"/>
          <w:sz w:val="32"/>
          <w:szCs w:val="32"/>
        </w:rPr>
        <w:t>万元，支出决算为</w:t>
      </w:r>
      <w:r>
        <w:rPr>
          <w:rFonts w:hint="eastAsia" w:asciiTheme="minorEastAsia" w:hAnsiTheme="minorEastAsia" w:eastAsiaTheme="minorEastAsia"/>
          <w:color w:val="000000" w:themeColor="text1"/>
          <w:sz w:val="32"/>
          <w:szCs w:val="32"/>
          <w:lang w:val="en-US" w:eastAsia="zh-CN"/>
        </w:rPr>
        <w:t>90.98</w:t>
      </w:r>
      <w:r>
        <w:rPr>
          <w:rFonts w:hint="eastAsia" w:asciiTheme="minorEastAsia" w:hAnsiTheme="minorEastAsia" w:eastAsiaTheme="minorEastAsia"/>
          <w:color w:val="000000" w:themeColor="text1"/>
          <w:sz w:val="32"/>
          <w:szCs w:val="32"/>
        </w:rPr>
        <w:t>万元，完成年初预算的</w:t>
      </w:r>
      <w:r>
        <w:rPr>
          <w:rFonts w:hint="eastAsia" w:asciiTheme="minorEastAsia" w:hAnsiTheme="minorEastAsia" w:eastAsiaTheme="minorEastAsia"/>
          <w:color w:val="000000" w:themeColor="text1"/>
          <w:sz w:val="32"/>
          <w:szCs w:val="32"/>
          <w:lang w:val="en-US" w:eastAsia="zh-CN"/>
        </w:rPr>
        <w:t>100</w:t>
      </w:r>
      <w:r>
        <w:rPr>
          <w:rFonts w:hint="eastAsia" w:asciiTheme="minorEastAsia" w:hAnsiTheme="minorEastAsia" w:eastAsiaTheme="minorEastAsia"/>
          <w:color w:val="000000" w:themeColor="text1"/>
          <w:sz w:val="32"/>
          <w:szCs w:val="32"/>
        </w:rPr>
        <w:t>%，决算数</w:t>
      </w:r>
      <w:r>
        <w:rPr>
          <w:rFonts w:hint="eastAsia" w:asciiTheme="minorEastAsia" w:hAnsiTheme="minorEastAsia" w:eastAsiaTheme="minorEastAsia"/>
          <w:color w:val="000000" w:themeColor="text1"/>
          <w:sz w:val="32"/>
          <w:szCs w:val="32"/>
          <w:lang w:val="en-US" w:eastAsia="zh-CN"/>
        </w:rPr>
        <w:t>与</w:t>
      </w:r>
      <w:r>
        <w:rPr>
          <w:rFonts w:hint="eastAsia" w:asciiTheme="minorEastAsia" w:hAnsiTheme="minorEastAsia" w:eastAsiaTheme="minorEastAsia"/>
          <w:color w:val="000000" w:themeColor="text1"/>
          <w:sz w:val="32"/>
          <w:szCs w:val="32"/>
        </w:rPr>
        <w:t>年初预算数</w:t>
      </w:r>
      <w:r>
        <w:rPr>
          <w:rFonts w:hint="eastAsia" w:asciiTheme="minorEastAsia" w:hAnsiTheme="minorEastAsia" w:eastAsiaTheme="minorEastAsia"/>
          <w:color w:val="000000" w:themeColor="text1"/>
          <w:sz w:val="32"/>
          <w:szCs w:val="32"/>
          <w:lang w:val="en-US" w:eastAsia="zh-CN"/>
        </w:rPr>
        <w:t>相比无增减变化。</w:t>
      </w:r>
    </w:p>
    <w:p>
      <w:pPr>
        <w:pStyle w:val="10"/>
        <w:ind w:firstLine="793" w:firstLineChars="250"/>
        <w:rPr>
          <w:rFonts w:hint="default" w:asciiTheme="minorEastAsia" w:hAnsiTheme="minorEastAsia" w:eastAsiaTheme="minorEastAsia"/>
          <w:sz w:val="32"/>
          <w:szCs w:val="32"/>
          <w:lang w:val="en-US" w:eastAsia="zh-CN"/>
        </w:rPr>
      </w:pPr>
    </w:p>
    <w:p>
      <w:pPr>
        <w:pStyle w:val="10"/>
        <w:rPr>
          <w:rFonts w:hAnsi="黑体"/>
          <w:b/>
          <w:sz w:val="32"/>
          <w:szCs w:val="32"/>
        </w:rPr>
      </w:pPr>
      <w:r>
        <w:rPr>
          <w:rFonts w:hint="eastAsia" w:hAnsi="黑体"/>
          <w:b/>
          <w:sz w:val="32"/>
          <w:szCs w:val="32"/>
        </w:rPr>
        <w:t>六、一般公共预算财政拨款基本支出决算情况说明</w:t>
      </w:r>
    </w:p>
    <w:p>
      <w:pPr>
        <w:pStyle w:val="10"/>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1669.6</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1599.85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95.82</w:t>
      </w:r>
      <w:r>
        <w:rPr>
          <w:rFonts w:hint="eastAsia" w:asciiTheme="minorEastAsia" w:hAnsiTheme="minorEastAsia" w:eastAsiaTheme="minorEastAsia"/>
          <w:sz w:val="32"/>
          <w:szCs w:val="32"/>
        </w:rPr>
        <w:t>%,主要包括基本工资、津贴补贴、奖金、伙食补助</w:t>
      </w:r>
      <w:r>
        <w:rPr>
          <w:rFonts w:hint="eastAsia" w:asciiTheme="minorEastAsia" w:hAnsiTheme="minorEastAsia" w:eastAsiaTheme="minorEastAsia"/>
          <w:sz w:val="32"/>
          <w:szCs w:val="32"/>
          <w:lang w:val="en-US" w:eastAsia="zh-CN"/>
        </w:rPr>
        <w:t>费、绩效工资等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69.75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水费、电费、维修（护）费等</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hAnsi="黑体"/>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634"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10.8</w:t>
      </w:r>
      <w:r>
        <w:rPr>
          <w:rFonts w:hint="eastAsia" w:asciiTheme="minorEastAsia" w:hAnsiTheme="minorEastAsia" w:eastAsiaTheme="minorEastAsia"/>
          <w:sz w:val="32"/>
          <w:szCs w:val="32"/>
        </w:rPr>
        <w:t>%，其中：</w:t>
      </w:r>
    </w:p>
    <w:p>
      <w:pPr>
        <w:pStyle w:val="10"/>
        <w:ind w:firstLine="634" w:firstLineChars="200"/>
        <w:rPr>
          <w:rFonts w:ascii="宋体" w:hAnsi="宋体" w:eastAsia="宋体"/>
          <w:bCs/>
          <w:sz w:val="32"/>
          <w:szCs w:val="32"/>
        </w:rPr>
      </w:pPr>
      <w:r>
        <w:rPr>
          <w:rFonts w:hint="eastAsia" w:ascii="宋体" w:hAnsi="宋体" w:eastAsia="宋体"/>
          <w:bCs/>
          <w:sz w:val="32"/>
          <w:szCs w:val="32"/>
        </w:rPr>
        <w:t>因公出国（境）费支出预算为0万元，支出决算为0万元</w:t>
      </w:r>
      <w:r>
        <w:rPr>
          <w:rFonts w:hint="eastAsia" w:ascii="宋体" w:hAnsi="宋体" w:eastAsia="宋体"/>
          <w:bCs/>
          <w:sz w:val="32"/>
          <w:szCs w:val="32"/>
          <w:lang w:eastAsia="zh-CN"/>
        </w:rPr>
        <w:t>，</w:t>
      </w:r>
      <w:r>
        <w:rPr>
          <w:rFonts w:hint="eastAsia" w:ascii="宋体" w:hAnsi="宋体" w:eastAsia="宋体"/>
          <w:bCs/>
          <w:sz w:val="32"/>
          <w:szCs w:val="32"/>
          <w:lang w:val="en-US" w:eastAsia="zh-CN"/>
        </w:rPr>
        <w:t>决算数与预算数一致为0，主要原因是单位无</w:t>
      </w:r>
      <w:r>
        <w:rPr>
          <w:rFonts w:hint="eastAsia" w:ascii="宋体" w:hAnsi="宋体" w:eastAsia="宋体"/>
          <w:bCs/>
          <w:sz w:val="32"/>
          <w:szCs w:val="32"/>
        </w:rPr>
        <w:t>因公出国（境）</w:t>
      </w:r>
      <w:r>
        <w:rPr>
          <w:rFonts w:hint="eastAsia" w:ascii="宋体" w:hAnsi="宋体" w:eastAsia="宋体"/>
          <w:bCs/>
          <w:sz w:val="32"/>
          <w:szCs w:val="32"/>
          <w:lang w:val="en-US" w:eastAsia="zh-CN"/>
        </w:rPr>
        <w:t>预算安排和支出，</w:t>
      </w:r>
      <w:r>
        <w:rPr>
          <w:rFonts w:hint="eastAsia" w:ascii="宋体" w:hAnsi="宋体" w:eastAsia="宋体"/>
          <w:bCs/>
          <w:sz w:val="32"/>
          <w:szCs w:val="32"/>
        </w:rPr>
        <w:t>与上年相比无变化</w:t>
      </w:r>
      <w:r>
        <w:rPr>
          <w:rFonts w:hint="eastAsia" w:ascii="宋体" w:hAnsi="宋体" w:eastAsia="宋体"/>
          <w:bCs/>
          <w:sz w:val="32"/>
          <w:szCs w:val="32"/>
          <w:lang w:eastAsia="zh-CN"/>
        </w:rPr>
        <w:t>，</w:t>
      </w:r>
      <w:r>
        <w:rPr>
          <w:rFonts w:hint="eastAsia" w:ascii="宋体" w:hAnsi="宋体" w:eastAsia="宋体"/>
          <w:bCs/>
          <w:sz w:val="32"/>
          <w:szCs w:val="32"/>
          <w:lang w:val="en-US" w:eastAsia="zh-CN"/>
        </w:rPr>
        <w:t>主要原因是单位近两年均无</w:t>
      </w:r>
      <w:r>
        <w:rPr>
          <w:rFonts w:hint="eastAsia" w:ascii="宋体" w:hAnsi="宋体" w:eastAsia="宋体"/>
          <w:bCs/>
          <w:sz w:val="32"/>
          <w:szCs w:val="32"/>
        </w:rPr>
        <w:t>因公出国（境）</w:t>
      </w:r>
      <w:r>
        <w:rPr>
          <w:rFonts w:hint="eastAsia" w:ascii="宋体" w:hAnsi="宋体" w:eastAsia="宋体"/>
          <w:bCs/>
          <w:sz w:val="32"/>
          <w:szCs w:val="32"/>
          <w:lang w:val="en-US" w:eastAsia="zh-CN"/>
        </w:rPr>
        <w:t>预算安排和支出</w:t>
      </w:r>
      <w:r>
        <w:rPr>
          <w:rFonts w:hint="eastAsia" w:ascii="宋体" w:hAnsi="宋体" w:eastAsia="宋体"/>
          <w:bCs/>
          <w:sz w:val="32"/>
          <w:szCs w:val="32"/>
        </w:rPr>
        <w:t>。</w:t>
      </w:r>
    </w:p>
    <w:p>
      <w:pPr>
        <w:pStyle w:val="10"/>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10.8</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严格按标准控制公务接待</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0.19</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14.96</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严格按标准控制公务接待</w:t>
      </w:r>
      <w:r>
        <w:rPr>
          <w:rFonts w:hint="eastAsia" w:asciiTheme="minorEastAsia" w:hAnsiTheme="minorEastAsia" w:eastAsiaTheme="minorEastAsia"/>
          <w:sz w:val="32"/>
          <w:szCs w:val="32"/>
        </w:rPr>
        <w:t>。</w:t>
      </w:r>
    </w:p>
    <w:p>
      <w:pPr>
        <w:numPr>
          <w:ilvl w:val="0"/>
          <w:numId w:val="0"/>
        </w:numPr>
        <w:ind w:leftChars="300"/>
        <w:rPr>
          <w:rFonts w:hint="eastAsia" w:ascii="宋体" w:hAnsi="宋体" w:eastAsia="宋体"/>
          <w:bCs/>
          <w:sz w:val="32"/>
          <w:szCs w:val="32"/>
          <w:lang w:val="en-US" w:eastAsia="zh-CN"/>
        </w:rPr>
      </w:pPr>
      <w:r>
        <w:rPr>
          <w:rFonts w:hint="eastAsia" w:ascii="宋体" w:hAnsi="宋体" w:eastAsia="宋体"/>
          <w:bCs/>
          <w:sz w:val="32"/>
          <w:szCs w:val="32"/>
        </w:rPr>
        <w:t>公务用车购置费及运行维护费支出预算为0万元，支出决算为0万元，</w:t>
      </w:r>
      <w:r>
        <w:rPr>
          <w:rFonts w:hint="eastAsia" w:ascii="宋体" w:hAnsi="宋体" w:eastAsia="宋体"/>
          <w:bCs/>
          <w:sz w:val="32"/>
          <w:szCs w:val="32"/>
          <w:lang w:val="en-US" w:eastAsia="zh-CN"/>
        </w:rPr>
        <w:t>决算数与预算数一致为0</w:t>
      </w:r>
    </w:p>
    <w:p>
      <w:pPr>
        <w:numPr>
          <w:ilvl w:val="0"/>
          <w:numId w:val="0"/>
        </w:numPr>
        <w:rPr>
          <w:rFonts w:hint="eastAsia" w:ascii="宋体" w:hAnsi="宋体" w:eastAsia="宋体"/>
          <w:bCs/>
          <w:sz w:val="32"/>
          <w:szCs w:val="32"/>
        </w:rPr>
      </w:pPr>
      <w:r>
        <w:rPr>
          <w:rFonts w:hint="eastAsia" w:ascii="宋体" w:hAnsi="宋体" w:eastAsia="宋体"/>
          <w:bCs/>
          <w:sz w:val="32"/>
          <w:szCs w:val="32"/>
          <w:lang w:val="en-US" w:eastAsia="zh-CN"/>
        </w:rPr>
        <w:t>，主要原因是单位无公车，</w:t>
      </w:r>
      <w:r>
        <w:rPr>
          <w:rFonts w:hint="eastAsia" w:ascii="宋体" w:hAnsi="宋体" w:eastAsia="宋体"/>
          <w:bCs/>
          <w:sz w:val="32"/>
          <w:szCs w:val="32"/>
        </w:rPr>
        <w:t>与上年相比无变化</w:t>
      </w:r>
      <w:r>
        <w:rPr>
          <w:rFonts w:hint="eastAsia" w:ascii="宋体" w:hAnsi="宋体" w:eastAsia="宋体"/>
          <w:bCs/>
          <w:sz w:val="32"/>
          <w:szCs w:val="32"/>
          <w:lang w:eastAsia="zh-CN"/>
        </w:rPr>
        <w:t>，</w:t>
      </w:r>
      <w:r>
        <w:rPr>
          <w:rFonts w:hint="eastAsia" w:ascii="宋体" w:hAnsi="宋体" w:eastAsia="宋体"/>
          <w:bCs/>
          <w:sz w:val="32"/>
          <w:szCs w:val="32"/>
          <w:lang w:val="en-US" w:eastAsia="zh-CN"/>
        </w:rPr>
        <w:t>主要原因是单位近两年均无公车</w:t>
      </w:r>
      <w:r>
        <w:rPr>
          <w:rFonts w:hint="eastAsia" w:ascii="宋体" w:hAnsi="宋体" w:eastAsia="宋体"/>
          <w:bCs/>
          <w:sz w:val="32"/>
          <w:szCs w:val="32"/>
        </w:rPr>
        <w:t>。</w:t>
      </w:r>
    </w:p>
    <w:p>
      <w:pPr>
        <w:pStyle w:val="10"/>
        <w:rPr>
          <w:rFonts w:hAnsi="黑体"/>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1.08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0"/>
        <w:ind w:firstLine="634" w:firstLineChars="200"/>
        <w:rPr>
          <w:rFonts w:ascii="宋体" w:hAnsi="宋体" w:eastAsia="宋体"/>
          <w:sz w:val="32"/>
          <w:szCs w:val="32"/>
        </w:rPr>
      </w:pPr>
      <w:r>
        <w:rPr>
          <w:rFonts w:hint="eastAsia" w:ascii="宋体" w:hAnsi="宋体" w:eastAsia="宋体"/>
          <w:sz w:val="32"/>
          <w:szCs w:val="32"/>
        </w:rPr>
        <w:t>1、因公出国（境）费支出决算为0万元，全年安排因公出国（境）团组0个，累计0人次。</w:t>
      </w:r>
    </w:p>
    <w:p>
      <w:pPr>
        <w:pStyle w:val="10"/>
        <w:ind w:firstLine="634" w:firstLineChars="200"/>
        <w:rPr>
          <w:rFonts w:ascii="宋体" w:hAnsi="宋体" w:eastAsia="宋体"/>
          <w:sz w:val="32"/>
          <w:szCs w:val="32"/>
        </w:rPr>
      </w:pPr>
      <w:r>
        <w:rPr>
          <w:rFonts w:hint="eastAsia" w:ascii="宋体" w:hAnsi="宋体" w:eastAsia="宋体"/>
          <w:sz w:val="32"/>
          <w:szCs w:val="32"/>
        </w:rPr>
        <w:t>2、公务接待费支出决算为</w:t>
      </w:r>
      <w:r>
        <w:rPr>
          <w:rFonts w:hint="eastAsia" w:ascii="宋体" w:hAnsi="宋体" w:eastAsia="宋体"/>
          <w:sz w:val="32"/>
          <w:szCs w:val="32"/>
          <w:lang w:val="en-US" w:eastAsia="zh-CN"/>
        </w:rPr>
        <w:t>1.08</w:t>
      </w:r>
      <w:r>
        <w:rPr>
          <w:rFonts w:hint="eastAsia" w:ascii="宋体" w:hAnsi="宋体" w:eastAsia="宋体"/>
          <w:sz w:val="32"/>
          <w:szCs w:val="32"/>
        </w:rPr>
        <w:t>万元，全年共接待来访团组</w:t>
      </w:r>
      <w:r>
        <w:rPr>
          <w:rFonts w:hint="eastAsia" w:ascii="宋体" w:hAnsi="宋体" w:eastAsia="宋体"/>
          <w:sz w:val="32"/>
          <w:szCs w:val="32"/>
          <w:lang w:val="en-US" w:eastAsia="zh-CN"/>
        </w:rPr>
        <w:t>21</w:t>
      </w:r>
      <w:r>
        <w:rPr>
          <w:rFonts w:hint="eastAsia" w:ascii="宋体" w:hAnsi="宋体" w:eastAsia="宋体"/>
          <w:sz w:val="32"/>
          <w:szCs w:val="32"/>
        </w:rPr>
        <w:t>个、来宾</w:t>
      </w:r>
      <w:r>
        <w:rPr>
          <w:rFonts w:hint="eastAsia" w:ascii="宋体" w:hAnsi="宋体" w:eastAsia="宋体"/>
          <w:sz w:val="32"/>
          <w:szCs w:val="32"/>
          <w:lang w:val="en-US" w:eastAsia="zh-CN"/>
        </w:rPr>
        <w:t>326</w:t>
      </w:r>
      <w:r>
        <w:rPr>
          <w:rFonts w:hint="eastAsia" w:ascii="宋体" w:hAnsi="宋体" w:eastAsia="宋体"/>
          <w:sz w:val="32"/>
          <w:szCs w:val="32"/>
        </w:rPr>
        <w:t>人次</w:t>
      </w:r>
      <w:r>
        <w:rPr>
          <w:rFonts w:hint="eastAsia" w:ascii="宋体" w:hAnsi="宋体" w:eastAsia="宋体"/>
          <w:sz w:val="32"/>
          <w:szCs w:val="32"/>
          <w:lang w:eastAsia="zh-CN"/>
        </w:rPr>
        <w:t>，</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eastAsia="zh-CN"/>
        </w:rPr>
        <w:t>教学教研活动</w:t>
      </w:r>
      <w:r>
        <w:rPr>
          <w:rFonts w:hint="eastAsia" w:asciiTheme="minorEastAsia" w:hAnsiTheme="minorEastAsia" w:eastAsiaTheme="minorEastAsia"/>
          <w:sz w:val="32"/>
          <w:szCs w:val="32"/>
        </w:rPr>
        <w:t>发生的接待支出</w:t>
      </w:r>
      <w:r>
        <w:rPr>
          <w:rFonts w:hint="eastAsia" w:ascii="宋体" w:hAnsi="宋体" w:eastAsia="宋体"/>
          <w:sz w:val="32"/>
          <w:szCs w:val="32"/>
        </w:rPr>
        <w:t>。</w:t>
      </w:r>
    </w:p>
    <w:p>
      <w:pPr>
        <w:pStyle w:val="10"/>
        <w:ind w:firstLine="634" w:firstLineChars="200"/>
        <w:rPr>
          <w:rFonts w:hint="default" w:ascii="宋体" w:hAnsi="宋体" w:eastAsia="宋体"/>
          <w:sz w:val="32"/>
          <w:szCs w:val="32"/>
          <w:lang w:val="en-US"/>
        </w:rPr>
      </w:pPr>
      <w:r>
        <w:rPr>
          <w:rFonts w:hint="eastAsia" w:ascii="宋体" w:hAnsi="宋体"/>
          <w:sz w:val="32"/>
          <w:szCs w:val="32"/>
        </w:rPr>
        <w:t>3、</w:t>
      </w:r>
      <w:r>
        <w:rPr>
          <w:rFonts w:hint="eastAsia" w:ascii="宋体" w:hAnsi="宋体" w:eastAsia="宋体"/>
          <w:sz w:val="32"/>
          <w:szCs w:val="32"/>
        </w:rPr>
        <w:t>公务用车购置费及运行维护费支出决算为0万元，其中：公务用车购置费0万元，</w:t>
      </w:r>
      <w:r>
        <w:rPr>
          <w:rFonts w:hint="eastAsia" w:ascii="宋体" w:hAnsi="宋体" w:eastAsia="宋体"/>
          <w:sz w:val="32"/>
          <w:szCs w:val="32"/>
          <w:lang w:val="en-US" w:eastAsia="zh-CN"/>
        </w:rPr>
        <w:t>单位本级</w:t>
      </w:r>
      <w:r>
        <w:rPr>
          <w:rFonts w:hint="eastAsia" w:ascii="宋体" w:hAnsi="宋体" w:eastAsia="宋体"/>
          <w:sz w:val="32"/>
          <w:szCs w:val="32"/>
        </w:rPr>
        <w:t>更新公务用车0辆。公务用车运行维护费0万元，截止2020年12月31日，我单位开支财政拨款的公务用车保有量为0辆。</w:t>
      </w:r>
      <w:r>
        <w:rPr>
          <w:rFonts w:hint="eastAsia" w:ascii="宋体" w:hAnsi="宋体" w:eastAsia="宋体"/>
          <w:sz w:val="32"/>
          <w:szCs w:val="32"/>
          <w:lang w:val="en-US" w:eastAsia="zh-CN"/>
        </w:rPr>
        <w:t>当年没有购置公务用车。</w:t>
      </w:r>
    </w:p>
    <w:p>
      <w:pPr>
        <w:pStyle w:val="10"/>
        <w:rPr>
          <w:rFonts w:hint="eastAsia" w:asciiTheme="minorEastAsia" w:hAnsiTheme="minorEastAsia" w:eastAsiaTheme="minorEastAsia"/>
          <w:sz w:val="32"/>
          <w:szCs w:val="32"/>
          <w:lang w:eastAsia="zh-CN"/>
        </w:rPr>
      </w:pPr>
      <w:r>
        <w:rPr>
          <w:rFonts w:hint="eastAsia" w:hAnsi="黑体"/>
          <w:b/>
          <w:sz w:val="32"/>
          <w:szCs w:val="32"/>
        </w:rPr>
        <w:t>八、政府性基金预算收入支出决算情况</w:t>
      </w:r>
    </w:p>
    <w:p>
      <w:pPr>
        <w:pStyle w:val="10"/>
        <w:ind w:firstLine="634" w:firstLineChars="200"/>
        <w:rPr>
          <w:rFonts w:hint="eastAsia" w:asciiTheme="minorEastAsia" w:hAnsiTheme="minorEastAsia" w:eastAsiaTheme="minorEastAsia"/>
          <w:i w:val="0"/>
          <w:iCs/>
          <w:color w:val="000000" w:themeColor="text1"/>
          <w:sz w:val="32"/>
          <w:szCs w:val="32"/>
          <w:lang w:eastAsia="zh-CN"/>
        </w:rPr>
      </w:pPr>
      <w:r>
        <w:rPr>
          <w:rFonts w:hint="eastAsia" w:asciiTheme="minorEastAsia" w:hAnsiTheme="minorEastAsia" w:eastAsiaTheme="minorEastAsia"/>
          <w:i w:val="0"/>
          <w:iCs/>
          <w:color w:val="000000" w:themeColor="text1"/>
          <w:sz w:val="32"/>
          <w:szCs w:val="32"/>
        </w:rPr>
        <w:t>本单位无政府性基金收支</w:t>
      </w:r>
      <w:r>
        <w:rPr>
          <w:rFonts w:hint="eastAsia" w:asciiTheme="minorEastAsia" w:hAnsiTheme="minorEastAsia" w:eastAsiaTheme="minorEastAsia"/>
          <w:i w:val="0"/>
          <w:iCs/>
          <w:color w:val="000000" w:themeColor="text1"/>
          <w:sz w:val="32"/>
          <w:szCs w:val="32"/>
          <w:lang w:eastAsia="zh-CN"/>
        </w:rPr>
        <w:t>。</w:t>
      </w:r>
      <w:bookmarkStart w:id="0" w:name="_GoBack"/>
      <w:bookmarkEnd w:id="0"/>
    </w:p>
    <w:p>
      <w:pPr>
        <w:pStyle w:val="10"/>
        <w:numPr>
          <w:ilvl w:val="0"/>
          <w:numId w:val="2"/>
        </w:numPr>
        <w:rPr>
          <w:rFonts w:hint="eastAsia" w:hAnsi="黑体"/>
          <w:b/>
          <w:sz w:val="32"/>
          <w:szCs w:val="32"/>
          <w:lang w:eastAsia="zh-CN"/>
        </w:rPr>
      </w:pPr>
      <w:r>
        <w:rPr>
          <w:rFonts w:hint="eastAsia" w:hAnsi="黑体"/>
          <w:b/>
          <w:sz w:val="32"/>
          <w:szCs w:val="32"/>
        </w:rPr>
        <w:t>国有资本经营预算财政拨款支出决算情况</w:t>
      </w:r>
    </w:p>
    <w:p>
      <w:pPr>
        <w:pStyle w:val="10"/>
        <w:numPr>
          <w:ilvl w:val="0"/>
          <w:numId w:val="0"/>
        </w:numPr>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i w:val="0"/>
          <w:iCs/>
          <w:color w:val="000000" w:themeColor="text1"/>
          <w:sz w:val="32"/>
          <w:szCs w:val="32"/>
        </w:rPr>
        <w:t>本单位</w:t>
      </w:r>
      <w:r>
        <w:rPr>
          <w:rFonts w:hint="eastAsia" w:asciiTheme="minorEastAsia" w:hAnsiTheme="minorEastAsia" w:eastAsiaTheme="minorEastAsia"/>
          <w:sz w:val="32"/>
          <w:szCs w:val="32"/>
        </w:rPr>
        <w:t>无国有资本经营预算财政拨款支出</w:t>
      </w:r>
      <w:r>
        <w:rPr>
          <w:rFonts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十、关于机关运行经费支出说明</w:t>
      </w:r>
    </w:p>
    <w:p>
      <w:pPr>
        <w:pStyle w:val="10"/>
        <w:ind w:firstLine="634"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69.75</w:t>
      </w:r>
      <w:r>
        <w:rPr>
          <w:rFonts w:hint="eastAsia" w:asciiTheme="minorEastAsia" w:hAnsiTheme="minorEastAsia" w:eastAsiaTheme="minorEastAsia"/>
          <w:sz w:val="32"/>
          <w:szCs w:val="32"/>
        </w:rPr>
        <w:t>万元，比年初预算数增加</w:t>
      </w:r>
      <w:r>
        <w:rPr>
          <w:rFonts w:hint="eastAsia" w:asciiTheme="minorEastAsia" w:hAnsiTheme="minorEastAsia" w:eastAsiaTheme="minorEastAsia"/>
          <w:sz w:val="32"/>
          <w:szCs w:val="32"/>
          <w:lang w:val="en-US" w:eastAsia="zh-CN"/>
        </w:rPr>
        <w:t>25.15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34.60</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：义教两免一补没列入年初预算。</w:t>
      </w:r>
    </w:p>
    <w:p>
      <w:pPr>
        <w:pStyle w:val="10"/>
        <w:rPr>
          <w:rFonts w:hAnsi="黑体"/>
          <w:b/>
          <w:sz w:val="32"/>
          <w:szCs w:val="32"/>
        </w:rPr>
      </w:pPr>
      <w:r>
        <w:rPr>
          <w:rFonts w:hint="eastAsia" w:hAnsi="黑体"/>
          <w:b/>
          <w:sz w:val="32"/>
          <w:szCs w:val="32"/>
        </w:rPr>
        <w:t>十一、一般性支出情况</w:t>
      </w:r>
    </w:p>
    <w:p>
      <w:pPr>
        <w:pStyle w:val="10"/>
        <w:ind w:firstLine="634" w:firstLineChars="200"/>
        <w:rPr>
          <w:rFonts w:hint="eastAsia" w:asciiTheme="minorEastAsia" w:hAnsiTheme="minorEastAsia" w:eastAsiaTheme="minorEastAsia"/>
          <w:sz w:val="32"/>
          <w:szCs w:val="32"/>
        </w:rPr>
      </w:pPr>
      <w:r>
        <w:rPr>
          <w:rFonts w:hint="eastAsia" w:ascii="宋体" w:hAnsi="宋体" w:cs="黑体"/>
          <w:color w:val="000000"/>
          <w:kern w:val="0"/>
          <w:sz w:val="32"/>
          <w:szCs w:val="32"/>
        </w:rPr>
        <w:t>2</w:t>
      </w:r>
      <w:r>
        <w:rPr>
          <w:rFonts w:hint="eastAsia" w:asciiTheme="minorEastAsia" w:hAnsiTheme="minorEastAsia" w:eastAsiaTheme="minorEastAsia"/>
          <w:sz w:val="32"/>
          <w:szCs w:val="32"/>
        </w:rPr>
        <w:t>020年本部门开支会议费0万元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未召开会议，人数0人</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5.5</w:t>
      </w:r>
      <w:r>
        <w:rPr>
          <w:rFonts w:hint="eastAsia" w:asciiTheme="minorEastAsia" w:hAnsiTheme="minorEastAsia" w:eastAsiaTheme="minorEastAsia"/>
          <w:sz w:val="32"/>
          <w:szCs w:val="32"/>
        </w:rPr>
        <w:t>万元，用于开展教师培训</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人数80人，内容为</w:t>
      </w:r>
      <w:r>
        <w:rPr>
          <w:rFonts w:hint="eastAsia" w:asciiTheme="minorEastAsia" w:hAnsiTheme="minorEastAsia" w:eastAsiaTheme="minorEastAsia"/>
          <w:sz w:val="32"/>
          <w:szCs w:val="32"/>
          <w:lang w:eastAsia="zh-CN"/>
        </w:rPr>
        <w:t>教师继续教育、教师外出学习、教师外出教研活动</w:t>
      </w:r>
      <w:r>
        <w:rPr>
          <w:rFonts w:hint="eastAsia" w:asciiTheme="minorEastAsia" w:hAnsiTheme="minorEastAsia" w:eastAsiaTheme="minorEastAsia"/>
          <w:sz w:val="32"/>
          <w:szCs w:val="32"/>
          <w:lang w:val="en-US" w:eastAsia="zh-CN"/>
        </w:rPr>
        <w:t>；未</w:t>
      </w:r>
      <w:r>
        <w:rPr>
          <w:rFonts w:hint="eastAsia" w:asciiTheme="minorEastAsia" w:hAnsiTheme="minorEastAsia" w:eastAsiaTheme="minorEastAsia"/>
          <w:sz w:val="32"/>
          <w:szCs w:val="32"/>
        </w:rPr>
        <w:t>举办节庆、晚会、论坛、赛事活动</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开支0万元。</w:t>
      </w:r>
    </w:p>
    <w:p>
      <w:pPr>
        <w:pStyle w:val="10"/>
        <w:rPr>
          <w:rFonts w:hAnsi="黑体"/>
          <w:b/>
          <w:sz w:val="32"/>
          <w:szCs w:val="32"/>
        </w:rPr>
      </w:pPr>
      <w:r>
        <w:rPr>
          <w:rFonts w:hint="eastAsia" w:hAnsi="黑体"/>
          <w:b/>
          <w:sz w:val="32"/>
          <w:szCs w:val="32"/>
        </w:rPr>
        <w:t>十二、关于政府采购支出说明</w:t>
      </w:r>
    </w:p>
    <w:p>
      <w:pPr>
        <w:pStyle w:val="10"/>
        <w:ind w:firstLine="63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94.98</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20.20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20.8</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53.98</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94.98</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12.48</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13.13</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21.26</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21.89</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56.85</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十三、关于国有资产占用情况说明</w:t>
      </w:r>
    </w:p>
    <w:p>
      <w:pPr>
        <w:widowControl/>
        <w:shd w:val="clear" w:color="auto" w:fill="FFFFFF"/>
        <w:spacing w:line="360" w:lineRule="atLeast"/>
        <w:ind w:firstLine="640"/>
        <w:jc w:val="left"/>
        <w:rPr>
          <w:rFonts w:ascii="黑体" w:hAnsi="黑体" w:eastAsia="黑体" w:cs="宋体"/>
          <w:color w:val="000000"/>
          <w:kern w:val="0"/>
          <w:sz w:val="24"/>
          <w:szCs w:val="24"/>
        </w:rPr>
      </w:pPr>
      <w:r>
        <w:rPr>
          <w:rFonts w:hint="eastAsia" w:ascii="宋体" w:hAnsi="宋体" w:eastAsia="宋体" w:cs="宋体"/>
          <w:color w:val="000000"/>
          <w:kern w:val="0"/>
          <w:sz w:val="32"/>
          <w:szCs w:val="32"/>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10"/>
        <w:rPr>
          <w:rFonts w:hAnsi="黑体"/>
          <w:b/>
          <w:sz w:val="32"/>
          <w:szCs w:val="32"/>
        </w:rPr>
      </w:pPr>
      <w:r>
        <w:rPr>
          <w:rFonts w:hint="eastAsia" w:hAnsi="黑体"/>
          <w:b/>
          <w:sz w:val="32"/>
          <w:szCs w:val="32"/>
        </w:rPr>
        <w:t>十四、关于2020年度预算绩效情况的说明</w:t>
      </w:r>
    </w:p>
    <w:p>
      <w:pPr>
        <w:snapToGrid w:val="0"/>
        <w:spacing w:line="520" w:lineRule="exact"/>
        <w:ind w:firstLine="474" w:firstLineChars="200"/>
        <w:rPr>
          <w:rFonts w:hint="eastAsia" w:ascii="黑体" w:hAnsi="黑体" w:eastAsia="黑体"/>
          <w:b/>
          <w:sz w:val="32"/>
          <w:szCs w:val="32"/>
        </w:rPr>
      </w:pPr>
      <w:r>
        <w:rPr>
          <w:rFonts w:hint="eastAsia" w:ascii="黑体" w:hAnsi="黑体" w:eastAsia="黑体"/>
          <w:b/>
          <w:sz w:val="24"/>
        </w:rPr>
        <w:t>1.2020年项目绩效目标完成情况</w:t>
      </w:r>
      <w:r>
        <w:rPr>
          <w:rFonts w:hint="eastAsia" w:ascii="黑体" w:hAnsi="黑体" w:eastAsia="黑体"/>
          <w:b/>
          <w:sz w:val="32"/>
          <w:szCs w:val="32"/>
        </w:rPr>
        <w:t>。</w:t>
      </w:r>
    </w:p>
    <w:p>
      <w:pPr>
        <w:snapToGrid w:val="0"/>
        <w:spacing w:line="520" w:lineRule="exact"/>
        <w:ind w:firstLine="554" w:firstLineChars="200"/>
        <w:rPr>
          <w:rFonts w:hint="eastAsia" w:ascii="仿宋" w:hAnsi="仿宋" w:eastAsia="仿宋" w:cs="宋体"/>
          <w:kern w:val="0"/>
          <w:sz w:val="28"/>
          <w:szCs w:val="28"/>
        </w:rPr>
      </w:pPr>
      <w:r>
        <w:rPr>
          <w:rFonts w:hint="eastAsia" w:ascii="仿宋" w:hAnsi="仿宋" w:eastAsia="仿宋" w:cs="宋体"/>
          <w:kern w:val="0"/>
          <w:sz w:val="28"/>
          <w:szCs w:val="28"/>
        </w:rPr>
        <w:t>2020年度项目绩效目标76万元,主要是财政全额拨款收入及学费收入</w:t>
      </w:r>
      <w:r>
        <w:rPr>
          <w:rFonts w:hint="eastAsia" w:ascii="仿宋" w:hAnsi="仿宋" w:eastAsia="仿宋" w:cs="宋体"/>
          <w:kern w:val="0"/>
          <w:sz w:val="28"/>
          <w:szCs w:val="28"/>
          <w:lang w:val="en-US" w:eastAsia="zh-CN"/>
        </w:rPr>
        <w:t>94.36</w:t>
      </w:r>
      <w:r>
        <w:rPr>
          <w:rFonts w:hint="eastAsia" w:ascii="仿宋" w:hAnsi="仿宋" w:eastAsia="仿宋" w:cs="宋体"/>
          <w:kern w:val="0"/>
          <w:sz w:val="28"/>
          <w:szCs w:val="28"/>
        </w:rPr>
        <w:t>万元,实际支出</w:t>
      </w:r>
      <w:r>
        <w:rPr>
          <w:rFonts w:hint="eastAsia" w:ascii="仿宋" w:hAnsi="仿宋" w:eastAsia="仿宋" w:cs="宋体"/>
          <w:kern w:val="0"/>
          <w:sz w:val="28"/>
          <w:szCs w:val="28"/>
          <w:lang w:val="en-US" w:eastAsia="zh-CN"/>
        </w:rPr>
        <w:t>94.36</w:t>
      </w:r>
      <w:r>
        <w:rPr>
          <w:rFonts w:hint="eastAsia" w:ascii="仿宋" w:hAnsi="仿宋" w:eastAsia="仿宋" w:cs="宋体"/>
          <w:kern w:val="0"/>
          <w:sz w:val="28"/>
          <w:szCs w:val="28"/>
        </w:rPr>
        <w:t>万元,项目资金全部用于学校日常公用经费支出及人员抚恤补助等,执行数100%,执行情况良好。</w:t>
      </w:r>
    </w:p>
    <w:p>
      <w:pPr>
        <w:snapToGrid w:val="0"/>
        <w:spacing w:line="520" w:lineRule="exact"/>
        <w:ind w:firstLine="474" w:firstLineChars="200"/>
        <w:rPr>
          <w:rFonts w:hint="eastAsia" w:ascii="黑体" w:hAnsi="黑体" w:eastAsia="黑体"/>
          <w:b/>
          <w:sz w:val="32"/>
          <w:szCs w:val="32"/>
        </w:rPr>
      </w:pPr>
      <w:r>
        <w:rPr>
          <w:rFonts w:hint="eastAsia" w:ascii="黑体" w:hAnsi="黑体" w:eastAsia="黑体"/>
          <w:b/>
          <w:sz w:val="24"/>
        </w:rPr>
        <w:t>2. 2020年单位整体支出绩效目标实现情况</w:t>
      </w:r>
      <w:r>
        <w:rPr>
          <w:rFonts w:hint="eastAsia" w:ascii="黑体" w:hAnsi="黑体" w:eastAsia="黑体"/>
          <w:b/>
          <w:sz w:val="32"/>
          <w:szCs w:val="32"/>
        </w:rPr>
        <w:t>。</w:t>
      </w:r>
    </w:p>
    <w:p>
      <w:pPr>
        <w:snapToGrid w:val="0"/>
        <w:spacing w:line="520" w:lineRule="exact"/>
        <w:ind w:firstLine="554" w:firstLineChars="200"/>
        <w:rPr>
          <w:rFonts w:hint="eastAsia" w:ascii="黑体" w:hAnsi="黑体" w:eastAsia="黑体"/>
          <w:sz w:val="32"/>
          <w:szCs w:val="32"/>
        </w:rPr>
      </w:pPr>
      <w:r>
        <w:rPr>
          <w:rFonts w:hint="eastAsia" w:ascii="仿宋" w:hAnsi="仿宋" w:eastAsia="仿宋" w:cs="宋体"/>
          <w:kern w:val="0"/>
          <w:sz w:val="28"/>
          <w:szCs w:val="28"/>
        </w:rPr>
        <w:t>2020年度整体支出绩效目标</w:t>
      </w:r>
      <w:r>
        <w:rPr>
          <w:rFonts w:hint="eastAsia" w:ascii="仿宋" w:hAnsi="仿宋" w:eastAsia="仿宋" w:cs="宋体"/>
          <w:kern w:val="0"/>
          <w:sz w:val="28"/>
          <w:szCs w:val="28"/>
          <w:lang w:val="en-US" w:eastAsia="zh-CN"/>
        </w:rPr>
        <w:t>1115</w:t>
      </w:r>
      <w:r>
        <w:rPr>
          <w:rFonts w:hint="eastAsia" w:ascii="仿宋" w:hAnsi="仿宋" w:eastAsia="仿宋" w:cs="宋体"/>
          <w:kern w:val="0"/>
          <w:sz w:val="28"/>
          <w:szCs w:val="28"/>
        </w:rPr>
        <w:t>万元,全部来至财政拨款收入</w:t>
      </w:r>
      <w:r>
        <w:rPr>
          <w:rFonts w:hint="eastAsia" w:ascii="仿宋" w:hAnsi="仿宋" w:eastAsia="仿宋" w:cs="宋体"/>
          <w:kern w:val="0"/>
          <w:sz w:val="28"/>
          <w:szCs w:val="28"/>
          <w:lang w:val="en-US" w:eastAsia="zh-CN"/>
        </w:rPr>
        <w:t>1715.86</w:t>
      </w:r>
      <w:r>
        <w:rPr>
          <w:rFonts w:hint="eastAsia" w:ascii="仿宋" w:hAnsi="仿宋" w:eastAsia="仿宋" w:cs="宋体"/>
          <w:kern w:val="0"/>
          <w:sz w:val="28"/>
          <w:szCs w:val="28"/>
        </w:rPr>
        <w:t>万,实际支出</w:t>
      </w:r>
      <w:r>
        <w:rPr>
          <w:rFonts w:hint="eastAsia" w:ascii="仿宋" w:hAnsi="仿宋" w:eastAsia="仿宋" w:cs="宋体"/>
          <w:kern w:val="0"/>
          <w:sz w:val="28"/>
          <w:szCs w:val="28"/>
          <w:lang w:val="en-US" w:eastAsia="zh-CN"/>
        </w:rPr>
        <w:t>1763.96</w:t>
      </w:r>
      <w:r>
        <w:rPr>
          <w:rFonts w:hint="eastAsia" w:ascii="仿宋" w:hAnsi="仿宋" w:eastAsia="仿宋" w:cs="宋体"/>
          <w:kern w:val="0"/>
          <w:sz w:val="28"/>
          <w:szCs w:val="28"/>
        </w:rPr>
        <w:t>万元, 其中基本支出</w:t>
      </w:r>
      <w:r>
        <w:rPr>
          <w:rFonts w:hint="eastAsia" w:ascii="仿宋" w:hAnsi="仿宋" w:eastAsia="仿宋" w:cs="宋体"/>
          <w:kern w:val="0"/>
          <w:sz w:val="28"/>
          <w:szCs w:val="28"/>
          <w:lang w:val="en-US" w:eastAsia="zh-CN"/>
        </w:rPr>
        <w:t>1669.60</w:t>
      </w:r>
      <w:r>
        <w:rPr>
          <w:rFonts w:hint="eastAsia" w:ascii="仿宋" w:hAnsi="仿宋" w:eastAsia="仿宋" w:cs="宋体"/>
          <w:kern w:val="0"/>
          <w:sz w:val="28"/>
          <w:szCs w:val="28"/>
        </w:rPr>
        <w:t>万元，项目支出</w:t>
      </w:r>
      <w:r>
        <w:rPr>
          <w:rFonts w:hint="eastAsia" w:ascii="仿宋" w:hAnsi="仿宋" w:eastAsia="仿宋" w:cs="宋体"/>
          <w:kern w:val="0"/>
          <w:sz w:val="28"/>
          <w:szCs w:val="28"/>
          <w:lang w:val="en-US" w:eastAsia="zh-CN"/>
        </w:rPr>
        <w:t>94.65</w:t>
      </w:r>
      <w:r>
        <w:rPr>
          <w:rFonts w:hint="eastAsia" w:ascii="仿宋" w:hAnsi="仿宋" w:eastAsia="仿宋" w:cs="宋体"/>
          <w:kern w:val="0"/>
          <w:sz w:val="28"/>
          <w:szCs w:val="28"/>
        </w:rPr>
        <w:t>万元,年末结转结余</w:t>
      </w: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万元。2020年整体支出绩效产出指标</w:t>
      </w:r>
      <w:r>
        <w:rPr>
          <w:rFonts w:hint="eastAsia" w:ascii="仿宋" w:hAnsi="仿宋" w:eastAsia="仿宋" w:cs="宋体"/>
          <w:kern w:val="0"/>
          <w:sz w:val="28"/>
          <w:szCs w:val="28"/>
          <w:lang w:val="en-US" w:eastAsia="zh-CN"/>
        </w:rPr>
        <w:t>1715.86</w:t>
      </w:r>
      <w:r>
        <w:rPr>
          <w:rFonts w:hint="eastAsia" w:ascii="仿宋" w:hAnsi="仿宋" w:eastAsia="仿宋" w:cs="宋体"/>
          <w:kern w:val="0"/>
          <w:sz w:val="28"/>
          <w:szCs w:val="28"/>
        </w:rPr>
        <w:t>万元,完成率100%,质量100%,成本</w:t>
      </w:r>
      <w:r>
        <w:rPr>
          <w:rFonts w:hint="eastAsia" w:ascii="仿宋" w:hAnsi="仿宋" w:eastAsia="仿宋" w:cs="宋体"/>
          <w:kern w:val="0"/>
          <w:sz w:val="28"/>
          <w:szCs w:val="28"/>
          <w:lang w:val="en-US" w:eastAsia="zh-CN"/>
        </w:rPr>
        <w:t>1763.96</w:t>
      </w:r>
      <w:r>
        <w:rPr>
          <w:rFonts w:hint="eastAsia" w:ascii="仿宋" w:hAnsi="仿宋" w:eastAsia="仿宋" w:cs="宋体"/>
          <w:kern w:val="0"/>
          <w:sz w:val="28"/>
          <w:szCs w:val="28"/>
        </w:rPr>
        <w:t>万元,经济效益.社会效益.环境效益.可持续影响力均达100%,服务对象满意度100%。</w:t>
      </w:r>
    </w:p>
    <w:p>
      <w:pPr>
        <w:pStyle w:val="10"/>
        <w:rPr>
          <w:rFonts w:hint="default" w:hAnsi="黑体" w:eastAsia="黑体"/>
          <w:b/>
          <w:sz w:val="32"/>
          <w:szCs w:val="32"/>
          <w:lang w:val="en-US" w:eastAsia="zh-CN"/>
        </w:rPr>
      </w:pPr>
      <w:r>
        <w:rPr>
          <w:rFonts w:hint="eastAsia" w:hAnsi="黑体"/>
          <w:b/>
          <w:sz w:val="32"/>
          <w:szCs w:val="32"/>
          <w:lang w:val="en-US" w:eastAsia="zh-CN"/>
        </w:rPr>
        <w:t xml:space="preserve">    </w:t>
      </w:r>
      <w:r>
        <w:rPr>
          <w:rFonts w:hint="eastAsia" w:ascii="仿宋" w:hAnsi="仿宋" w:eastAsia="仿宋" w:cs="宋体"/>
          <w:color w:val="auto"/>
          <w:kern w:val="0"/>
          <w:sz w:val="28"/>
          <w:szCs w:val="28"/>
          <w:lang w:val="en-US" w:eastAsia="zh-CN" w:bidi="ar-SA"/>
        </w:rPr>
        <w:t>详情见第五部分附件。</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名词解释</w:t>
      </w:r>
    </w:p>
    <w:p>
      <w:pPr>
        <w:jc w:val="both"/>
        <w:rPr>
          <w:rFonts w:ascii="黑体" w:eastAsia="黑体" w:cs="黑体"/>
          <w:color w:val="000000"/>
          <w:kern w:val="0"/>
          <w:sz w:val="70"/>
          <w:szCs w:val="70"/>
        </w:rPr>
      </w:pPr>
    </w:p>
    <w:p>
      <w:pPr>
        <w:numPr>
          <w:ilvl w:val="0"/>
          <w:numId w:val="3"/>
        </w:numPr>
        <w:ind w:left="-222" w:leftChars="0" w:firstLine="634" w:firstLineChars="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eastAsia="zh-CN"/>
        </w:rPr>
        <w:t>一般公共预算拨款收入：指财政部门当年核拔给单位的</w:t>
      </w:r>
      <w:r>
        <w:rPr>
          <w:rFonts w:hint="eastAsia" w:cs="黑体" w:asciiTheme="minorEastAsia" w:hAnsiTheme="minorEastAsia"/>
          <w:color w:val="000000"/>
          <w:kern w:val="0"/>
          <w:sz w:val="32"/>
          <w:szCs w:val="32"/>
          <w:lang w:val="en-US" w:eastAsia="zh-CN"/>
        </w:rPr>
        <w:t>财政预算资金。</w:t>
      </w:r>
    </w:p>
    <w:p>
      <w:pPr>
        <w:numPr>
          <w:ilvl w:val="0"/>
          <w:numId w:val="3"/>
        </w:numPr>
        <w:ind w:left="-222" w:leftChars="0" w:firstLine="634" w:firstLineChars="0"/>
        <w:jc w:val="left"/>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numPr>
          <w:ilvl w:val="0"/>
          <w:numId w:val="3"/>
        </w:numPr>
        <w:ind w:left="-222" w:leftChars="0" w:firstLine="634" w:firstLineChars="0"/>
        <w:jc w:val="left"/>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基本支出：指为保障机构正常运转，完成日常工作任务而发生的人员支出和公用支出。</w:t>
      </w:r>
    </w:p>
    <w:p>
      <w:pPr>
        <w:numPr>
          <w:ilvl w:val="0"/>
          <w:numId w:val="3"/>
        </w:numPr>
        <w:ind w:left="-222" w:leftChars="0" w:firstLine="634" w:firstLineChars="0"/>
        <w:jc w:val="left"/>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项目支出：指在基本支出以外为完成特定任务和事业发展目标所发生的支出。</w:t>
      </w:r>
    </w:p>
    <w:p>
      <w:pPr>
        <w:numPr>
          <w:ilvl w:val="0"/>
          <w:numId w:val="3"/>
        </w:numPr>
        <w:ind w:left="-222" w:leftChars="0" w:firstLine="634" w:firstLineChars="0"/>
        <w:jc w:val="left"/>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三公”经费：纳入省财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等支出。</w:t>
      </w:r>
    </w:p>
    <w:p>
      <w:pPr>
        <w:jc w:val="both"/>
        <w:rPr>
          <w:rFonts w:ascii="黑体" w:eastAsia="黑体" w:cs="黑体"/>
          <w:color w:val="000000"/>
          <w:kern w:val="0"/>
          <w:sz w:val="70"/>
          <w:szCs w:val="70"/>
        </w:rPr>
      </w:pPr>
    </w:p>
    <w:p>
      <w:pPr>
        <w:jc w:val="both"/>
        <w:rPr>
          <w:rFonts w:ascii="黑体" w:eastAsia="黑体" w:cs="黑体"/>
          <w:color w:val="000000"/>
          <w:kern w:val="0"/>
          <w:sz w:val="70"/>
          <w:szCs w:val="70"/>
        </w:rPr>
      </w:pPr>
    </w:p>
    <w:p>
      <w:pPr>
        <w:jc w:val="both"/>
        <w:rPr>
          <w:rFonts w:ascii="黑体" w:eastAsia="黑体" w:cs="黑体"/>
          <w:color w:val="000000"/>
          <w:kern w:val="0"/>
          <w:sz w:val="70"/>
          <w:szCs w:val="70"/>
        </w:rPr>
      </w:pPr>
    </w:p>
    <w:p>
      <w:pPr>
        <w:jc w:val="both"/>
        <w:rPr>
          <w:rFonts w:ascii="黑体" w:eastAsia="黑体" w:cs="黑体"/>
          <w:color w:val="000000"/>
          <w:kern w:val="0"/>
          <w:sz w:val="70"/>
          <w:szCs w:val="70"/>
        </w:rPr>
      </w:pPr>
      <w:r>
        <w:rPr>
          <w:rFonts w:ascii="黑体" w:eastAsia="黑体" w:cs="黑体"/>
          <w:color w:val="000000"/>
          <w:kern w:val="0"/>
          <w:sz w:val="70"/>
          <w:szCs w:val="70"/>
        </w:rPr>
        <w:br w:type="page"/>
      </w:r>
    </w:p>
    <w:p>
      <w:pPr>
        <w:ind w:firstLine="634" w:firstLineChars="200"/>
        <w:jc w:val="left"/>
        <w:rPr>
          <w:rFonts w:cs="黑体" w:asciiTheme="minorEastAsia" w:hAnsiTheme="minorEastAsia"/>
          <w:color w:val="000000"/>
          <w:kern w:val="0"/>
          <w:sz w:val="32"/>
          <w:szCs w:val="32"/>
        </w:rPr>
      </w:pPr>
    </w:p>
    <w:p>
      <w:pPr>
        <w:widowControl/>
        <w:jc w:val="left"/>
        <w:rPr>
          <w:rFonts w:eastAsia="黑体" w:cs="黑体" w:asciiTheme="minorEastAsia" w:hAnsiTheme="minorEastAsia"/>
          <w:color w:val="000000"/>
          <w:kern w:val="0"/>
          <w:sz w:val="28"/>
          <w:szCs w:val="32"/>
        </w:rPr>
      </w:pPr>
    </w:p>
    <w:p>
      <w:pPr>
        <w:pStyle w:val="10"/>
        <w:ind w:firstLine="2868" w:firstLineChars="400"/>
        <w:jc w:val="both"/>
        <w:rPr>
          <w:rFonts w:hint="eastAsia"/>
          <w:sz w:val="72"/>
          <w:szCs w:val="72"/>
        </w:rPr>
      </w:pPr>
    </w:p>
    <w:p>
      <w:pPr>
        <w:pStyle w:val="10"/>
        <w:ind w:firstLine="2868" w:firstLineChars="400"/>
        <w:jc w:val="both"/>
        <w:rPr>
          <w:rFonts w:hint="eastAsia"/>
          <w:sz w:val="72"/>
          <w:szCs w:val="72"/>
        </w:rPr>
      </w:pPr>
    </w:p>
    <w:p>
      <w:pPr>
        <w:pStyle w:val="10"/>
        <w:ind w:firstLine="5736" w:firstLineChars="800"/>
        <w:jc w:val="both"/>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3487" w:firstLineChars="1100"/>
        <w:jc w:val="both"/>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800" w:lineRule="exact"/>
        <w:ind w:firstLine="3199" w:firstLineChars="700"/>
        <w:jc w:val="both"/>
        <w:rPr>
          <w:rFonts w:eastAsia="方正小标宋简体"/>
          <w:bCs/>
          <w:sz w:val="46"/>
          <w:szCs w:val="46"/>
        </w:rPr>
      </w:pPr>
      <w:r>
        <w:rPr>
          <w:rFonts w:hint="eastAsia" w:eastAsia="方正小标宋简体"/>
          <w:bCs/>
          <w:sz w:val="46"/>
          <w:szCs w:val="46"/>
        </w:rPr>
        <w:t>岳阳市20</w:t>
      </w:r>
      <w:r>
        <w:rPr>
          <w:rFonts w:hint="eastAsia" w:eastAsia="方正小标宋简体"/>
          <w:bCs/>
          <w:sz w:val="46"/>
          <w:szCs w:val="46"/>
          <w:u w:val="single"/>
        </w:rPr>
        <w:t xml:space="preserve"> </w:t>
      </w:r>
      <w:r>
        <w:rPr>
          <w:rFonts w:hint="eastAsia" w:eastAsia="方正小标宋简体"/>
          <w:bCs/>
          <w:sz w:val="46"/>
          <w:szCs w:val="46"/>
          <w:u w:val="single"/>
          <w:lang w:val="en-US" w:eastAsia="zh-CN"/>
        </w:rPr>
        <w:t>20</w:t>
      </w:r>
      <w:r>
        <w:rPr>
          <w:rFonts w:hint="eastAsia" w:eastAsia="方正小标宋简体"/>
          <w:bCs/>
          <w:sz w:val="46"/>
          <w:szCs w:val="46"/>
        </w:rPr>
        <w:t>年度部门（单位）整体支出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岳阳市第六中学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2071601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348" w:lineRule="auto"/>
        <w:ind w:firstLine="2188" w:firstLineChars="690"/>
        <w:rPr>
          <w:rFonts w:eastAsia="仿宋_GB2312"/>
          <w:sz w:val="32"/>
        </w:rPr>
      </w:pPr>
    </w:p>
    <w:p>
      <w:pPr>
        <w:spacing w:line="348" w:lineRule="auto"/>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报告日期：202</w:t>
      </w:r>
      <w:r>
        <w:rPr>
          <w:rFonts w:hint="eastAsia" w:eastAsia="仿宋_GB2312"/>
          <w:sz w:val="32"/>
          <w:lang w:val="en-US" w:eastAsia="zh-CN"/>
        </w:rPr>
        <w:t>1</w:t>
      </w:r>
      <w:r>
        <w:rPr>
          <w:rFonts w:hint="eastAsia" w:eastAsia="仿宋_GB2312"/>
          <w:sz w:val="32"/>
        </w:rPr>
        <w:t>年 06月10日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587" w:right="1587" w:bottom="1587" w:left="1134" w:header="851" w:footer="992" w:gutter="0"/>
          <w:pgNumType w:start="1"/>
          <w:cols w:space="0" w:num="1"/>
          <w:rtlGutter w:val="0"/>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5"/>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173"/>
        <w:gridCol w:w="1163"/>
        <w:gridCol w:w="25"/>
        <w:gridCol w:w="1120"/>
        <w:gridCol w:w="272"/>
        <w:gridCol w:w="1188"/>
        <w:gridCol w:w="1099"/>
        <w:gridCol w:w="226"/>
        <w:gridCol w:w="196"/>
        <w:gridCol w:w="259"/>
        <w:gridCol w:w="1080"/>
        <w:gridCol w:w="265"/>
        <w:gridCol w:w="139"/>
        <w:gridCol w:w="528"/>
        <w:gridCol w:w="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94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李格荣</w:t>
            </w:r>
          </w:p>
        </w:tc>
        <w:tc>
          <w:tcPr>
            <w:tcW w:w="109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18873010867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94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83</w:t>
            </w:r>
          </w:p>
        </w:tc>
        <w:tc>
          <w:tcPr>
            <w:tcW w:w="109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属市直全日制初级中学，财政全额拨款事业单位，负责初中教育教学工作，组织开展义务教育学校的各项工作，依法实施各项活动。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42"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1：对辖区内适龄学生实行教育教学工作，</w:t>
            </w:r>
            <w:r>
              <w:rPr>
                <w:rFonts w:hint="eastAsia" w:ascii="宋体" w:hAnsi="宋体" w:cs="宋体"/>
                <w:b/>
                <w:kern w:val="0"/>
                <w:sz w:val="24"/>
              </w:rPr>
              <w:t>促进基础教育发展</w:t>
            </w:r>
            <w:r>
              <w:rPr>
                <w:rFonts w:hint="eastAsia" w:ascii="仿宋_GB2312" w:hAnsi="仿宋_GB2312" w:eastAsia="仿宋_GB2312" w:cs="仿宋_GB2312"/>
                <w:color w:val="000000"/>
                <w:sz w:val="24"/>
              </w:rPr>
              <w:t>；2：开展学校各项工作；3：严格管理学校各项开支，控制三公经费支出；4、保障教职员工的工资福利待遇，保证学校各项工作顺利开展；5、保障全体师生安全，提高教学质量，稳定教学秩序。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E w:val="0"/>
              <w:autoSpaceDN w:val="0"/>
              <w:adjustRightInd w:val="0"/>
              <w:spacing w:before="100" w:after="100" w:line="210" w:lineRule="atLeast"/>
              <w:ind w:firstLine="105" w:firstLineChars="50"/>
              <w:jc w:val="left"/>
              <w:rPr>
                <w:rFonts w:eastAsia="仿宋"/>
                <w:kern w:val="0"/>
                <w:szCs w:val="21"/>
              </w:rPr>
            </w:pPr>
            <w:r>
              <w:rPr>
                <w:rFonts w:ascii="仿宋" w:eastAsia="仿宋" w:cs="仿宋"/>
                <w:kern w:val="0"/>
                <w:szCs w:val="21"/>
                <w:lang w:val="zh-CN"/>
              </w:rPr>
              <w:t>1</w:t>
            </w:r>
            <w:r>
              <w:rPr>
                <w:rFonts w:hint="eastAsia" w:ascii="仿宋" w:eastAsia="仿宋" w:cs="仿宋"/>
                <w:kern w:val="0"/>
                <w:szCs w:val="21"/>
                <w:lang w:val="zh-CN"/>
              </w:rPr>
              <w:t>、学校依法依规办学，面向全体学生</w:t>
            </w:r>
            <w:r>
              <w:rPr>
                <w:rFonts w:ascii="仿宋" w:eastAsia="仿宋" w:cs="仿宋"/>
                <w:kern w:val="0"/>
                <w:szCs w:val="21"/>
                <w:lang w:val="zh-CN"/>
              </w:rPr>
              <w:t>,</w:t>
            </w:r>
            <w:r>
              <w:rPr>
                <w:rFonts w:hint="eastAsia" w:ascii="仿宋" w:eastAsia="仿宋" w:cs="仿宋"/>
                <w:kern w:val="0"/>
                <w:szCs w:val="21"/>
                <w:lang w:val="zh-CN"/>
              </w:rPr>
              <w:t>依法履行学校的教育责任；</w:t>
            </w:r>
          </w:p>
          <w:p>
            <w:pPr>
              <w:autoSpaceDE w:val="0"/>
              <w:autoSpaceDN w:val="0"/>
              <w:adjustRightInd w:val="0"/>
              <w:spacing w:before="100" w:after="100" w:line="210" w:lineRule="atLeast"/>
              <w:ind w:firstLine="105" w:firstLineChars="50"/>
              <w:jc w:val="left"/>
              <w:rPr>
                <w:rFonts w:eastAsia="仿宋"/>
                <w:kern w:val="0"/>
                <w:szCs w:val="21"/>
              </w:rPr>
            </w:pPr>
            <w:r>
              <w:rPr>
                <w:rFonts w:ascii="仿宋" w:eastAsia="仿宋" w:cs="仿宋"/>
                <w:kern w:val="0"/>
                <w:szCs w:val="21"/>
                <w:lang w:val="zh-CN"/>
              </w:rPr>
              <w:t>2</w:t>
            </w:r>
            <w:r>
              <w:rPr>
                <w:rFonts w:hint="eastAsia" w:ascii="仿宋" w:eastAsia="仿宋" w:cs="仿宋"/>
                <w:kern w:val="0"/>
                <w:szCs w:val="21"/>
                <w:lang w:val="zh-CN"/>
              </w:rPr>
              <w:t>、教师在教学中因材施教，树立以教学质量为生命的办学思想；</w:t>
            </w:r>
          </w:p>
          <w:p>
            <w:pPr>
              <w:autoSpaceDE w:val="0"/>
              <w:autoSpaceDN w:val="0"/>
              <w:adjustRightInd w:val="0"/>
              <w:spacing w:before="100" w:after="100" w:line="210" w:lineRule="atLeast"/>
              <w:ind w:left="420" w:hanging="420" w:hangingChars="200"/>
              <w:jc w:val="left"/>
              <w:rPr>
                <w:rFonts w:ascii="仿宋" w:eastAsia="仿宋" w:cs="仿宋"/>
                <w:color w:val="000000"/>
                <w:szCs w:val="21"/>
                <w:lang w:val="zh-CN"/>
              </w:rPr>
            </w:pPr>
            <w:r>
              <w:rPr>
                <w:rFonts w:ascii="仿宋" w:eastAsia="仿宋" w:cs="仿宋"/>
                <w:kern w:val="0"/>
                <w:szCs w:val="21"/>
                <w:lang w:val="zh-CN"/>
              </w:rPr>
              <w:t xml:space="preserve"> 3</w:t>
            </w:r>
            <w:r>
              <w:rPr>
                <w:rFonts w:hint="eastAsia" w:ascii="仿宋" w:eastAsia="仿宋" w:cs="仿宋"/>
                <w:kern w:val="0"/>
                <w:szCs w:val="21"/>
                <w:lang w:val="zh-CN"/>
              </w:rPr>
              <w:t xml:space="preserve">  </w:t>
            </w:r>
            <w:r>
              <w:rPr>
                <w:rFonts w:hint="eastAsia" w:ascii="仿宋" w:hAnsi="仿宋" w:eastAsia="仿宋" w:cs="宋体"/>
                <w:color w:val="000000"/>
                <w:szCs w:val="21"/>
              </w:rPr>
              <w:t>校园环境不断美化。改善了教师办公条件，更换了门窗和办公桌椅及部分空调。</w:t>
            </w:r>
          </w:p>
          <w:p>
            <w:pPr>
              <w:autoSpaceDE w:val="0"/>
              <w:autoSpaceDN w:val="0"/>
              <w:adjustRightInd w:val="0"/>
              <w:spacing w:before="100" w:after="100" w:line="210" w:lineRule="atLeast"/>
              <w:ind w:firstLine="105" w:firstLineChars="50"/>
              <w:jc w:val="left"/>
              <w:rPr>
                <w:rFonts w:eastAsia="仿宋"/>
                <w:kern w:val="0"/>
                <w:szCs w:val="21"/>
              </w:rPr>
            </w:pPr>
            <w:r>
              <w:rPr>
                <w:rFonts w:ascii="仿宋" w:eastAsia="仿宋" w:cs="仿宋"/>
                <w:color w:val="000000"/>
                <w:szCs w:val="21"/>
                <w:lang w:val="zh-CN"/>
              </w:rPr>
              <w:t>4</w:t>
            </w:r>
            <w:r>
              <w:rPr>
                <w:rFonts w:hint="eastAsia" w:ascii="仿宋" w:eastAsia="仿宋" w:cs="仿宋"/>
                <w:color w:val="000000"/>
                <w:szCs w:val="21"/>
                <w:lang w:val="zh-CN"/>
              </w:rPr>
              <w:t>、严格管理学校各项开支，控制三公经费支出；</w:t>
            </w:r>
          </w:p>
          <w:p>
            <w:pPr>
              <w:autoSpaceDE w:val="0"/>
              <w:autoSpaceDN w:val="0"/>
              <w:adjustRightInd w:val="0"/>
              <w:spacing w:line="320" w:lineRule="exact"/>
              <w:ind w:firstLine="105" w:firstLineChars="50"/>
              <w:jc w:val="left"/>
              <w:rPr>
                <w:rFonts w:eastAsia="仿宋"/>
                <w:color w:val="000000"/>
                <w:szCs w:val="21"/>
              </w:rPr>
            </w:pPr>
            <w:r>
              <w:rPr>
                <w:rFonts w:ascii="仿宋" w:eastAsia="仿宋" w:cs="仿宋"/>
                <w:color w:val="000000"/>
                <w:szCs w:val="21"/>
                <w:lang w:val="zh-CN"/>
              </w:rPr>
              <w:t>5</w:t>
            </w:r>
            <w:r>
              <w:rPr>
                <w:rFonts w:hint="eastAsia" w:ascii="仿宋" w:eastAsia="仿宋" w:cs="仿宋"/>
                <w:color w:val="000000"/>
                <w:szCs w:val="21"/>
                <w:lang w:val="zh-CN"/>
              </w:rPr>
              <w:t>、保障教职员工的工资福利待遇，保证学校各项工作顺利开展；</w:t>
            </w:r>
          </w:p>
          <w:p>
            <w:pPr>
              <w:autoSpaceDE w:val="0"/>
              <w:autoSpaceDN w:val="0"/>
              <w:adjustRightInd w:val="0"/>
              <w:spacing w:after="200" w:line="276" w:lineRule="auto"/>
              <w:ind w:firstLine="105" w:firstLineChars="50"/>
              <w:jc w:val="left"/>
              <w:rPr>
                <w:rFonts w:ascii="仿宋" w:eastAsia="仿宋" w:cs="仿宋"/>
                <w:color w:val="000000"/>
                <w:szCs w:val="21"/>
                <w:lang w:val="zh-CN"/>
              </w:rPr>
            </w:pPr>
            <w:r>
              <w:rPr>
                <w:rFonts w:ascii="仿宋" w:eastAsia="仿宋" w:cs="仿宋"/>
                <w:color w:val="000000"/>
                <w:szCs w:val="21"/>
                <w:lang w:val="zh-CN"/>
              </w:rPr>
              <w:t>6</w:t>
            </w:r>
            <w:r>
              <w:rPr>
                <w:rFonts w:hint="eastAsia" w:ascii="仿宋" w:eastAsia="仿宋" w:cs="仿宋"/>
                <w:color w:val="000000"/>
                <w:szCs w:val="21"/>
                <w:lang w:val="zh-CN"/>
              </w:rPr>
              <w:t>、保障全体师生安全，提高教学质量，稳定教学秩序。</w:t>
            </w:r>
          </w:p>
          <w:p>
            <w:pPr>
              <w:autoSpaceDE w:val="0"/>
              <w:autoSpaceDN w:val="0"/>
              <w:adjustRightInd w:val="0"/>
              <w:spacing w:after="200" w:line="276" w:lineRule="auto"/>
              <w:ind w:firstLine="105" w:firstLineChars="50"/>
              <w:jc w:val="left"/>
              <w:rPr>
                <w:rFonts w:ascii="仿宋" w:hAnsi="仿宋" w:eastAsia="仿宋" w:cs="宋体"/>
                <w:color w:val="000000"/>
                <w:kern w:val="0"/>
                <w:szCs w:val="21"/>
              </w:rPr>
            </w:pPr>
            <w:r>
              <w:rPr>
                <w:rFonts w:hint="eastAsia" w:ascii="仿宋" w:hAnsi="仿宋" w:eastAsia="仿宋" w:cs="宋体"/>
                <w:color w:val="000000"/>
                <w:szCs w:val="21"/>
              </w:rPr>
              <w:t>7、教师素质不断增强,学生素质全面提高,</w:t>
            </w:r>
            <w:r>
              <w:rPr>
                <w:rFonts w:hint="eastAsia" w:ascii="仿宋" w:eastAsia="仿宋" w:cs="仿宋"/>
                <w:color w:val="000000"/>
                <w:szCs w:val="21"/>
                <w:lang w:val="zh-CN"/>
              </w:rPr>
              <w:t>教学质量稳步提升.</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 w:hAnsi="仿宋" w:eastAsia="仿宋" w:cs="宋体"/>
                <w:color w:val="000000"/>
                <w:szCs w:val="21"/>
              </w:rPr>
              <w:t>一年来，学校被市教体局评为安全文明校园、德育工作先进学校，党风廉政建设先进单位，被岳阳市综治委评为20</w:t>
            </w:r>
            <w:r>
              <w:rPr>
                <w:rFonts w:hint="eastAsia" w:ascii="仿宋" w:hAnsi="仿宋" w:eastAsia="仿宋" w:cs="宋体"/>
                <w:color w:val="000000"/>
                <w:szCs w:val="21"/>
                <w:lang w:val="en-US" w:eastAsia="zh-CN"/>
              </w:rPr>
              <w:t>20</w:t>
            </w:r>
            <w:r>
              <w:rPr>
                <w:rFonts w:hint="eastAsia" w:ascii="仿宋" w:hAnsi="仿宋" w:eastAsia="仿宋" w:cs="宋体"/>
                <w:color w:val="000000"/>
                <w:szCs w:val="21"/>
              </w:rPr>
              <w:t>年度十大平安系列创建示范单位。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827"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188"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6785"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827"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88"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20"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46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32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827"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岳阳市第六中学</w:t>
            </w:r>
          </w:p>
        </w:tc>
        <w:tc>
          <w:tcPr>
            <w:tcW w:w="1188" w:type="dxa"/>
            <w:gridSpan w:val="2"/>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17</w:t>
            </w:r>
            <w:r>
              <w:rPr>
                <w:rFonts w:hint="eastAsia" w:ascii="仿宋_GB2312" w:hAnsi="仿宋_GB2312" w:eastAsia="仿宋_GB2312" w:cs="仿宋_GB2312"/>
                <w:color w:val="000000"/>
                <w:sz w:val="24"/>
                <w:lang w:val="en-US" w:eastAsia="zh-CN"/>
              </w:rPr>
              <w:t>65.96</w:t>
            </w:r>
          </w:p>
        </w:tc>
        <w:tc>
          <w:tcPr>
            <w:tcW w:w="1120" w:type="dxa"/>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50.1</w:t>
            </w:r>
          </w:p>
        </w:tc>
        <w:tc>
          <w:tcPr>
            <w:tcW w:w="146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1715.86</w:t>
            </w:r>
          </w:p>
        </w:tc>
        <w:tc>
          <w:tcPr>
            <w:tcW w:w="132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0</w:t>
            </w: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827"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88"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440" w:type="dxa"/>
            <w:gridSpan w:val="8"/>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827" w:type="dxa"/>
            <w:gridSpan w:val="3"/>
            <w:vMerge w:val="continue"/>
            <w:vAlign w:val="center"/>
          </w:tcPr>
          <w:p>
            <w:pPr>
              <w:spacing w:line="320" w:lineRule="exact"/>
              <w:jc w:val="center"/>
              <w:rPr>
                <w:rFonts w:ascii="仿宋_GB2312" w:hAnsi="仿宋_GB2312" w:eastAsia="仿宋_GB2312" w:cs="仿宋_GB2312"/>
                <w:sz w:val="24"/>
              </w:rPr>
            </w:pPr>
          </w:p>
        </w:tc>
        <w:tc>
          <w:tcPr>
            <w:tcW w:w="1188"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20"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932"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413"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827" w:type="dxa"/>
            <w:gridSpan w:val="3"/>
            <w:vMerge w:val="continue"/>
            <w:vAlign w:val="center"/>
          </w:tcPr>
          <w:p>
            <w:pPr>
              <w:spacing w:line="320" w:lineRule="exact"/>
              <w:jc w:val="center"/>
              <w:rPr>
                <w:rFonts w:ascii="仿宋_GB2312" w:hAnsi="仿宋_GB2312" w:eastAsia="仿宋_GB2312" w:cs="仿宋_GB2312"/>
                <w:sz w:val="24"/>
              </w:rPr>
            </w:pPr>
          </w:p>
        </w:tc>
        <w:tc>
          <w:tcPr>
            <w:tcW w:w="1188"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20"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6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78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32"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413"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827"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岳阳市第六中学</w:t>
            </w:r>
          </w:p>
        </w:tc>
        <w:tc>
          <w:tcPr>
            <w:tcW w:w="1188"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1763.96</w:t>
            </w:r>
          </w:p>
        </w:tc>
        <w:tc>
          <w:tcPr>
            <w:tcW w:w="1120"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1669.6</w:t>
            </w:r>
          </w:p>
        </w:tc>
        <w:tc>
          <w:tcPr>
            <w:tcW w:w="146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1599.85</w:t>
            </w:r>
          </w:p>
        </w:tc>
        <w:tc>
          <w:tcPr>
            <w:tcW w:w="178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68.75</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94.36</w:t>
            </w:r>
          </w:p>
        </w:tc>
        <w:tc>
          <w:tcPr>
            <w:tcW w:w="932"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2</w:t>
            </w:r>
          </w:p>
        </w:tc>
        <w:tc>
          <w:tcPr>
            <w:tcW w:w="413"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827"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88"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785"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827" w:type="dxa"/>
            <w:gridSpan w:val="3"/>
            <w:vMerge w:val="continue"/>
            <w:vAlign w:val="center"/>
          </w:tcPr>
          <w:p>
            <w:pPr>
              <w:spacing w:line="320" w:lineRule="exact"/>
              <w:jc w:val="center"/>
              <w:rPr>
                <w:rFonts w:ascii="仿宋_GB2312" w:hAnsi="仿宋_GB2312" w:eastAsia="仿宋_GB2312" w:cs="仿宋_GB2312"/>
                <w:sz w:val="24"/>
              </w:rPr>
            </w:pPr>
          </w:p>
        </w:tc>
        <w:tc>
          <w:tcPr>
            <w:tcW w:w="1188"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20"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46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78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13" w:hRule="atLeast"/>
          <w:jc w:val="center"/>
        </w:trPr>
        <w:tc>
          <w:tcPr>
            <w:tcW w:w="1827"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岳阳市第六中学</w:t>
            </w:r>
          </w:p>
        </w:tc>
        <w:tc>
          <w:tcPr>
            <w:tcW w:w="1188"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1.08</w:t>
            </w:r>
          </w:p>
        </w:tc>
        <w:tc>
          <w:tcPr>
            <w:tcW w:w="1120" w:type="dxa"/>
            <w:tcBorders>
              <w:left w:val="single" w:color="auto" w:sz="4" w:space="0"/>
            </w:tcBorders>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1.08</w:t>
            </w:r>
          </w:p>
        </w:tc>
        <w:tc>
          <w:tcPr>
            <w:tcW w:w="146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0</w:t>
            </w:r>
          </w:p>
        </w:tc>
        <w:tc>
          <w:tcPr>
            <w:tcW w:w="178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827"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88"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5844" w:type="dxa"/>
            <w:gridSpan w:val="10"/>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827" w:type="dxa"/>
            <w:gridSpan w:val="3"/>
            <w:vMerge w:val="continue"/>
            <w:vAlign w:val="center"/>
          </w:tcPr>
          <w:p>
            <w:pPr>
              <w:spacing w:line="320" w:lineRule="exact"/>
              <w:jc w:val="center"/>
              <w:rPr>
                <w:rFonts w:ascii="仿宋_GB2312" w:hAnsi="仿宋_GB2312" w:eastAsia="仿宋_GB2312" w:cs="仿宋_GB2312"/>
                <w:sz w:val="24"/>
              </w:rPr>
            </w:pPr>
          </w:p>
        </w:tc>
        <w:tc>
          <w:tcPr>
            <w:tcW w:w="1188"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80" w:type="dxa"/>
            <w:gridSpan w:val="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26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38" w:hRule="atLeast"/>
          <w:jc w:val="center"/>
        </w:trPr>
        <w:tc>
          <w:tcPr>
            <w:tcW w:w="1827"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岳阳市第六中学</w:t>
            </w:r>
          </w:p>
        </w:tc>
        <w:tc>
          <w:tcPr>
            <w:tcW w:w="1188"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1968.22</w:t>
            </w:r>
          </w:p>
        </w:tc>
        <w:tc>
          <w:tcPr>
            <w:tcW w:w="2580" w:type="dxa"/>
            <w:gridSpan w:val="3"/>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1968.22</w:t>
            </w:r>
          </w:p>
        </w:tc>
        <w:tc>
          <w:tcPr>
            <w:tcW w:w="326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415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20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4154" w:type="dxa"/>
            <w:gridSpan w:val="7"/>
            <w:vAlign w:val="center"/>
          </w:tcPr>
          <w:p>
            <w:pPr>
              <w:autoSpaceDE w:val="0"/>
              <w:autoSpaceDN w:val="0"/>
              <w:adjustRightInd w:val="0"/>
              <w:spacing w:before="100" w:after="100" w:line="210" w:lineRule="atLeast"/>
              <w:jc w:val="left"/>
              <w:rPr>
                <w:rFonts w:ascii="仿宋" w:eastAsia="仿宋" w:cs="仿宋"/>
                <w:kern w:val="0"/>
                <w:szCs w:val="21"/>
                <w:lang w:val="zh-CN"/>
              </w:rPr>
            </w:pPr>
            <w:r>
              <w:rPr>
                <w:rFonts w:ascii="仿宋" w:eastAsia="仿宋" w:cs="仿宋"/>
                <w:kern w:val="0"/>
                <w:szCs w:val="21"/>
                <w:lang w:val="zh-CN"/>
              </w:rPr>
              <w:t>1</w:t>
            </w:r>
            <w:r>
              <w:rPr>
                <w:rFonts w:hint="eastAsia" w:ascii="仿宋" w:eastAsia="仿宋" w:cs="仿宋"/>
                <w:kern w:val="0"/>
                <w:szCs w:val="21"/>
                <w:lang w:val="zh-CN"/>
              </w:rPr>
              <w:t>：学校依法依规办学，面向全体学生</w:t>
            </w:r>
            <w:r>
              <w:rPr>
                <w:rFonts w:ascii="仿宋" w:eastAsia="仿宋" w:cs="仿宋"/>
                <w:kern w:val="0"/>
                <w:szCs w:val="21"/>
                <w:lang w:val="zh-CN"/>
              </w:rPr>
              <w:t>,</w:t>
            </w:r>
            <w:r>
              <w:rPr>
                <w:rFonts w:hint="eastAsia" w:ascii="仿宋" w:eastAsia="仿宋" w:cs="仿宋"/>
                <w:kern w:val="0"/>
                <w:szCs w:val="21"/>
                <w:lang w:val="zh-CN"/>
              </w:rPr>
              <w:t>依法履行学校的教育责任；</w:t>
            </w:r>
          </w:p>
          <w:p>
            <w:pPr>
              <w:autoSpaceDE w:val="0"/>
              <w:autoSpaceDN w:val="0"/>
              <w:adjustRightInd w:val="0"/>
              <w:spacing w:before="100" w:after="100" w:line="210" w:lineRule="atLeast"/>
              <w:jc w:val="left"/>
              <w:rPr>
                <w:rFonts w:ascii="仿宋" w:eastAsia="仿宋" w:cs="仿宋"/>
                <w:kern w:val="0"/>
                <w:szCs w:val="21"/>
                <w:lang w:val="zh-CN"/>
              </w:rPr>
            </w:pPr>
            <w:r>
              <w:rPr>
                <w:rFonts w:ascii="仿宋" w:eastAsia="仿宋" w:cs="仿宋"/>
                <w:kern w:val="0"/>
                <w:szCs w:val="21"/>
                <w:lang w:val="zh-CN"/>
              </w:rPr>
              <w:t xml:space="preserve"> 2</w:t>
            </w:r>
            <w:r>
              <w:rPr>
                <w:rFonts w:hint="eastAsia" w:ascii="仿宋" w:eastAsia="仿宋" w:cs="仿宋"/>
                <w:kern w:val="0"/>
                <w:szCs w:val="21"/>
                <w:lang w:val="zh-CN"/>
              </w:rPr>
              <w:t>：教师在教学中因材施教，树立以教学质量为生命的办学思想；</w:t>
            </w:r>
          </w:p>
          <w:p>
            <w:pPr>
              <w:autoSpaceDE w:val="0"/>
              <w:autoSpaceDN w:val="0"/>
              <w:adjustRightInd w:val="0"/>
              <w:spacing w:before="100" w:after="100" w:line="210" w:lineRule="atLeast"/>
              <w:jc w:val="left"/>
              <w:rPr>
                <w:rFonts w:ascii="仿宋" w:eastAsia="仿宋" w:cs="仿宋"/>
                <w:color w:val="000000"/>
                <w:szCs w:val="21"/>
                <w:lang w:val="zh-CN"/>
              </w:rPr>
            </w:pPr>
            <w:r>
              <w:rPr>
                <w:rFonts w:ascii="仿宋" w:eastAsia="仿宋" w:cs="仿宋"/>
                <w:kern w:val="0"/>
                <w:szCs w:val="21"/>
                <w:lang w:val="zh-CN"/>
              </w:rPr>
              <w:t xml:space="preserve"> 3</w:t>
            </w:r>
            <w:r>
              <w:rPr>
                <w:rFonts w:hint="eastAsia" w:ascii="仿宋" w:eastAsia="仿宋" w:cs="仿宋"/>
                <w:kern w:val="0"/>
                <w:szCs w:val="21"/>
                <w:lang w:val="zh-CN"/>
              </w:rPr>
              <w:t>：</w:t>
            </w:r>
            <w:r>
              <w:rPr>
                <w:rFonts w:hint="eastAsia" w:ascii="仿宋" w:eastAsia="仿宋" w:cs="仿宋"/>
                <w:color w:val="000000"/>
                <w:szCs w:val="21"/>
                <w:lang w:val="zh-CN"/>
              </w:rPr>
              <w:t>教学质量稳步提升。</w:t>
            </w:r>
          </w:p>
          <w:p>
            <w:pPr>
              <w:autoSpaceDE w:val="0"/>
              <w:autoSpaceDN w:val="0"/>
              <w:adjustRightInd w:val="0"/>
              <w:spacing w:before="100" w:after="100" w:line="210" w:lineRule="atLeast"/>
              <w:jc w:val="left"/>
              <w:rPr>
                <w:rFonts w:eastAsia="仿宋"/>
                <w:color w:val="000000"/>
                <w:szCs w:val="21"/>
              </w:rPr>
            </w:pPr>
            <w:r>
              <w:rPr>
                <w:rFonts w:ascii="仿宋" w:eastAsia="仿宋" w:cs="仿宋"/>
                <w:color w:val="000000"/>
                <w:szCs w:val="21"/>
                <w:lang w:val="zh-CN"/>
              </w:rPr>
              <w:t>4</w:t>
            </w:r>
            <w:r>
              <w:rPr>
                <w:rFonts w:hint="eastAsia" w:ascii="仿宋" w:eastAsia="仿宋" w:cs="仿宋"/>
                <w:color w:val="000000"/>
                <w:szCs w:val="21"/>
                <w:lang w:val="zh-CN"/>
              </w:rPr>
              <w:t>：严格管理学校各项开支，控制三公经费支出；</w:t>
            </w:r>
          </w:p>
          <w:p>
            <w:pPr>
              <w:autoSpaceDE w:val="0"/>
              <w:autoSpaceDN w:val="0"/>
              <w:adjustRightInd w:val="0"/>
              <w:spacing w:line="320" w:lineRule="exact"/>
              <w:jc w:val="left"/>
              <w:rPr>
                <w:rFonts w:eastAsia="仿宋"/>
                <w:color w:val="000000"/>
                <w:szCs w:val="21"/>
              </w:rPr>
            </w:pPr>
            <w:r>
              <w:rPr>
                <w:rFonts w:ascii="仿宋" w:eastAsia="仿宋" w:cs="仿宋"/>
                <w:color w:val="000000"/>
                <w:szCs w:val="21"/>
                <w:lang w:val="zh-CN"/>
              </w:rPr>
              <w:t>5</w:t>
            </w:r>
            <w:r>
              <w:rPr>
                <w:rFonts w:hint="eastAsia" w:ascii="仿宋" w:eastAsia="仿宋" w:cs="仿宋"/>
                <w:color w:val="000000"/>
                <w:szCs w:val="21"/>
                <w:lang w:val="zh-CN"/>
              </w:rPr>
              <w:t>、保障教职员工的工资福利待遇，保证学校各项工作顺利开展；</w:t>
            </w:r>
          </w:p>
          <w:p>
            <w:pPr>
              <w:autoSpaceDE w:val="0"/>
              <w:autoSpaceDN w:val="0"/>
              <w:adjustRightInd w:val="0"/>
              <w:spacing w:after="200" w:line="276" w:lineRule="auto"/>
              <w:jc w:val="left"/>
              <w:rPr>
                <w:rFonts w:ascii="仿宋_GB2312" w:hAnsi="仿宋_GB2312" w:eastAsia="仿宋_GB2312" w:cs="仿宋_GB2312"/>
                <w:color w:val="000000"/>
                <w:sz w:val="24"/>
              </w:rPr>
            </w:pPr>
            <w:r>
              <w:rPr>
                <w:rFonts w:ascii="仿宋" w:eastAsia="仿宋" w:cs="仿宋"/>
                <w:color w:val="000000"/>
                <w:szCs w:val="21"/>
                <w:lang w:val="zh-CN"/>
              </w:rPr>
              <w:t>6</w:t>
            </w:r>
            <w:r>
              <w:rPr>
                <w:rFonts w:hint="eastAsia" w:ascii="仿宋" w:eastAsia="仿宋" w:cs="仿宋"/>
                <w:color w:val="000000"/>
                <w:szCs w:val="21"/>
                <w:lang w:val="zh-CN"/>
              </w:rPr>
              <w:t>、保障全体师生安全，提高教学质量，稳定教学秩序。</w:t>
            </w:r>
          </w:p>
        </w:tc>
        <w:tc>
          <w:tcPr>
            <w:tcW w:w="420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83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 w:eastAsia="仿宋" w:cs="仿宋"/>
                <w:color w:val="000000"/>
                <w:szCs w:val="21"/>
                <w:lang w:val="zh-CN"/>
              </w:rPr>
            </w:pPr>
            <w:r>
              <w:rPr>
                <w:rFonts w:hint="eastAsia" w:ascii="仿宋" w:eastAsia="仿宋" w:cs="仿宋"/>
                <w:color w:val="000000"/>
                <w:szCs w:val="21"/>
                <w:lang w:val="zh-CN"/>
              </w:rPr>
              <w:t xml:space="preserve"> 20</w:t>
            </w:r>
            <w:r>
              <w:rPr>
                <w:rFonts w:hint="eastAsia" w:ascii="仿宋" w:eastAsia="仿宋" w:cs="仿宋"/>
                <w:color w:val="000000"/>
                <w:szCs w:val="21"/>
                <w:lang w:val="en-US" w:eastAsia="zh-CN"/>
              </w:rPr>
              <w:t>20</w:t>
            </w:r>
            <w:r>
              <w:rPr>
                <w:rFonts w:hint="eastAsia" w:ascii="仿宋" w:eastAsia="仿宋" w:cs="仿宋"/>
                <w:color w:val="000000"/>
                <w:szCs w:val="21"/>
                <w:lang w:val="zh-CN"/>
              </w:rPr>
              <w:t>教学质量稳步提升</w:t>
            </w:r>
          </w:p>
        </w:tc>
        <w:tc>
          <w:tcPr>
            <w:tcW w:w="2684" w:type="dxa"/>
            <w:gridSpan w:val="6"/>
            <w:vAlign w:val="center"/>
          </w:tcPr>
          <w:p>
            <w:pPr>
              <w:autoSpaceDN w:val="0"/>
              <w:spacing w:line="320" w:lineRule="exact"/>
              <w:jc w:val="center"/>
              <w:textAlignment w:val="center"/>
              <w:rPr>
                <w:rFonts w:ascii="仿宋" w:hAnsi="仿宋" w:eastAsia="仿宋" w:cs="仿宋_GB2312"/>
                <w:color w:val="000000"/>
                <w:szCs w:val="21"/>
              </w:rPr>
            </w:pPr>
            <w:r>
              <w:rPr>
                <w:rFonts w:hint="eastAsia" w:ascii="仿宋" w:hAnsi="仿宋" w:eastAsia="仿宋" w:cs="仿宋_GB2312"/>
                <w:color w:val="000000"/>
                <w:szCs w:val="21"/>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417"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 w:hAnsi="仿宋" w:eastAsia="仿宋" w:cs="仿宋_GB2312"/>
                <w:color w:val="000000"/>
                <w:szCs w:val="21"/>
              </w:rPr>
            </w:pPr>
            <w:r>
              <w:rPr>
                <w:rFonts w:hint="eastAsia" w:ascii="仿宋" w:hAnsi="仿宋" w:eastAsia="仿宋" w:cs="宋体"/>
                <w:color w:val="222222"/>
                <w:kern w:val="0"/>
                <w:szCs w:val="21"/>
              </w:rPr>
              <w:t>在校学生</w:t>
            </w:r>
            <w:r>
              <w:rPr>
                <w:rFonts w:hint="eastAsia" w:ascii="仿宋" w:hAnsi="仿宋" w:eastAsia="仿宋" w:cs="Arial"/>
                <w:color w:val="222222"/>
                <w:kern w:val="0"/>
                <w:szCs w:val="21"/>
              </w:rPr>
              <w:t>18</w:t>
            </w:r>
            <w:r>
              <w:rPr>
                <w:rFonts w:hint="eastAsia" w:ascii="仿宋" w:hAnsi="仿宋" w:eastAsia="仿宋" w:cs="宋体"/>
                <w:color w:val="222222"/>
                <w:kern w:val="0"/>
                <w:szCs w:val="21"/>
              </w:rPr>
              <w:t>个班，班额</w:t>
            </w:r>
            <w:r>
              <w:rPr>
                <w:rFonts w:hint="eastAsia" w:ascii="仿宋" w:hAnsi="仿宋" w:eastAsia="仿宋" w:cs="Arial"/>
                <w:color w:val="222222"/>
                <w:kern w:val="0"/>
                <w:szCs w:val="21"/>
              </w:rPr>
              <w:t>50</w:t>
            </w:r>
            <w:r>
              <w:rPr>
                <w:rFonts w:hint="eastAsia" w:ascii="仿宋" w:hAnsi="仿宋" w:eastAsia="仿宋" w:cs="宋体"/>
                <w:color w:val="222222"/>
                <w:kern w:val="0"/>
                <w:szCs w:val="21"/>
              </w:rPr>
              <w:t>人。</w:t>
            </w:r>
            <w:r>
              <w:rPr>
                <w:rFonts w:ascii="仿宋" w:hAnsi="仿宋" w:eastAsia="仿宋" w:cs="Arial"/>
                <w:color w:val="222222"/>
                <w:kern w:val="0"/>
                <w:szCs w:val="21"/>
              </w:rPr>
              <w:t>20</w:t>
            </w:r>
            <w:r>
              <w:rPr>
                <w:rFonts w:hint="eastAsia" w:ascii="仿宋" w:hAnsi="仿宋" w:eastAsia="仿宋" w:cs="Arial"/>
                <w:color w:val="222222"/>
                <w:kern w:val="0"/>
                <w:szCs w:val="21"/>
                <w:lang w:val="en-US" w:eastAsia="zh-CN"/>
              </w:rPr>
              <w:t>20</w:t>
            </w:r>
            <w:r>
              <w:rPr>
                <w:rFonts w:hint="eastAsia" w:ascii="仿宋" w:hAnsi="仿宋" w:eastAsia="仿宋" w:cs="宋体"/>
                <w:color w:val="222222"/>
                <w:kern w:val="0"/>
                <w:szCs w:val="21"/>
              </w:rPr>
              <w:t>年初中毕业会考，合格率</w:t>
            </w:r>
            <w:r>
              <w:rPr>
                <w:rFonts w:ascii="仿宋" w:hAnsi="仿宋" w:eastAsia="仿宋" w:cs="Arial"/>
                <w:color w:val="222222"/>
                <w:kern w:val="0"/>
                <w:szCs w:val="21"/>
              </w:rPr>
              <w:t>95%</w:t>
            </w:r>
            <w:r>
              <w:rPr>
                <w:rFonts w:hint="eastAsia" w:ascii="仿宋" w:hAnsi="仿宋" w:eastAsia="仿宋" w:cs="宋体"/>
                <w:color w:val="222222"/>
                <w:kern w:val="0"/>
                <w:szCs w:val="21"/>
              </w:rPr>
              <w:t>、优秀率</w:t>
            </w:r>
            <w:r>
              <w:rPr>
                <w:rFonts w:ascii="仿宋" w:hAnsi="仿宋" w:eastAsia="仿宋" w:cs="Arial"/>
                <w:color w:val="222222"/>
                <w:kern w:val="0"/>
                <w:szCs w:val="21"/>
              </w:rPr>
              <w:t>45%</w:t>
            </w:r>
            <w:r>
              <w:rPr>
                <w:rFonts w:hint="eastAsia" w:ascii="仿宋" w:hAnsi="仿宋" w:eastAsia="仿宋" w:cs="宋体"/>
                <w:color w:val="222222"/>
                <w:kern w:val="0"/>
                <w:szCs w:val="21"/>
              </w:rPr>
              <w:t>。</w:t>
            </w:r>
          </w:p>
        </w:tc>
        <w:tc>
          <w:tcPr>
            <w:tcW w:w="2684" w:type="dxa"/>
            <w:gridSpan w:val="6"/>
            <w:vAlign w:val="center"/>
          </w:tcPr>
          <w:p>
            <w:pPr>
              <w:autoSpaceDN w:val="0"/>
              <w:spacing w:line="320" w:lineRule="exact"/>
              <w:jc w:val="center"/>
              <w:textAlignment w:val="center"/>
              <w:rPr>
                <w:rFonts w:ascii="仿宋" w:hAnsi="仿宋" w:eastAsia="仿宋" w:cs="仿宋_GB2312"/>
                <w:color w:val="000000"/>
                <w:szCs w:val="21"/>
              </w:rPr>
            </w:pPr>
            <w:r>
              <w:rPr>
                <w:rFonts w:hint="eastAsia" w:ascii="仿宋" w:hAnsi="仿宋" w:eastAsia="仿宋" w:cs="仿宋_GB2312"/>
                <w:color w:val="000000"/>
                <w:szCs w:val="21"/>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417"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ascii="仿宋" w:hAnsi="仿宋" w:eastAsia="仿宋" w:cs="仿宋_GB2312"/>
                <w:color w:val="000000"/>
                <w:szCs w:val="21"/>
              </w:rPr>
            </w:pPr>
            <w:r>
              <w:rPr>
                <w:rFonts w:hint="eastAsia" w:ascii="仿宋" w:hAnsi="仿宋" w:eastAsia="仿宋" w:cs="宋体"/>
                <w:color w:val="222222"/>
                <w:kern w:val="0"/>
                <w:szCs w:val="21"/>
              </w:rPr>
              <w:t>我校完成上述目标时效是</w:t>
            </w:r>
            <w:r>
              <w:rPr>
                <w:rFonts w:ascii="仿宋" w:hAnsi="仿宋" w:eastAsia="仿宋" w:cs="Arial"/>
                <w:color w:val="222222"/>
                <w:kern w:val="0"/>
                <w:szCs w:val="21"/>
              </w:rPr>
              <w:t>20</w:t>
            </w:r>
            <w:r>
              <w:rPr>
                <w:rFonts w:hint="eastAsia" w:ascii="仿宋" w:hAnsi="仿宋" w:eastAsia="仿宋" w:cs="Arial"/>
                <w:color w:val="222222"/>
                <w:kern w:val="0"/>
                <w:szCs w:val="21"/>
                <w:lang w:val="en-US" w:eastAsia="zh-CN"/>
              </w:rPr>
              <w:t>20</w:t>
            </w:r>
            <w:r>
              <w:rPr>
                <w:rFonts w:hint="eastAsia" w:ascii="仿宋" w:hAnsi="仿宋" w:eastAsia="仿宋" w:cs="宋体"/>
                <w:color w:val="222222"/>
                <w:kern w:val="0"/>
                <w:szCs w:val="21"/>
              </w:rPr>
              <w:t>年全年度</w:t>
            </w:r>
          </w:p>
        </w:tc>
        <w:tc>
          <w:tcPr>
            <w:tcW w:w="2684" w:type="dxa"/>
            <w:gridSpan w:val="6"/>
            <w:vAlign w:val="center"/>
          </w:tcPr>
          <w:p>
            <w:pPr>
              <w:autoSpaceDN w:val="0"/>
              <w:spacing w:line="320" w:lineRule="exact"/>
              <w:jc w:val="center"/>
              <w:textAlignment w:val="center"/>
              <w:rPr>
                <w:rFonts w:ascii="仿宋" w:hAnsi="仿宋" w:eastAsia="仿宋" w:cs="仿宋_GB2312"/>
                <w:color w:val="000000"/>
                <w:szCs w:val="21"/>
              </w:rPr>
            </w:pPr>
            <w:r>
              <w:rPr>
                <w:rFonts w:hint="eastAsia" w:ascii="仿宋" w:hAnsi="仿宋" w:eastAsia="仿宋" w:cs="仿宋_GB2312"/>
                <w:color w:val="000000"/>
                <w:szCs w:val="21"/>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417"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 w:hAnsi="仿宋" w:eastAsia="仿宋" w:cs="仿宋_GB2312"/>
                <w:color w:val="000000"/>
                <w:szCs w:val="21"/>
              </w:rPr>
            </w:pPr>
            <w:r>
              <w:rPr>
                <w:rFonts w:hint="eastAsia" w:ascii="仿宋" w:hAnsi="仿宋" w:eastAsia="仿宋" w:cs="宋体"/>
                <w:color w:val="222222"/>
                <w:kern w:val="0"/>
                <w:szCs w:val="21"/>
              </w:rPr>
              <w:t>我校严格按照</w:t>
            </w:r>
            <w:r>
              <w:rPr>
                <w:rFonts w:ascii="仿宋" w:hAnsi="仿宋" w:eastAsia="仿宋" w:cs="Arial"/>
                <w:color w:val="222222"/>
                <w:kern w:val="0"/>
                <w:szCs w:val="21"/>
              </w:rPr>
              <w:t>20</w:t>
            </w:r>
            <w:r>
              <w:rPr>
                <w:rFonts w:hint="eastAsia" w:ascii="仿宋" w:hAnsi="仿宋" w:eastAsia="仿宋" w:cs="Arial"/>
                <w:color w:val="222222"/>
                <w:kern w:val="0"/>
                <w:szCs w:val="21"/>
                <w:lang w:val="en-US" w:eastAsia="zh-CN"/>
              </w:rPr>
              <w:t>20</w:t>
            </w:r>
            <w:r>
              <w:rPr>
                <w:rFonts w:hint="eastAsia" w:ascii="仿宋" w:hAnsi="仿宋" w:eastAsia="仿宋" w:cs="宋体"/>
                <w:color w:val="222222"/>
                <w:kern w:val="0"/>
                <w:szCs w:val="21"/>
              </w:rPr>
              <w:t>年度财政预算保障各项工作的完成，公用经费支出中对本校教研和教师培训经费进一步强化，</w:t>
            </w:r>
            <w:r>
              <w:rPr>
                <w:rFonts w:hint="eastAsia" w:ascii="仿宋" w:hAnsi="仿宋" w:eastAsia="仿宋" w:cs="仿宋_GB2312"/>
                <w:color w:val="000000"/>
                <w:szCs w:val="21"/>
              </w:rPr>
              <w:t>控制三公经费支出。</w:t>
            </w:r>
          </w:p>
        </w:tc>
        <w:tc>
          <w:tcPr>
            <w:tcW w:w="2684" w:type="dxa"/>
            <w:gridSpan w:val="6"/>
            <w:vAlign w:val="center"/>
          </w:tcPr>
          <w:p>
            <w:pPr>
              <w:autoSpaceDN w:val="0"/>
              <w:spacing w:line="320" w:lineRule="exact"/>
              <w:jc w:val="center"/>
              <w:textAlignment w:val="center"/>
              <w:rPr>
                <w:rFonts w:ascii="仿宋" w:hAnsi="仿宋" w:eastAsia="仿宋" w:cs="仿宋_GB2312"/>
                <w:color w:val="000000"/>
                <w:szCs w:val="21"/>
              </w:rPr>
            </w:pPr>
            <w:r>
              <w:rPr>
                <w:rFonts w:hint="eastAsia" w:ascii="仿宋" w:hAnsi="仿宋" w:eastAsia="仿宋" w:cs="仿宋_GB2312"/>
                <w:color w:val="000000"/>
                <w:szCs w:val="21"/>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 w:hAnsi="仿宋" w:eastAsia="仿宋" w:cs="仿宋_GB2312"/>
                <w:color w:val="000000"/>
                <w:szCs w:val="21"/>
              </w:rPr>
            </w:pPr>
            <w:r>
              <w:rPr>
                <w:rFonts w:hint="eastAsia" w:ascii="仿宋" w:hAnsi="仿宋" w:eastAsia="仿宋" w:cs="宋体"/>
                <w:color w:val="222222"/>
                <w:kern w:val="0"/>
                <w:szCs w:val="21"/>
              </w:rPr>
              <w:t>我校坚持以服务教育教学为中心，保障正常开展各项教育教学活动为重点，努力提高教育教学水平，促进学生的德智体全面发展，利用校园网、微信平台、家长会、班级家长</w:t>
            </w:r>
            <w:r>
              <w:rPr>
                <w:rFonts w:ascii="仿宋" w:hAnsi="仿宋" w:eastAsia="仿宋" w:cs="Arial"/>
                <w:color w:val="222222"/>
                <w:kern w:val="0"/>
                <w:szCs w:val="21"/>
              </w:rPr>
              <w:t>QQ</w:t>
            </w:r>
            <w:r>
              <w:rPr>
                <w:rFonts w:hint="eastAsia" w:ascii="仿宋" w:hAnsi="仿宋" w:eastAsia="仿宋" w:cs="宋体"/>
                <w:color w:val="222222"/>
                <w:kern w:val="0"/>
                <w:szCs w:val="21"/>
              </w:rPr>
              <w:t>群等集中宣传党的十九大精神，习近平总书记的系列重要讲话精神。</w:t>
            </w:r>
          </w:p>
        </w:tc>
        <w:tc>
          <w:tcPr>
            <w:tcW w:w="2684" w:type="dxa"/>
            <w:gridSpan w:val="6"/>
            <w:vAlign w:val="center"/>
          </w:tcPr>
          <w:p>
            <w:pPr>
              <w:autoSpaceDN w:val="0"/>
              <w:spacing w:line="320" w:lineRule="exact"/>
              <w:jc w:val="center"/>
              <w:textAlignment w:val="center"/>
              <w:rPr>
                <w:rFonts w:ascii="仿宋" w:hAnsi="仿宋" w:eastAsia="仿宋" w:cs="仿宋_GB2312"/>
                <w:color w:val="000000"/>
                <w:szCs w:val="21"/>
              </w:rPr>
            </w:pPr>
            <w:r>
              <w:rPr>
                <w:rFonts w:hint="eastAsia" w:ascii="仿宋" w:hAnsi="仿宋" w:eastAsia="仿宋" w:cs="仿宋_GB2312"/>
                <w:color w:val="000000"/>
                <w:szCs w:val="21"/>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417"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ascii="仿宋" w:hAnsi="仿宋" w:eastAsia="仿宋" w:cs="仿宋_GB2312"/>
                <w:color w:val="000000"/>
                <w:szCs w:val="21"/>
              </w:rPr>
            </w:pPr>
            <w:r>
              <w:rPr>
                <w:rFonts w:hint="eastAsia" w:ascii="仿宋" w:hAnsi="仿宋" w:eastAsia="仿宋" w:cs="宋体"/>
                <w:color w:val="222222"/>
                <w:kern w:val="0"/>
                <w:szCs w:val="21"/>
              </w:rPr>
              <w:t>我校狠抓精细化管理，加强师德修养，树立良好的教育形象。以学校的“读书沙龙”、工会活动为载体，通过骨干培训、专题研讨、专家报告、辅导讲座、网络教育等形式，进一步树立教师教书育人、为人师表讲奉献的崇高职业精神。</w:t>
            </w:r>
          </w:p>
        </w:tc>
        <w:tc>
          <w:tcPr>
            <w:tcW w:w="2684" w:type="dxa"/>
            <w:gridSpan w:val="6"/>
            <w:vAlign w:val="center"/>
          </w:tcPr>
          <w:p>
            <w:pPr>
              <w:autoSpaceDN w:val="0"/>
              <w:spacing w:line="320" w:lineRule="exact"/>
              <w:jc w:val="center"/>
              <w:textAlignment w:val="center"/>
              <w:rPr>
                <w:rFonts w:ascii="仿宋" w:hAnsi="仿宋" w:eastAsia="仿宋" w:cs="仿宋_GB2312"/>
                <w:color w:val="000000"/>
                <w:szCs w:val="21"/>
              </w:rPr>
            </w:pPr>
            <w:r>
              <w:rPr>
                <w:rFonts w:hint="eastAsia" w:ascii="仿宋" w:hAnsi="仿宋" w:eastAsia="仿宋" w:cs="仿宋_GB2312"/>
                <w:color w:val="000000"/>
                <w:szCs w:val="21"/>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417"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 w:hAnsi="仿宋" w:eastAsia="仿宋" w:cs="仿宋_GB2312"/>
                <w:color w:val="000000"/>
                <w:szCs w:val="21"/>
              </w:rPr>
            </w:pPr>
            <w:r>
              <w:rPr>
                <w:rFonts w:hint="eastAsia" w:ascii="仿宋" w:hAnsi="仿宋" w:eastAsia="仿宋" w:cs="宋体"/>
                <w:color w:val="3D3D3D"/>
                <w:kern w:val="0"/>
                <w:szCs w:val="21"/>
              </w:rPr>
              <w:t>我校网络全覆盖、学生机房、录播室等信息化、田径场改造，努力打造一个“奋发有为、追求卓越”的健康新校园。</w:t>
            </w:r>
          </w:p>
        </w:tc>
        <w:tc>
          <w:tcPr>
            <w:tcW w:w="2684" w:type="dxa"/>
            <w:gridSpan w:val="6"/>
            <w:vAlign w:val="center"/>
          </w:tcPr>
          <w:p>
            <w:pPr>
              <w:autoSpaceDN w:val="0"/>
              <w:spacing w:line="320" w:lineRule="exact"/>
              <w:jc w:val="center"/>
              <w:textAlignment w:val="center"/>
              <w:rPr>
                <w:rFonts w:ascii="仿宋" w:hAnsi="仿宋" w:eastAsia="仿宋" w:cs="仿宋_GB2312"/>
                <w:color w:val="000000"/>
                <w:szCs w:val="21"/>
              </w:rPr>
            </w:pPr>
            <w:r>
              <w:rPr>
                <w:rFonts w:hint="eastAsia" w:ascii="仿宋" w:hAnsi="仿宋" w:eastAsia="仿宋" w:cs="仿宋_GB2312"/>
                <w:color w:val="000000"/>
                <w:szCs w:val="21"/>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417"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 w:hAnsi="仿宋" w:eastAsia="仿宋" w:cs="仿宋_GB2312"/>
                <w:color w:val="000000"/>
                <w:szCs w:val="21"/>
              </w:rPr>
            </w:pPr>
            <w:r>
              <w:rPr>
                <w:rFonts w:hint="eastAsia" w:ascii="仿宋" w:hAnsi="仿宋" w:eastAsia="仿宋" w:cs="宋体"/>
                <w:kern w:val="0"/>
                <w:szCs w:val="21"/>
              </w:rPr>
              <w:t>我校坚持“向上教育”的办学思想，以“立德树人，为学生终生发展奠基”为办学理念，以“公、勤、恒、诚”为校训，办学行为规范</w:t>
            </w:r>
            <w:r>
              <w:rPr>
                <w:rFonts w:ascii="仿宋" w:hAnsi="仿宋" w:eastAsia="仿宋" w:cs="Arial"/>
                <w:kern w:val="0"/>
                <w:szCs w:val="21"/>
              </w:rPr>
              <w:t>,</w:t>
            </w:r>
            <w:r>
              <w:rPr>
                <w:rFonts w:hint="eastAsia" w:ascii="仿宋" w:hAnsi="仿宋" w:eastAsia="仿宋" w:cs="宋体"/>
                <w:kern w:val="0"/>
                <w:szCs w:val="21"/>
              </w:rPr>
              <w:t>无乱收费、违规招生、体罚学生等违规行为。学校设有收费公示栏，校务公开栏。家长对学校满意度达到</w:t>
            </w:r>
            <w:r>
              <w:rPr>
                <w:rFonts w:ascii="仿宋" w:hAnsi="仿宋" w:eastAsia="仿宋" w:cs="Arial"/>
                <w:kern w:val="0"/>
                <w:szCs w:val="21"/>
              </w:rPr>
              <w:t>95%</w:t>
            </w:r>
            <w:r>
              <w:rPr>
                <w:rFonts w:hint="eastAsia" w:ascii="仿宋" w:hAnsi="仿宋" w:eastAsia="仿宋" w:cs="宋体"/>
                <w:kern w:val="0"/>
                <w:szCs w:val="21"/>
              </w:rPr>
              <w:t>，无投诉现象发生。</w:t>
            </w:r>
          </w:p>
        </w:tc>
        <w:tc>
          <w:tcPr>
            <w:tcW w:w="2684" w:type="dxa"/>
            <w:gridSpan w:val="6"/>
            <w:vAlign w:val="center"/>
          </w:tcPr>
          <w:p>
            <w:pPr>
              <w:autoSpaceDN w:val="0"/>
              <w:spacing w:line="320" w:lineRule="exact"/>
              <w:jc w:val="center"/>
              <w:textAlignment w:val="center"/>
              <w:rPr>
                <w:rFonts w:ascii="仿宋" w:hAnsi="仿宋" w:eastAsia="仿宋" w:cs="仿宋_GB2312"/>
                <w:color w:val="000000"/>
                <w:szCs w:val="21"/>
              </w:rPr>
            </w:pPr>
            <w:r>
              <w:rPr>
                <w:rFonts w:hint="eastAsia" w:ascii="仿宋" w:hAnsi="仿宋" w:eastAsia="仿宋" w:cs="仿宋_GB2312"/>
                <w:color w:val="000000"/>
                <w:szCs w:val="21"/>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94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09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周国祥</w:t>
            </w:r>
          </w:p>
        </w:tc>
        <w:tc>
          <w:tcPr>
            <w:tcW w:w="394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校长、书记</w:t>
            </w:r>
          </w:p>
        </w:tc>
        <w:tc>
          <w:tcPr>
            <w:tcW w:w="109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市六中</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程湘生</w:t>
            </w:r>
          </w:p>
        </w:tc>
        <w:tc>
          <w:tcPr>
            <w:tcW w:w="394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财务付校长</w:t>
            </w:r>
          </w:p>
        </w:tc>
        <w:tc>
          <w:tcPr>
            <w:tcW w:w="109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市六中</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刘月华</w:t>
            </w:r>
          </w:p>
        </w:tc>
        <w:tc>
          <w:tcPr>
            <w:tcW w:w="394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纪检书记</w:t>
            </w:r>
          </w:p>
        </w:tc>
        <w:tc>
          <w:tcPr>
            <w:tcW w:w="109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市六中</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何宁妍</w:t>
            </w:r>
          </w:p>
        </w:tc>
        <w:tc>
          <w:tcPr>
            <w:tcW w:w="394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办公室主任</w:t>
            </w:r>
          </w:p>
        </w:tc>
        <w:tc>
          <w:tcPr>
            <w:tcW w:w="109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市六中</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91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4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李格荣                联系电话：8790369</w:t>
      </w:r>
    </w:p>
    <w:tbl>
      <w:tblPr>
        <w:tblStyle w:val="5"/>
        <w:tblW w:w="10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10592" w:type="dxa"/>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黑体" w:hAnsi="黑体" w:eastAsia="黑体" w:cs="黑体"/>
                <w:bCs/>
                <w:sz w:val="28"/>
                <w:szCs w:val="28"/>
              </w:rPr>
            </w:pPr>
            <w:r>
              <w:rPr>
                <w:rFonts w:hint="eastAsia" w:ascii="黑体" w:hAnsi="黑体" w:eastAsia="黑体" w:cs="黑体"/>
                <w:bCs/>
                <w:sz w:val="28"/>
                <w:szCs w:val="28"/>
              </w:rPr>
              <w:t>五、评价报告综述（文字部分）</w:t>
            </w:r>
          </w:p>
          <w:p>
            <w:pPr>
              <w:keepNext w:val="0"/>
              <w:keepLines w:val="0"/>
              <w:pageBreakBefore w:val="0"/>
              <w:kinsoku/>
              <w:wordWrap/>
              <w:overflowPunct/>
              <w:topLinePunct w:val="0"/>
              <w:autoSpaceDE/>
              <w:autoSpaceDN/>
              <w:bidi w:val="0"/>
              <w:adjustRightInd/>
              <w:snapToGrid/>
              <w:spacing w:line="240" w:lineRule="atLeast"/>
              <w:ind w:firstLine="640" w:firstLineChars="200"/>
              <w:textAlignment w:val="auto"/>
              <w:rPr>
                <w:rFonts w:eastAsia="仿宋_GB2312"/>
                <w:sz w:val="32"/>
                <w:szCs w:val="32"/>
              </w:rPr>
            </w:pPr>
          </w:p>
          <w:p>
            <w:pPr>
              <w:keepNext w:val="0"/>
              <w:keepLines w:val="0"/>
              <w:pageBreakBefore w:val="0"/>
              <w:widowControl/>
              <w:kinsoku/>
              <w:wordWrap/>
              <w:overflowPunct/>
              <w:topLinePunct w:val="0"/>
              <w:autoSpaceDE/>
              <w:autoSpaceDN/>
              <w:bidi w:val="0"/>
              <w:adjustRightInd/>
              <w:snapToGrid/>
              <w:spacing w:line="240" w:lineRule="atLeast"/>
              <w:ind w:firstLine="480"/>
              <w:textAlignment w:val="auto"/>
              <w:rPr>
                <w:rFonts w:ascii="仿宋" w:hAnsi="仿宋" w:eastAsia="仿宋" w:cs="宋体"/>
                <w:color w:val="333333"/>
                <w:kern w:val="0"/>
                <w:sz w:val="24"/>
              </w:rPr>
            </w:pPr>
            <w:r>
              <w:rPr>
                <w:rFonts w:hint="eastAsia" w:ascii="仿宋" w:hAnsi="仿宋" w:eastAsia="仿宋" w:cs="宋体"/>
                <w:color w:val="333333"/>
                <w:kern w:val="0"/>
                <w:sz w:val="24"/>
              </w:rPr>
              <w:t>一、部门概况</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tLeast"/>
              <w:ind w:firstLine="430"/>
              <w:jc w:val="left"/>
              <w:textAlignment w:val="auto"/>
              <w:rPr>
                <w:rFonts w:ascii="仿宋" w:hAnsi="仿宋" w:eastAsia="仿宋" w:cs="宋体"/>
                <w:color w:val="333333"/>
                <w:kern w:val="0"/>
                <w:sz w:val="24"/>
              </w:rPr>
            </w:pPr>
            <w:r>
              <w:rPr>
                <w:rFonts w:hint="eastAsia" w:ascii="仿宋" w:hAnsi="仿宋" w:eastAsia="仿宋" w:cs="宋体"/>
                <w:color w:val="333333"/>
                <w:kern w:val="0"/>
                <w:sz w:val="24"/>
              </w:rPr>
              <w:t>（一）基本情况</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tLeast"/>
              <w:ind w:firstLine="430"/>
              <w:jc w:val="left"/>
              <w:textAlignment w:val="auto"/>
              <w:rPr>
                <w:rFonts w:ascii="仿宋" w:hAnsi="仿宋" w:eastAsia="仿宋" w:cs="宋体"/>
                <w:color w:val="333333"/>
                <w:kern w:val="0"/>
                <w:sz w:val="24"/>
              </w:rPr>
            </w:pPr>
            <w:r>
              <w:rPr>
                <w:rFonts w:hint="eastAsia" w:ascii="仿宋" w:hAnsi="仿宋" w:eastAsia="仿宋" w:cs="宋体"/>
                <w:color w:val="333333"/>
                <w:kern w:val="0"/>
                <w:sz w:val="24"/>
              </w:rPr>
              <w:t>1．单位主要职能：实施义务教育，促进基础教育发展。</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tLeast"/>
              <w:ind w:firstLine="430"/>
              <w:jc w:val="left"/>
              <w:textAlignment w:val="auto"/>
              <w:rPr>
                <w:rFonts w:ascii="仿宋" w:hAnsi="仿宋" w:eastAsia="仿宋" w:cs="宋体"/>
                <w:color w:val="333333"/>
                <w:kern w:val="0"/>
                <w:sz w:val="24"/>
              </w:rPr>
            </w:pPr>
            <w:r>
              <w:rPr>
                <w:rFonts w:hint="eastAsia" w:ascii="仿宋" w:hAnsi="仿宋" w:eastAsia="仿宋" w:cs="宋体"/>
                <w:color w:val="333333"/>
                <w:kern w:val="0"/>
                <w:sz w:val="24"/>
              </w:rPr>
              <w:t>2．岳阳市第六中学成立于1979年，是一所财政全额拨款的事业单位（初级中学）。单位现有校长一名，副校级四名，现下设机构：行政办公室、教务处、政教处、后勤处。</w:t>
            </w:r>
          </w:p>
          <w:p>
            <w:pPr>
              <w:keepNext w:val="0"/>
              <w:keepLines w:val="0"/>
              <w:pageBreakBefore w:val="0"/>
              <w:widowControl/>
              <w:kinsoku/>
              <w:wordWrap/>
              <w:overflowPunct/>
              <w:topLinePunct w:val="0"/>
              <w:autoSpaceDE/>
              <w:autoSpaceDN/>
              <w:bidi w:val="0"/>
              <w:adjustRightInd/>
              <w:snapToGrid/>
              <w:spacing w:line="240" w:lineRule="atLeast"/>
              <w:ind w:firstLine="480"/>
              <w:textAlignment w:val="auto"/>
              <w:rPr>
                <w:rFonts w:ascii="仿宋" w:hAnsi="仿宋" w:eastAsia="仿宋" w:cs="宋体"/>
                <w:color w:val="333333"/>
                <w:kern w:val="0"/>
                <w:sz w:val="24"/>
              </w:rPr>
            </w:pPr>
            <w:r>
              <w:rPr>
                <w:rFonts w:hint="eastAsia" w:ascii="仿宋" w:hAnsi="仿宋" w:eastAsia="仿宋" w:cs="宋体"/>
                <w:color w:val="333333"/>
                <w:kern w:val="0"/>
                <w:sz w:val="24"/>
              </w:rPr>
              <w:t>3．现有在编在岗教职工</w:t>
            </w:r>
            <w:r>
              <w:rPr>
                <w:rFonts w:hint="eastAsia" w:ascii="仿宋" w:hAnsi="仿宋" w:eastAsia="仿宋" w:cs="宋体"/>
                <w:color w:val="333333"/>
                <w:kern w:val="0"/>
                <w:sz w:val="24"/>
                <w:lang w:val="en-US" w:eastAsia="zh-CN"/>
              </w:rPr>
              <w:t>83</w:t>
            </w:r>
            <w:r>
              <w:rPr>
                <w:rFonts w:hint="eastAsia" w:ascii="仿宋" w:hAnsi="仿宋" w:eastAsia="仿宋" w:cs="宋体"/>
                <w:color w:val="333333"/>
                <w:kern w:val="0"/>
                <w:sz w:val="24"/>
              </w:rPr>
              <w:t>人，现有学生822人，教学班18个，高级教师27人，中级教师61人，岳阳名师3人。</w:t>
            </w:r>
          </w:p>
          <w:p>
            <w:pPr>
              <w:keepNext w:val="0"/>
              <w:keepLines w:val="0"/>
              <w:pageBreakBefore w:val="0"/>
              <w:widowControl/>
              <w:kinsoku/>
              <w:wordWrap/>
              <w:overflowPunct/>
              <w:topLinePunct w:val="0"/>
              <w:autoSpaceDE/>
              <w:autoSpaceDN/>
              <w:bidi w:val="0"/>
              <w:adjustRightInd/>
              <w:snapToGrid/>
              <w:spacing w:line="240" w:lineRule="atLeast"/>
              <w:ind w:firstLine="480"/>
              <w:textAlignment w:val="auto"/>
              <w:rPr>
                <w:rFonts w:ascii="仿宋" w:hAnsi="仿宋" w:eastAsia="仿宋" w:cs="宋体"/>
                <w:color w:val="333333"/>
                <w:kern w:val="0"/>
                <w:sz w:val="24"/>
              </w:rPr>
            </w:pPr>
            <w:r>
              <w:rPr>
                <w:rFonts w:hint="eastAsia" w:ascii="仿宋" w:hAnsi="仿宋" w:eastAsia="仿宋" w:cs="宋体"/>
                <w:color w:val="333333"/>
                <w:kern w:val="0"/>
                <w:sz w:val="24"/>
              </w:rPr>
              <w:t>二、部门整体支出管理及使用情况</w:t>
            </w:r>
          </w:p>
          <w:p>
            <w:pPr>
              <w:keepNext w:val="0"/>
              <w:keepLines w:val="0"/>
              <w:pageBreakBefore w:val="0"/>
              <w:widowControl/>
              <w:kinsoku/>
              <w:wordWrap/>
              <w:overflowPunct/>
              <w:topLinePunct w:val="0"/>
              <w:autoSpaceDE/>
              <w:autoSpaceDN/>
              <w:bidi w:val="0"/>
              <w:adjustRightInd/>
              <w:snapToGrid/>
              <w:spacing w:line="240" w:lineRule="atLeast"/>
              <w:ind w:firstLine="480"/>
              <w:textAlignment w:val="auto"/>
              <w:rPr>
                <w:rFonts w:ascii="仿宋" w:hAnsi="仿宋" w:eastAsia="仿宋" w:cs="宋体"/>
                <w:color w:val="333333"/>
                <w:kern w:val="0"/>
                <w:sz w:val="24"/>
              </w:rPr>
            </w:pPr>
            <w:r>
              <w:rPr>
                <w:rFonts w:hint="eastAsia" w:ascii="仿宋" w:hAnsi="仿宋" w:eastAsia="仿宋" w:cs="宋体"/>
                <w:color w:val="333333"/>
                <w:kern w:val="0"/>
                <w:sz w:val="24"/>
              </w:rPr>
              <w:t>（一）基本支出</w:t>
            </w:r>
          </w:p>
          <w:p>
            <w:pPr>
              <w:keepNext w:val="0"/>
              <w:keepLines w:val="0"/>
              <w:pageBreakBefore w:val="0"/>
              <w:widowControl/>
              <w:kinsoku/>
              <w:wordWrap/>
              <w:overflowPunct/>
              <w:topLinePunct w:val="0"/>
              <w:autoSpaceDE/>
              <w:autoSpaceDN/>
              <w:bidi w:val="0"/>
              <w:adjustRightInd/>
              <w:snapToGrid/>
              <w:spacing w:line="240" w:lineRule="atLeast"/>
              <w:ind w:firstLine="480"/>
              <w:textAlignment w:val="auto"/>
              <w:rPr>
                <w:rFonts w:ascii="仿宋" w:hAnsi="仿宋" w:eastAsia="仿宋" w:cs="宋体"/>
                <w:color w:val="333333"/>
                <w:kern w:val="0"/>
                <w:sz w:val="24"/>
              </w:rPr>
            </w:pPr>
            <w:r>
              <w:rPr>
                <w:rFonts w:hint="eastAsia" w:ascii="仿宋" w:hAnsi="仿宋" w:eastAsia="仿宋" w:cs="宋体"/>
                <w:color w:val="333333"/>
                <w:kern w:val="0"/>
                <w:sz w:val="24"/>
              </w:rPr>
              <w:t>我校基本支出的范围和主要用途包括人员经费和日常公用经费，20</w:t>
            </w:r>
            <w:r>
              <w:rPr>
                <w:rFonts w:hint="eastAsia" w:ascii="仿宋" w:hAnsi="仿宋" w:eastAsia="仿宋" w:cs="宋体"/>
                <w:color w:val="333333"/>
                <w:kern w:val="0"/>
                <w:sz w:val="24"/>
                <w:lang w:val="en-US" w:eastAsia="zh-CN"/>
              </w:rPr>
              <w:t>20</w:t>
            </w:r>
            <w:r>
              <w:rPr>
                <w:rFonts w:hint="eastAsia" w:ascii="仿宋" w:hAnsi="仿宋" w:eastAsia="仿宋" w:cs="宋体"/>
                <w:color w:val="333333"/>
                <w:kern w:val="0"/>
                <w:sz w:val="24"/>
              </w:rPr>
              <w:t>年基本支出</w:t>
            </w:r>
            <w:r>
              <w:rPr>
                <w:rFonts w:hint="eastAsia" w:ascii="仿宋" w:hAnsi="仿宋" w:eastAsia="仿宋" w:cs="宋体"/>
                <w:color w:val="333333"/>
                <w:kern w:val="0"/>
                <w:sz w:val="24"/>
                <w:lang w:val="en-US" w:eastAsia="zh-CN"/>
              </w:rPr>
              <w:t>1669.60</w:t>
            </w:r>
            <w:r>
              <w:rPr>
                <w:rFonts w:hint="eastAsia" w:ascii="仿宋" w:hAnsi="仿宋" w:eastAsia="仿宋" w:cs="宋体"/>
                <w:color w:val="333333"/>
                <w:kern w:val="0"/>
                <w:sz w:val="24"/>
              </w:rPr>
              <w:t>万元，具体包括：工资福利支出、商品和服务支出、对个人和家庭的补助，其中：工资福利支出</w:t>
            </w:r>
            <w:r>
              <w:rPr>
                <w:rFonts w:hint="eastAsia" w:ascii="仿宋" w:hAnsi="仿宋" w:eastAsia="仿宋" w:cs="宋体"/>
                <w:color w:val="333333"/>
                <w:kern w:val="0"/>
                <w:sz w:val="24"/>
                <w:lang w:val="en-US" w:eastAsia="zh-CN"/>
              </w:rPr>
              <w:t>1599.85</w:t>
            </w:r>
            <w:r>
              <w:rPr>
                <w:rFonts w:hint="eastAsia" w:ascii="仿宋" w:hAnsi="仿宋" w:eastAsia="仿宋" w:cs="宋体"/>
                <w:color w:val="333333"/>
                <w:kern w:val="0"/>
                <w:sz w:val="24"/>
              </w:rPr>
              <w:t>万元，商品和服务支出</w:t>
            </w:r>
            <w:r>
              <w:rPr>
                <w:rFonts w:hint="eastAsia" w:ascii="仿宋" w:hAnsi="仿宋" w:eastAsia="仿宋" w:cs="宋体"/>
                <w:color w:val="333333"/>
                <w:kern w:val="0"/>
                <w:sz w:val="24"/>
                <w:lang w:val="en-US" w:eastAsia="zh-CN"/>
              </w:rPr>
              <w:t>69.75</w:t>
            </w:r>
            <w:r>
              <w:rPr>
                <w:rFonts w:hint="eastAsia" w:ascii="仿宋" w:hAnsi="仿宋" w:eastAsia="仿宋" w:cs="宋体"/>
                <w:color w:val="333333"/>
                <w:kern w:val="0"/>
                <w:sz w:val="24"/>
              </w:rPr>
              <w:t>万元，项目支出</w:t>
            </w:r>
            <w:r>
              <w:rPr>
                <w:rFonts w:hint="eastAsia" w:ascii="仿宋" w:hAnsi="仿宋" w:eastAsia="仿宋" w:cs="宋体"/>
                <w:color w:val="333333"/>
                <w:kern w:val="0"/>
                <w:sz w:val="24"/>
                <w:lang w:val="en-US" w:eastAsia="zh-CN"/>
              </w:rPr>
              <w:t>94.36</w:t>
            </w:r>
            <w:r>
              <w:rPr>
                <w:rFonts w:hint="eastAsia" w:ascii="仿宋" w:hAnsi="仿宋" w:eastAsia="仿宋" w:cs="宋体"/>
                <w:color w:val="333333"/>
                <w:kern w:val="0"/>
                <w:sz w:val="24"/>
              </w:rPr>
              <w:t>万元。</w:t>
            </w:r>
          </w:p>
          <w:p>
            <w:pPr>
              <w:keepNext w:val="0"/>
              <w:keepLines w:val="0"/>
              <w:pageBreakBefore w:val="0"/>
              <w:widowControl/>
              <w:kinsoku/>
              <w:wordWrap/>
              <w:overflowPunct/>
              <w:topLinePunct w:val="0"/>
              <w:autoSpaceDE/>
              <w:autoSpaceDN/>
              <w:bidi w:val="0"/>
              <w:adjustRightInd/>
              <w:snapToGrid/>
              <w:spacing w:line="240" w:lineRule="atLeast"/>
              <w:ind w:firstLine="480"/>
              <w:textAlignment w:val="auto"/>
              <w:rPr>
                <w:rFonts w:ascii="仿宋" w:hAnsi="仿宋" w:eastAsia="仿宋" w:cs="宋体"/>
                <w:color w:val="333333"/>
                <w:kern w:val="0"/>
                <w:sz w:val="24"/>
              </w:rPr>
            </w:pPr>
            <w:r>
              <w:rPr>
                <w:rFonts w:hint="eastAsia" w:ascii="仿宋" w:hAnsi="仿宋" w:eastAsia="仿宋" w:cs="宋体"/>
                <w:color w:val="333333"/>
                <w:kern w:val="0"/>
                <w:sz w:val="24"/>
              </w:rPr>
              <w:t>我校20</w:t>
            </w:r>
            <w:r>
              <w:rPr>
                <w:rFonts w:hint="eastAsia" w:ascii="仿宋" w:hAnsi="仿宋" w:eastAsia="仿宋" w:cs="宋体"/>
                <w:color w:val="333333"/>
                <w:kern w:val="0"/>
                <w:sz w:val="24"/>
                <w:lang w:val="en-US" w:eastAsia="zh-CN"/>
              </w:rPr>
              <w:t>20</w:t>
            </w:r>
            <w:r>
              <w:rPr>
                <w:rFonts w:hint="eastAsia" w:ascii="仿宋" w:hAnsi="仿宋" w:eastAsia="仿宋" w:cs="宋体"/>
                <w:color w:val="333333"/>
                <w:kern w:val="0"/>
                <w:sz w:val="24"/>
              </w:rPr>
              <w:t>年度“三公”经费预算1</w:t>
            </w:r>
            <w:r>
              <w:rPr>
                <w:rFonts w:hint="eastAsia" w:ascii="仿宋" w:hAnsi="仿宋" w:eastAsia="仿宋" w:cs="宋体"/>
                <w:color w:val="333333"/>
                <w:kern w:val="0"/>
                <w:sz w:val="24"/>
                <w:lang w:val="en-US" w:eastAsia="zh-CN"/>
              </w:rPr>
              <w:t>0</w:t>
            </w:r>
            <w:r>
              <w:rPr>
                <w:rFonts w:hint="eastAsia" w:ascii="仿宋" w:hAnsi="仿宋" w:eastAsia="仿宋" w:cs="宋体"/>
                <w:color w:val="333333"/>
                <w:kern w:val="0"/>
                <w:sz w:val="24"/>
              </w:rPr>
              <w:t>万元，实际支出1.</w:t>
            </w:r>
            <w:r>
              <w:rPr>
                <w:rFonts w:hint="eastAsia" w:ascii="仿宋" w:hAnsi="仿宋" w:eastAsia="仿宋" w:cs="宋体"/>
                <w:color w:val="333333"/>
                <w:kern w:val="0"/>
                <w:sz w:val="24"/>
                <w:lang w:val="en-US" w:eastAsia="zh-CN"/>
              </w:rPr>
              <w:t>08</w:t>
            </w:r>
            <w:r>
              <w:rPr>
                <w:rFonts w:hint="eastAsia" w:ascii="仿宋" w:hAnsi="仿宋" w:eastAsia="仿宋" w:cs="宋体"/>
                <w:color w:val="333333"/>
                <w:kern w:val="0"/>
                <w:sz w:val="24"/>
              </w:rPr>
              <w:t>万元，其中：公务接待支出1.</w:t>
            </w:r>
            <w:r>
              <w:rPr>
                <w:rFonts w:hint="eastAsia" w:ascii="仿宋" w:hAnsi="仿宋" w:eastAsia="仿宋" w:cs="宋体"/>
                <w:color w:val="333333"/>
                <w:kern w:val="0"/>
                <w:sz w:val="24"/>
                <w:lang w:val="en-US" w:eastAsia="zh-CN"/>
              </w:rPr>
              <w:t>08</w:t>
            </w:r>
            <w:r>
              <w:rPr>
                <w:rFonts w:hint="eastAsia" w:ascii="仿宋" w:hAnsi="仿宋" w:eastAsia="仿宋" w:cs="宋体"/>
                <w:color w:val="333333"/>
                <w:kern w:val="0"/>
                <w:sz w:val="24"/>
              </w:rPr>
              <w:t>万元；公务运行支出0万元，因公出国费0万元，“三公”经费比以前年度大大地缩减了。</w:t>
            </w:r>
          </w:p>
          <w:p>
            <w:pPr>
              <w:keepNext w:val="0"/>
              <w:keepLines w:val="0"/>
              <w:pageBreakBefore w:val="0"/>
              <w:widowControl/>
              <w:kinsoku/>
              <w:wordWrap/>
              <w:overflowPunct/>
              <w:topLinePunct w:val="0"/>
              <w:autoSpaceDE/>
              <w:autoSpaceDN/>
              <w:bidi w:val="0"/>
              <w:adjustRightInd/>
              <w:snapToGrid/>
              <w:spacing w:line="240" w:lineRule="atLeast"/>
              <w:ind w:firstLine="480"/>
              <w:textAlignment w:val="auto"/>
              <w:rPr>
                <w:rFonts w:ascii="仿宋" w:hAnsi="仿宋" w:eastAsia="仿宋" w:cs="宋体"/>
                <w:color w:val="333333"/>
                <w:kern w:val="0"/>
                <w:sz w:val="24"/>
              </w:rPr>
            </w:pPr>
            <w:r>
              <w:rPr>
                <w:rFonts w:hint="eastAsia" w:ascii="仿宋" w:hAnsi="仿宋" w:eastAsia="仿宋" w:cs="宋体"/>
                <w:color w:val="333333"/>
                <w:kern w:val="0"/>
                <w:sz w:val="24"/>
              </w:rPr>
              <w:t>（二）专项支出</w:t>
            </w:r>
          </w:p>
          <w:p>
            <w:pPr>
              <w:keepNext w:val="0"/>
              <w:keepLines w:val="0"/>
              <w:pageBreakBefore w:val="0"/>
              <w:widowControl/>
              <w:kinsoku/>
              <w:wordWrap/>
              <w:overflowPunct/>
              <w:topLinePunct w:val="0"/>
              <w:autoSpaceDE/>
              <w:autoSpaceDN/>
              <w:bidi w:val="0"/>
              <w:adjustRightInd/>
              <w:snapToGrid/>
              <w:spacing w:line="240" w:lineRule="atLeast"/>
              <w:ind w:firstLine="480"/>
              <w:textAlignment w:val="auto"/>
              <w:rPr>
                <w:rFonts w:ascii="仿宋" w:hAnsi="仿宋" w:eastAsia="仿宋" w:cs="宋体"/>
                <w:color w:val="333333"/>
                <w:kern w:val="0"/>
                <w:sz w:val="24"/>
              </w:rPr>
            </w:pPr>
            <w:r>
              <w:rPr>
                <w:rFonts w:hint="eastAsia" w:ascii="仿宋" w:hAnsi="仿宋" w:eastAsia="仿宋" w:cs="宋体"/>
                <w:color w:val="333333"/>
                <w:kern w:val="0"/>
                <w:sz w:val="24"/>
              </w:rPr>
              <w:t>20</w:t>
            </w:r>
            <w:r>
              <w:rPr>
                <w:rFonts w:hint="eastAsia" w:ascii="仿宋" w:hAnsi="仿宋" w:eastAsia="仿宋" w:cs="宋体"/>
                <w:color w:val="333333"/>
                <w:kern w:val="0"/>
                <w:sz w:val="24"/>
                <w:lang w:val="en-US" w:eastAsia="zh-CN"/>
              </w:rPr>
              <w:t>20</w:t>
            </w:r>
            <w:r>
              <w:rPr>
                <w:rFonts w:hint="eastAsia" w:ascii="仿宋" w:hAnsi="仿宋" w:eastAsia="仿宋" w:cs="宋体"/>
                <w:color w:val="333333"/>
                <w:kern w:val="0"/>
                <w:sz w:val="24"/>
              </w:rPr>
              <w:t>年，财政拨付资金</w:t>
            </w:r>
            <w:r>
              <w:rPr>
                <w:rFonts w:hint="eastAsia" w:ascii="仿宋" w:hAnsi="仿宋" w:eastAsia="仿宋" w:cs="宋体"/>
                <w:color w:val="333333"/>
                <w:kern w:val="0"/>
                <w:sz w:val="24"/>
                <w:lang w:val="en-US" w:eastAsia="zh-CN"/>
              </w:rPr>
              <w:t>94.36</w:t>
            </w:r>
            <w:r>
              <w:rPr>
                <w:rFonts w:hint="eastAsia" w:ascii="仿宋" w:hAnsi="仿宋" w:eastAsia="仿宋" w:cs="宋体"/>
                <w:color w:val="333333"/>
                <w:kern w:val="0"/>
                <w:sz w:val="24"/>
              </w:rPr>
              <w:t>万元，用于校园运动场、教学楼改造、学生课桌椅购置、学校安全保卫及学校维修。学校项目完全是为了教育教学需要，所产生的效益主要体现在社会效益上。</w:t>
            </w:r>
          </w:p>
          <w:p>
            <w:pPr>
              <w:keepNext w:val="0"/>
              <w:keepLines w:val="0"/>
              <w:pageBreakBefore w:val="0"/>
              <w:widowControl/>
              <w:kinsoku/>
              <w:wordWrap/>
              <w:overflowPunct/>
              <w:topLinePunct w:val="0"/>
              <w:autoSpaceDE/>
              <w:autoSpaceDN/>
              <w:bidi w:val="0"/>
              <w:adjustRightInd/>
              <w:snapToGrid/>
              <w:spacing w:line="240" w:lineRule="atLeast"/>
              <w:ind w:firstLine="480"/>
              <w:textAlignment w:val="auto"/>
              <w:rPr>
                <w:rFonts w:ascii="仿宋" w:hAnsi="仿宋" w:eastAsia="仿宋" w:cs="宋体"/>
                <w:color w:val="333333"/>
                <w:kern w:val="0"/>
                <w:sz w:val="24"/>
              </w:rPr>
            </w:pPr>
            <w:r>
              <w:rPr>
                <w:rFonts w:hint="eastAsia" w:ascii="仿宋" w:hAnsi="仿宋" w:eastAsia="仿宋" w:cs="宋体"/>
                <w:color w:val="333333"/>
                <w:kern w:val="0"/>
                <w:sz w:val="24"/>
              </w:rPr>
              <w:t>三、部门专项组织实施情况</w:t>
            </w:r>
          </w:p>
          <w:p>
            <w:pPr>
              <w:keepNext w:val="0"/>
              <w:keepLines w:val="0"/>
              <w:pageBreakBefore w:val="0"/>
              <w:widowControl/>
              <w:kinsoku/>
              <w:wordWrap/>
              <w:overflowPunct/>
              <w:topLinePunct w:val="0"/>
              <w:autoSpaceDE/>
              <w:autoSpaceDN/>
              <w:bidi w:val="0"/>
              <w:adjustRightInd/>
              <w:snapToGrid/>
              <w:spacing w:line="240" w:lineRule="atLeast"/>
              <w:ind w:firstLine="480"/>
              <w:textAlignment w:val="auto"/>
              <w:rPr>
                <w:rFonts w:ascii="仿宋" w:hAnsi="仿宋" w:eastAsia="仿宋" w:cs="宋体"/>
                <w:color w:val="333333"/>
                <w:kern w:val="0"/>
                <w:sz w:val="24"/>
              </w:rPr>
            </w:pPr>
            <w:r>
              <w:rPr>
                <w:rFonts w:hint="eastAsia" w:ascii="仿宋" w:hAnsi="仿宋" w:eastAsia="仿宋" w:cs="宋体"/>
                <w:color w:val="333333"/>
                <w:kern w:val="0"/>
                <w:sz w:val="24"/>
              </w:rPr>
              <w:t>按照市财政局预算科通知有关要求，按时完成基础库、项目库报送工作，按时完成20</w:t>
            </w:r>
            <w:r>
              <w:rPr>
                <w:rFonts w:hint="eastAsia" w:ascii="仿宋" w:hAnsi="仿宋" w:eastAsia="仿宋" w:cs="宋体"/>
                <w:color w:val="333333"/>
                <w:kern w:val="0"/>
                <w:sz w:val="24"/>
                <w:lang w:val="en-US" w:eastAsia="zh-CN"/>
              </w:rPr>
              <w:t>20</w:t>
            </w:r>
            <w:r>
              <w:rPr>
                <w:rFonts w:hint="eastAsia" w:ascii="仿宋" w:hAnsi="仿宋" w:eastAsia="仿宋" w:cs="宋体"/>
                <w:color w:val="333333"/>
                <w:kern w:val="0"/>
                <w:sz w:val="24"/>
              </w:rPr>
              <w:t>年预算编制工作，并按时提交部门预算草案。按规定编制政府采购预算，预算编制全面、科学。</w:t>
            </w:r>
          </w:p>
          <w:p>
            <w:pPr>
              <w:keepNext w:val="0"/>
              <w:keepLines w:val="0"/>
              <w:pageBreakBefore w:val="0"/>
              <w:widowControl/>
              <w:kinsoku/>
              <w:wordWrap/>
              <w:overflowPunct/>
              <w:topLinePunct w:val="0"/>
              <w:autoSpaceDE/>
              <w:autoSpaceDN/>
              <w:bidi w:val="0"/>
              <w:adjustRightInd/>
              <w:snapToGrid/>
              <w:spacing w:line="240" w:lineRule="atLeast"/>
              <w:ind w:firstLine="480"/>
              <w:textAlignment w:val="auto"/>
              <w:rPr>
                <w:rFonts w:ascii="仿宋" w:hAnsi="仿宋" w:eastAsia="仿宋" w:cs="宋体"/>
                <w:color w:val="333333"/>
                <w:kern w:val="0"/>
                <w:sz w:val="24"/>
              </w:rPr>
            </w:pPr>
            <w:r>
              <w:rPr>
                <w:rFonts w:hint="eastAsia" w:ascii="仿宋" w:hAnsi="仿宋" w:eastAsia="仿宋" w:cs="宋体"/>
                <w:color w:val="333333"/>
                <w:kern w:val="0"/>
                <w:sz w:val="24"/>
              </w:rPr>
              <w:t>20</w:t>
            </w:r>
            <w:r>
              <w:rPr>
                <w:rFonts w:hint="eastAsia" w:ascii="仿宋" w:hAnsi="仿宋" w:eastAsia="仿宋" w:cs="宋体"/>
                <w:color w:val="333333"/>
                <w:kern w:val="0"/>
                <w:sz w:val="24"/>
                <w:lang w:val="en-US" w:eastAsia="zh-CN"/>
              </w:rPr>
              <w:t>20</w:t>
            </w:r>
            <w:r>
              <w:rPr>
                <w:rFonts w:hint="eastAsia" w:ascii="仿宋" w:hAnsi="仿宋" w:eastAsia="仿宋" w:cs="宋体"/>
                <w:color w:val="333333"/>
                <w:kern w:val="0"/>
                <w:sz w:val="24"/>
              </w:rPr>
              <w:t>年部门决算、绩效目标填报及年末结余结转都是严格按照市财政局的要求认真完成。</w:t>
            </w:r>
          </w:p>
          <w:p>
            <w:pPr>
              <w:keepNext w:val="0"/>
              <w:keepLines w:val="0"/>
              <w:pageBreakBefore w:val="0"/>
              <w:widowControl/>
              <w:kinsoku/>
              <w:wordWrap/>
              <w:overflowPunct/>
              <w:topLinePunct w:val="0"/>
              <w:autoSpaceDE/>
              <w:autoSpaceDN/>
              <w:bidi w:val="0"/>
              <w:adjustRightInd/>
              <w:snapToGrid/>
              <w:spacing w:line="240" w:lineRule="atLeast"/>
              <w:ind w:firstLine="480"/>
              <w:textAlignment w:val="auto"/>
              <w:rPr>
                <w:rFonts w:ascii="仿宋" w:hAnsi="仿宋" w:eastAsia="仿宋" w:cs="宋体"/>
                <w:color w:val="333333"/>
                <w:kern w:val="0"/>
                <w:sz w:val="24"/>
              </w:rPr>
            </w:pPr>
            <w:r>
              <w:rPr>
                <w:rFonts w:hint="eastAsia" w:ascii="仿宋" w:hAnsi="仿宋" w:eastAsia="仿宋" w:cs="宋体"/>
                <w:color w:val="333333"/>
                <w:kern w:val="0"/>
                <w:sz w:val="24"/>
              </w:rPr>
              <w:t>财政拨款安排支出主要用于保障我校正常运转、完成日常工作任务以教学任务等相关工作。 基本支出用于保障我校正常运转的日常支出，包括基本工资、津贴补贴等人员经费以及办公费、印刷费、水电费、办公设备购置等日常公用经费和学生助学金等支出。项目支出，用于保障我校为完成特定发展目标，用于专项业务工作的经费支出。</w:t>
            </w:r>
          </w:p>
          <w:p>
            <w:pPr>
              <w:keepNext w:val="0"/>
              <w:keepLines w:val="0"/>
              <w:pageBreakBefore w:val="0"/>
              <w:widowControl/>
              <w:kinsoku/>
              <w:wordWrap/>
              <w:overflowPunct/>
              <w:topLinePunct w:val="0"/>
              <w:autoSpaceDE/>
              <w:autoSpaceDN/>
              <w:bidi w:val="0"/>
              <w:adjustRightInd/>
              <w:snapToGrid/>
              <w:spacing w:line="240" w:lineRule="atLeast"/>
              <w:ind w:firstLine="480"/>
              <w:textAlignment w:val="auto"/>
              <w:rPr>
                <w:rFonts w:ascii="仿宋" w:hAnsi="仿宋" w:eastAsia="仿宋" w:cs="宋体"/>
                <w:color w:val="333333"/>
                <w:kern w:val="0"/>
                <w:sz w:val="24"/>
              </w:rPr>
            </w:pPr>
            <w:r>
              <w:rPr>
                <w:rFonts w:hint="eastAsia" w:ascii="仿宋" w:hAnsi="仿宋" w:eastAsia="仿宋" w:cs="宋体"/>
                <w:color w:val="333333"/>
                <w:kern w:val="0"/>
                <w:sz w:val="24"/>
              </w:rPr>
              <w:t>为加强专项项目管理，我校就重点专项项目制定了《专项资金管理制度》等多项专项业务管理办法，各专项业务按照国家相关法律法规、主管部门相关文件精神、业务管理制度和专项资金管理办法实施，并按照相关质量控制体系要求实施专项项目，通过满意度调查，评价为优秀。</w:t>
            </w:r>
          </w:p>
          <w:p>
            <w:pPr>
              <w:keepNext w:val="0"/>
              <w:keepLines w:val="0"/>
              <w:pageBreakBefore w:val="0"/>
              <w:widowControl/>
              <w:kinsoku/>
              <w:wordWrap/>
              <w:overflowPunct/>
              <w:topLinePunct w:val="0"/>
              <w:autoSpaceDE/>
              <w:autoSpaceDN/>
              <w:bidi w:val="0"/>
              <w:adjustRightInd/>
              <w:snapToGrid/>
              <w:spacing w:line="240" w:lineRule="atLeast"/>
              <w:ind w:firstLine="480"/>
              <w:textAlignment w:val="auto"/>
              <w:rPr>
                <w:rFonts w:ascii="仿宋" w:hAnsi="仿宋" w:eastAsia="仿宋" w:cs="宋体"/>
                <w:color w:val="333333"/>
                <w:kern w:val="0"/>
                <w:sz w:val="24"/>
              </w:rPr>
            </w:pPr>
            <w:r>
              <w:rPr>
                <w:rFonts w:hint="eastAsia" w:ascii="仿宋" w:hAnsi="仿宋" w:eastAsia="仿宋" w:cs="宋体"/>
                <w:color w:val="333333"/>
                <w:kern w:val="0"/>
                <w:sz w:val="24"/>
              </w:rPr>
              <w:t>四、资产管理情况</w:t>
            </w:r>
          </w:p>
          <w:p>
            <w:pPr>
              <w:keepNext w:val="0"/>
              <w:keepLines w:val="0"/>
              <w:pageBreakBefore w:val="0"/>
              <w:widowControl/>
              <w:kinsoku/>
              <w:wordWrap/>
              <w:overflowPunct/>
              <w:topLinePunct w:val="0"/>
              <w:autoSpaceDE/>
              <w:autoSpaceDN/>
              <w:bidi w:val="0"/>
              <w:adjustRightInd/>
              <w:snapToGrid/>
              <w:spacing w:line="240" w:lineRule="atLeast"/>
              <w:ind w:firstLine="480"/>
              <w:textAlignment w:val="auto"/>
              <w:rPr>
                <w:rFonts w:ascii="仿宋" w:hAnsi="仿宋" w:eastAsia="仿宋" w:cs="宋体"/>
                <w:color w:val="333333"/>
                <w:kern w:val="0"/>
                <w:sz w:val="24"/>
              </w:rPr>
            </w:pPr>
            <w:r>
              <w:rPr>
                <w:rFonts w:hint="eastAsia" w:ascii="仿宋" w:hAnsi="仿宋" w:eastAsia="仿宋" w:cs="宋体"/>
                <w:color w:val="333333"/>
                <w:kern w:val="0"/>
                <w:sz w:val="24"/>
              </w:rPr>
              <w:t>我校财务管理制度健全，执行制度严格合规，会计核算符合相关规定，资金专款专用，资金支付依据和开支标准合法合规，严格执行政府采购。资产分为流动资产、长期投资和固定资产，具体包括：银行存款、预付账款、其他应收款、长期投资、固定资产。固定资产、办公家具和用品严格按照内部控制规范的《资产管理办法》、《政府采购预算》、《政府采购管理办法》进行配置和处置。我校严格按照财务管理的相关要求，建立了《固定资产管理办法》、《货币资金管理、应收款和无形资产》和《政府采购预算》及《政府采购管理办法》等固定资产和办公用品使用、审批、稽核的内部管理规范。</w:t>
            </w:r>
          </w:p>
          <w:p>
            <w:pPr>
              <w:keepNext w:val="0"/>
              <w:keepLines w:val="0"/>
              <w:pageBreakBefore w:val="0"/>
              <w:widowControl/>
              <w:kinsoku/>
              <w:wordWrap/>
              <w:overflowPunct/>
              <w:topLinePunct w:val="0"/>
              <w:autoSpaceDE/>
              <w:autoSpaceDN/>
              <w:bidi w:val="0"/>
              <w:adjustRightInd/>
              <w:snapToGrid/>
              <w:spacing w:line="240" w:lineRule="atLeast"/>
              <w:ind w:firstLine="480"/>
              <w:textAlignment w:val="auto"/>
              <w:rPr>
                <w:rFonts w:ascii="仿宋" w:hAnsi="仿宋" w:eastAsia="仿宋" w:cs="宋体"/>
                <w:color w:val="333333"/>
                <w:kern w:val="0"/>
                <w:sz w:val="24"/>
              </w:rPr>
            </w:pPr>
            <w:r>
              <w:rPr>
                <w:rFonts w:hint="eastAsia" w:ascii="仿宋" w:hAnsi="仿宋" w:eastAsia="仿宋" w:cs="宋体"/>
                <w:color w:val="333333"/>
                <w:kern w:val="0"/>
                <w:sz w:val="24"/>
              </w:rPr>
              <w:t>20</w:t>
            </w:r>
            <w:r>
              <w:rPr>
                <w:rFonts w:hint="eastAsia" w:ascii="仿宋" w:hAnsi="仿宋" w:eastAsia="仿宋" w:cs="宋体"/>
                <w:color w:val="333333"/>
                <w:kern w:val="0"/>
                <w:sz w:val="24"/>
                <w:lang w:val="en-US" w:eastAsia="zh-CN"/>
              </w:rPr>
              <w:t>20</w:t>
            </w:r>
            <w:r>
              <w:rPr>
                <w:rFonts w:hint="eastAsia" w:ascii="仿宋" w:hAnsi="仿宋" w:eastAsia="仿宋" w:cs="宋体"/>
                <w:color w:val="333333"/>
                <w:kern w:val="0"/>
                <w:sz w:val="24"/>
              </w:rPr>
              <w:t xml:space="preserve"> 年我校资产总额</w:t>
            </w:r>
            <w:r>
              <w:rPr>
                <w:rFonts w:hint="eastAsia" w:ascii="仿宋" w:hAnsi="仿宋" w:eastAsia="仿宋" w:cs="宋体"/>
                <w:color w:val="333333"/>
                <w:kern w:val="0"/>
                <w:sz w:val="24"/>
                <w:lang w:val="en-US" w:eastAsia="zh-CN"/>
              </w:rPr>
              <w:t>1338.68</w:t>
            </w:r>
            <w:r>
              <w:rPr>
                <w:rFonts w:hint="eastAsia" w:ascii="仿宋" w:hAnsi="仿宋" w:eastAsia="仿宋" w:cs="宋体"/>
                <w:color w:val="333333"/>
                <w:kern w:val="0"/>
                <w:sz w:val="24"/>
              </w:rPr>
              <w:t>万元，其中流动资产</w:t>
            </w:r>
            <w:r>
              <w:rPr>
                <w:rFonts w:hint="eastAsia" w:ascii="仿宋" w:hAnsi="仿宋" w:eastAsia="仿宋" w:cs="宋体"/>
                <w:color w:val="333333"/>
                <w:kern w:val="0"/>
                <w:sz w:val="24"/>
                <w:lang w:val="en-US" w:eastAsia="zh-CN"/>
              </w:rPr>
              <w:t>73.78</w:t>
            </w:r>
            <w:r>
              <w:rPr>
                <w:rFonts w:hint="eastAsia" w:ascii="仿宋" w:hAnsi="仿宋" w:eastAsia="仿宋" w:cs="宋体"/>
                <w:color w:val="333333"/>
                <w:kern w:val="0"/>
                <w:sz w:val="24"/>
              </w:rPr>
              <w:t>万元（含货币资金</w:t>
            </w:r>
            <w:r>
              <w:rPr>
                <w:rFonts w:hint="eastAsia" w:ascii="仿宋" w:hAnsi="仿宋" w:eastAsia="仿宋" w:cs="宋体"/>
                <w:color w:val="333333"/>
                <w:kern w:val="0"/>
                <w:sz w:val="24"/>
                <w:lang w:val="en-US" w:eastAsia="zh-CN"/>
              </w:rPr>
              <w:t>3.12</w:t>
            </w:r>
            <w:r>
              <w:rPr>
                <w:rFonts w:hint="eastAsia" w:ascii="仿宋" w:hAnsi="仿宋" w:eastAsia="仿宋" w:cs="宋体"/>
                <w:color w:val="333333"/>
                <w:kern w:val="0"/>
                <w:sz w:val="24"/>
              </w:rPr>
              <w:t>万元，预付账款</w:t>
            </w:r>
            <w:r>
              <w:rPr>
                <w:rFonts w:hint="eastAsia" w:ascii="仿宋" w:hAnsi="仿宋" w:eastAsia="仿宋" w:cs="宋体"/>
                <w:color w:val="333333"/>
                <w:kern w:val="0"/>
                <w:sz w:val="24"/>
                <w:lang w:val="en-US" w:eastAsia="zh-CN"/>
              </w:rPr>
              <w:t>15</w:t>
            </w:r>
            <w:r>
              <w:rPr>
                <w:rFonts w:hint="eastAsia" w:ascii="仿宋" w:hAnsi="仿宋" w:eastAsia="仿宋" w:cs="宋体"/>
                <w:color w:val="333333"/>
                <w:kern w:val="0"/>
                <w:sz w:val="24"/>
              </w:rPr>
              <w:t>万元，其他应收款</w:t>
            </w:r>
            <w:r>
              <w:rPr>
                <w:rFonts w:hint="eastAsia" w:ascii="仿宋" w:hAnsi="仿宋" w:eastAsia="仿宋" w:cs="宋体"/>
                <w:color w:val="333333"/>
                <w:kern w:val="0"/>
                <w:sz w:val="24"/>
                <w:lang w:val="en-US" w:eastAsia="zh-CN"/>
              </w:rPr>
              <w:t>2.98</w:t>
            </w:r>
            <w:r>
              <w:rPr>
                <w:rFonts w:hint="eastAsia" w:ascii="仿宋" w:hAnsi="仿宋" w:eastAsia="仿宋" w:cs="宋体"/>
                <w:color w:val="333333"/>
                <w:kern w:val="0"/>
                <w:sz w:val="24"/>
              </w:rPr>
              <w:t>万元），固定资产净值</w:t>
            </w:r>
            <w:r>
              <w:rPr>
                <w:rFonts w:hint="eastAsia" w:ascii="仿宋" w:hAnsi="仿宋" w:eastAsia="仿宋" w:cs="宋体"/>
                <w:color w:val="333333"/>
                <w:kern w:val="0"/>
                <w:sz w:val="24"/>
                <w:lang w:val="en-US" w:eastAsia="zh-CN"/>
              </w:rPr>
              <w:t>1264.90</w:t>
            </w:r>
            <w:r>
              <w:rPr>
                <w:rFonts w:hint="eastAsia" w:ascii="仿宋" w:hAnsi="仿宋" w:eastAsia="仿宋" w:cs="宋体"/>
                <w:color w:val="333333"/>
                <w:kern w:val="0"/>
                <w:sz w:val="24"/>
              </w:rPr>
              <w:t>万元。</w:t>
            </w:r>
          </w:p>
          <w:p>
            <w:pPr>
              <w:keepNext w:val="0"/>
              <w:keepLines w:val="0"/>
              <w:pageBreakBefore w:val="0"/>
              <w:widowControl/>
              <w:kinsoku/>
              <w:wordWrap/>
              <w:overflowPunct/>
              <w:topLinePunct w:val="0"/>
              <w:autoSpaceDE/>
              <w:autoSpaceDN/>
              <w:bidi w:val="0"/>
              <w:adjustRightInd/>
              <w:snapToGrid/>
              <w:spacing w:line="240" w:lineRule="atLeast"/>
              <w:ind w:firstLine="480"/>
              <w:textAlignment w:val="auto"/>
              <w:rPr>
                <w:rFonts w:ascii="仿宋" w:hAnsi="仿宋" w:eastAsia="仿宋" w:cs="宋体"/>
                <w:color w:val="333333"/>
                <w:kern w:val="0"/>
                <w:sz w:val="24"/>
              </w:rPr>
            </w:pPr>
            <w:r>
              <w:rPr>
                <w:rFonts w:hint="eastAsia" w:ascii="仿宋" w:hAnsi="仿宋" w:eastAsia="仿宋" w:cs="宋体"/>
                <w:color w:val="333333"/>
                <w:kern w:val="0"/>
                <w:sz w:val="24"/>
              </w:rPr>
              <w:t>五、部门整体支出绩效评价</w:t>
            </w:r>
          </w:p>
          <w:p>
            <w:pPr>
              <w:keepNext w:val="0"/>
              <w:keepLines w:val="0"/>
              <w:pageBreakBefore w:val="0"/>
              <w:widowControl/>
              <w:kinsoku/>
              <w:wordWrap/>
              <w:overflowPunct/>
              <w:topLinePunct w:val="0"/>
              <w:autoSpaceDE/>
              <w:autoSpaceDN/>
              <w:bidi w:val="0"/>
              <w:adjustRightInd/>
              <w:snapToGrid/>
              <w:spacing w:line="240" w:lineRule="atLeast"/>
              <w:ind w:firstLine="480"/>
              <w:textAlignment w:val="auto"/>
              <w:rPr>
                <w:rFonts w:ascii="仿宋" w:hAnsi="仿宋" w:eastAsia="仿宋" w:cs="宋体"/>
                <w:color w:val="333333"/>
                <w:kern w:val="0"/>
                <w:sz w:val="24"/>
              </w:rPr>
            </w:pPr>
            <w:r>
              <w:rPr>
                <w:rFonts w:hint="eastAsia" w:ascii="仿宋" w:hAnsi="仿宋" w:eastAsia="仿宋" w:cs="宋体"/>
                <w:color w:val="333333"/>
                <w:kern w:val="0"/>
                <w:sz w:val="24"/>
              </w:rPr>
              <w:t>（一）经济效益评价</w:t>
            </w:r>
          </w:p>
          <w:p>
            <w:pPr>
              <w:keepNext w:val="0"/>
              <w:keepLines w:val="0"/>
              <w:pageBreakBefore w:val="0"/>
              <w:widowControl/>
              <w:kinsoku/>
              <w:wordWrap/>
              <w:overflowPunct/>
              <w:topLinePunct w:val="0"/>
              <w:autoSpaceDE/>
              <w:autoSpaceDN/>
              <w:bidi w:val="0"/>
              <w:adjustRightInd/>
              <w:snapToGrid/>
              <w:spacing w:line="240" w:lineRule="atLeast"/>
              <w:ind w:firstLine="480"/>
              <w:textAlignment w:val="auto"/>
              <w:rPr>
                <w:rFonts w:ascii="仿宋" w:hAnsi="仿宋" w:eastAsia="仿宋" w:cs="宋体"/>
                <w:color w:val="333333"/>
                <w:kern w:val="0"/>
                <w:sz w:val="24"/>
              </w:rPr>
            </w:pPr>
            <w:r>
              <w:rPr>
                <w:rFonts w:hint="eastAsia" w:ascii="仿宋" w:hAnsi="仿宋" w:eastAsia="仿宋" w:cs="宋体"/>
                <w:color w:val="333333"/>
                <w:kern w:val="0"/>
                <w:sz w:val="24"/>
              </w:rPr>
              <w:t>本年资金投入进度正常；“三公”经费总体控制较好，未超本年预算和上年决算支出。预算管理方面，建立了《预决算管理办法》，制度执行总体较为有效，仍需进一步强化；资金使用管理需进一步加强。资产管理方面，建立了《固定资产管理办法》、《货币资金、应收款和无形资产管理办法》、《资产清查办法》等资产管理制度，定期进行了盘点和资产清理，总体执行较好。根据部门整体支出绩效评价指标体系，我单位20</w:t>
            </w:r>
            <w:r>
              <w:rPr>
                <w:rFonts w:hint="eastAsia" w:ascii="仿宋" w:hAnsi="仿宋" w:eastAsia="仿宋" w:cs="宋体"/>
                <w:color w:val="333333"/>
                <w:kern w:val="0"/>
                <w:sz w:val="24"/>
                <w:lang w:val="en-US" w:eastAsia="zh-CN"/>
              </w:rPr>
              <w:t>20</w:t>
            </w:r>
            <w:r>
              <w:rPr>
                <w:rFonts w:hint="eastAsia" w:ascii="仿宋" w:hAnsi="仿宋" w:eastAsia="仿宋" w:cs="宋体"/>
                <w:color w:val="333333"/>
                <w:kern w:val="0"/>
                <w:sz w:val="24"/>
              </w:rPr>
              <w:t>年度评价得分为97分。</w:t>
            </w:r>
          </w:p>
          <w:p>
            <w:pPr>
              <w:keepNext w:val="0"/>
              <w:keepLines w:val="0"/>
              <w:pageBreakBefore w:val="0"/>
              <w:widowControl/>
              <w:kinsoku/>
              <w:wordWrap/>
              <w:overflowPunct/>
              <w:topLinePunct w:val="0"/>
              <w:autoSpaceDE/>
              <w:autoSpaceDN/>
              <w:bidi w:val="0"/>
              <w:adjustRightInd/>
              <w:snapToGrid/>
              <w:spacing w:line="240" w:lineRule="atLeast"/>
              <w:ind w:firstLine="480"/>
              <w:textAlignment w:val="auto"/>
              <w:rPr>
                <w:rFonts w:ascii="仿宋" w:hAnsi="仿宋" w:eastAsia="仿宋" w:cs="宋体"/>
                <w:color w:val="333333"/>
                <w:kern w:val="0"/>
                <w:sz w:val="24"/>
              </w:rPr>
            </w:pPr>
            <w:r>
              <w:rPr>
                <w:rFonts w:hint="eastAsia" w:ascii="仿宋" w:hAnsi="仿宋" w:eastAsia="仿宋" w:cs="宋体"/>
                <w:color w:val="333333"/>
                <w:kern w:val="0"/>
                <w:sz w:val="24"/>
              </w:rPr>
              <w:t>（二）效率性评价和有效性评价</w:t>
            </w:r>
          </w:p>
          <w:p>
            <w:pPr>
              <w:keepNext w:val="0"/>
              <w:keepLines w:val="0"/>
              <w:pageBreakBefore w:val="0"/>
              <w:widowControl/>
              <w:kinsoku/>
              <w:wordWrap/>
              <w:overflowPunct/>
              <w:topLinePunct w:val="0"/>
              <w:autoSpaceDE/>
              <w:autoSpaceDN/>
              <w:bidi w:val="0"/>
              <w:adjustRightInd/>
              <w:snapToGrid/>
              <w:spacing w:line="240" w:lineRule="atLeast"/>
              <w:ind w:firstLine="480"/>
              <w:textAlignment w:val="auto"/>
              <w:rPr>
                <w:rFonts w:ascii="仿宋" w:hAnsi="仿宋" w:eastAsia="仿宋" w:cs="宋体"/>
                <w:color w:val="333333"/>
                <w:kern w:val="0"/>
                <w:sz w:val="24"/>
              </w:rPr>
            </w:pPr>
            <w:r>
              <w:rPr>
                <w:rFonts w:hint="eastAsia" w:ascii="仿宋" w:hAnsi="仿宋" w:eastAsia="仿宋" w:cs="宋体"/>
                <w:color w:val="333333"/>
                <w:kern w:val="0"/>
                <w:sz w:val="24"/>
              </w:rPr>
              <w:t>近年来在市委、市政府及上级相关部门的高度重视和关怀下，学校得到了长足发展，基础建设和基本设施趋于完善：根据20</w:t>
            </w:r>
            <w:r>
              <w:rPr>
                <w:rFonts w:hint="eastAsia" w:ascii="仿宋" w:hAnsi="仿宋" w:eastAsia="仿宋" w:cs="宋体"/>
                <w:color w:val="333333"/>
                <w:kern w:val="0"/>
                <w:sz w:val="24"/>
                <w:lang w:val="en-US" w:eastAsia="zh-CN"/>
              </w:rPr>
              <w:t>20</w:t>
            </w:r>
            <w:r>
              <w:rPr>
                <w:rFonts w:hint="eastAsia" w:ascii="仿宋" w:hAnsi="仿宋" w:eastAsia="仿宋" w:cs="宋体"/>
                <w:color w:val="333333"/>
                <w:kern w:val="0"/>
                <w:sz w:val="24"/>
              </w:rPr>
              <w:t>年度部门整体支出状况的概述和分析，部门整体支出绩效情况如下：</w:t>
            </w:r>
          </w:p>
          <w:p>
            <w:pPr>
              <w:keepNext w:val="0"/>
              <w:keepLines w:val="0"/>
              <w:pageBreakBefore w:val="0"/>
              <w:widowControl/>
              <w:kinsoku/>
              <w:wordWrap/>
              <w:overflowPunct/>
              <w:topLinePunct w:val="0"/>
              <w:autoSpaceDE/>
              <w:autoSpaceDN/>
              <w:bidi w:val="0"/>
              <w:adjustRightInd/>
              <w:snapToGrid/>
              <w:spacing w:line="240" w:lineRule="atLeast"/>
              <w:ind w:firstLine="480"/>
              <w:textAlignment w:val="auto"/>
              <w:rPr>
                <w:rFonts w:ascii="仿宋" w:hAnsi="仿宋" w:eastAsia="仿宋" w:cs="宋体"/>
                <w:color w:val="333333"/>
                <w:kern w:val="0"/>
                <w:sz w:val="24"/>
              </w:rPr>
            </w:pPr>
            <w:r>
              <w:rPr>
                <w:rFonts w:hint="eastAsia" w:ascii="仿宋" w:hAnsi="仿宋" w:eastAsia="仿宋" w:cs="宋体"/>
                <w:color w:val="333333"/>
                <w:kern w:val="0"/>
                <w:sz w:val="24"/>
              </w:rPr>
              <w:t>学校校园运动场、食堂改造项目已完成并付款，专款专用。项目预算和结算都经市财政投资评审办进行评审，严格控制成本，把成本降低到最低限度。根据学校实际情况，一般项目都在寒暑假进行，严格控制项目实施进度，不影响正常教学秩序，项目完成质量都是合格。接市财政局绩效自评工作通知，我校认真学习有关文件精神，组织财务、总务人员对照标准逐条予以自评，自我分析评价，总结经验找出不足，我们认为我校所有项目都在按规范走程序，有序进行，严格执行专款专用制度，无截留、挪用、擅自扩大资金使用范围，严格管理，会计核算真实规范。无任何违规现象，总的来说处于良好状态。</w:t>
            </w:r>
          </w:p>
          <w:p>
            <w:pPr>
              <w:keepNext w:val="0"/>
              <w:keepLines w:val="0"/>
              <w:pageBreakBefore w:val="0"/>
              <w:widowControl/>
              <w:kinsoku/>
              <w:wordWrap/>
              <w:overflowPunct/>
              <w:topLinePunct w:val="0"/>
              <w:autoSpaceDE/>
              <w:autoSpaceDN/>
              <w:bidi w:val="0"/>
              <w:adjustRightInd/>
              <w:snapToGrid/>
              <w:spacing w:line="240" w:lineRule="atLeast"/>
              <w:ind w:firstLine="480"/>
              <w:textAlignment w:val="auto"/>
              <w:rPr>
                <w:rFonts w:ascii="仿宋" w:hAnsi="仿宋" w:eastAsia="仿宋" w:cs="宋体"/>
                <w:color w:val="333333"/>
                <w:kern w:val="0"/>
                <w:sz w:val="24"/>
              </w:rPr>
            </w:pPr>
            <w:r>
              <w:rPr>
                <w:rFonts w:hint="eastAsia" w:ascii="仿宋" w:hAnsi="仿宋" w:eastAsia="仿宋" w:cs="宋体"/>
                <w:color w:val="333333"/>
                <w:kern w:val="0"/>
                <w:sz w:val="24"/>
              </w:rPr>
              <w:t>根据部门整体支出绩效评价指标体系，我校20</w:t>
            </w:r>
            <w:r>
              <w:rPr>
                <w:rFonts w:hint="eastAsia" w:ascii="仿宋" w:hAnsi="仿宋" w:eastAsia="仿宋" w:cs="宋体"/>
                <w:color w:val="333333"/>
                <w:kern w:val="0"/>
                <w:sz w:val="24"/>
                <w:lang w:val="en-US" w:eastAsia="zh-CN"/>
              </w:rPr>
              <w:t>20</w:t>
            </w:r>
            <w:r>
              <w:rPr>
                <w:rFonts w:hint="eastAsia" w:ascii="仿宋" w:hAnsi="仿宋" w:eastAsia="仿宋" w:cs="宋体"/>
                <w:color w:val="333333"/>
                <w:kern w:val="0"/>
                <w:sz w:val="24"/>
              </w:rPr>
              <w:t>年度评价得分为97分。</w:t>
            </w:r>
          </w:p>
          <w:p>
            <w:pPr>
              <w:keepNext w:val="0"/>
              <w:keepLines w:val="0"/>
              <w:pageBreakBefore w:val="0"/>
              <w:widowControl/>
              <w:kinsoku/>
              <w:wordWrap/>
              <w:overflowPunct/>
              <w:topLinePunct w:val="0"/>
              <w:autoSpaceDE/>
              <w:autoSpaceDN/>
              <w:bidi w:val="0"/>
              <w:adjustRightInd/>
              <w:snapToGrid/>
              <w:spacing w:line="240" w:lineRule="atLeast"/>
              <w:ind w:firstLine="480"/>
              <w:textAlignment w:val="auto"/>
              <w:rPr>
                <w:rFonts w:ascii="仿宋" w:hAnsi="仿宋" w:eastAsia="仿宋" w:cs="宋体"/>
                <w:color w:val="333333"/>
                <w:kern w:val="0"/>
                <w:sz w:val="24"/>
              </w:rPr>
            </w:pPr>
            <w:r>
              <w:rPr>
                <w:rFonts w:hint="eastAsia" w:ascii="仿宋" w:hAnsi="仿宋" w:eastAsia="仿宋" w:cs="宋体"/>
                <w:color w:val="333333"/>
                <w:kern w:val="0"/>
                <w:sz w:val="24"/>
              </w:rPr>
              <w:t>六、存在的主要问题</w:t>
            </w:r>
          </w:p>
          <w:p>
            <w:pPr>
              <w:keepNext w:val="0"/>
              <w:keepLines w:val="0"/>
              <w:pageBreakBefore w:val="0"/>
              <w:widowControl/>
              <w:kinsoku/>
              <w:wordWrap/>
              <w:overflowPunct/>
              <w:topLinePunct w:val="0"/>
              <w:autoSpaceDE/>
              <w:autoSpaceDN/>
              <w:bidi w:val="0"/>
              <w:adjustRightInd/>
              <w:snapToGrid/>
              <w:spacing w:line="240" w:lineRule="atLeast"/>
              <w:ind w:firstLine="480"/>
              <w:textAlignment w:val="auto"/>
              <w:rPr>
                <w:rFonts w:ascii="仿宋" w:hAnsi="仿宋" w:eastAsia="仿宋" w:cs="宋体"/>
                <w:color w:val="333333"/>
                <w:kern w:val="0"/>
                <w:sz w:val="24"/>
              </w:rPr>
            </w:pPr>
            <w:r>
              <w:rPr>
                <w:rFonts w:hint="eastAsia" w:ascii="仿宋" w:hAnsi="仿宋" w:eastAsia="仿宋" w:cs="宋体"/>
                <w:color w:val="333333"/>
                <w:kern w:val="0"/>
                <w:sz w:val="24"/>
              </w:rPr>
              <w:t>1、学校建校时间长，教师年龄偏大，年龄结构不合理；2、公用经费不足。</w:t>
            </w:r>
          </w:p>
          <w:p>
            <w:pPr>
              <w:keepNext w:val="0"/>
              <w:keepLines w:val="0"/>
              <w:pageBreakBefore w:val="0"/>
              <w:widowControl/>
              <w:kinsoku/>
              <w:wordWrap/>
              <w:overflowPunct/>
              <w:topLinePunct w:val="0"/>
              <w:autoSpaceDE/>
              <w:autoSpaceDN/>
              <w:bidi w:val="0"/>
              <w:adjustRightInd/>
              <w:snapToGrid/>
              <w:spacing w:line="240" w:lineRule="atLeast"/>
              <w:ind w:firstLine="480"/>
              <w:textAlignment w:val="auto"/>
              <w:rPr>
                <w:rFonts w:ascii="仿宋" w:hAnsi="仿宋" w:eastAsia="仿宋" w:cs="宋体"/>
                <w:color w:val="333333"/>
                <w:kern w:val="0"/>
                <w:sz w:val="24"/>
              </w:rPr>
            </w:pPr>
            <w:r>
              <w:rPr>
                <w:rFonts w:hint="eastAsia" w:ascii="仿宋" w:hAnsi="仿宋" w:eastAsia="仿宋" w:cs="宋体"/>
                <w:color w:val="333333"/>
                <w:kern w:val="0"/>
                <w:sz w:val="24"/>
              </w:rPr>
              <w:t>七、有关建议</w:t>
            </w:r>
          </w:p>
          <w:p>
            <w:pPr>
              <w:keepNext w:val="0"/>
              <w:keepLines w:val="0"/>
              <w:pageBreakBefore w:val="0"/>
              <w:widowControl/>
              <w:kinsoku/>
              <w:wordWrap/>
              <w:overflowPunct/>
              <w:topLinePunct w:val="0"/>
              <w:autoSpaceDE/>
              <w:autoSpaceDN/>
              <w:bidi w:val="0"/>
              <w:adjustRightInd/>
              <w:snapToGrid/>
              <w:spacing w:line="240" w:lineRule="atLeast"/>
              <w:ind w:firstLine="480"/>
              <w:textAlignment w:val="auto"/>
              <w:rPr>
                <w:rFonts w:ascii="仿宋" w:hAnsi="仿宋" w:eastAsia="仿宋" w:cs="宋体"/>
                <w:color w:val="333333"/>
                <w:kern w:val="0"/>
                <w:sz w:val="24"/>
              </w:rPr>
            </w:pPr>
            <w:r>
              <w:rPr>
                <w:rFonts w:hint="eastAsia" w:ascii="仿宋" w:hAnsi="仿宋" w:eastAsia="仿宋" w:cs="宋体"/>
                <w:color w:val="333333"/>
                <w:kern w:val="0"/>
                <w:sz w:val="24"/>
              </w:rPr>
              <w:t>1、需要引进一批合格的教师进入学校，分担教学压力，给学生更好的教育。2、提高公务卡使用效率，支出尽量采取刷卡或转账模式，严格控制三公经费使用。</w:t>
            </w:r>
          </w:p>
          <w:p>
            <w:pPr>
              <w:keepNext w:val="0"/>
              <w:keepLines w:val="0"/>
              <w:pageBreakBefore w:val="0"/>
              <w:kinsoku/>
              <w:wordWrap/>
              <w:overflowPunct/>
              <w:topLinePunct w:val="0"/>
              <w:autoSpaceDE/>
              <w:autoSpaceDN/>
              <w:bidi w:val="0"/>
              <w:adjustRightInd/>
              <w:snapToGrid/>
              <w:spacing w:line="240" w:lineRule="atLeast"/>
              <w:textAlignment w:val="auto"/>
              <w:rPr>
                <w:rFonts w:ascii="仿宋" w:hAnsi="仿宋" w:eastAsia="仿宋"/>
                <w:sz w:val="24"/>
              </w:rPr>
            </w:pPr>
          </w:p>
          <w:p>
            <w:pPr>
              <w:keepNext w:val="0"/>
              <w:keepLines w:val="0"/>
              <w:pageBreakBefore w:val="0"/>
              <w:kinsoku/>
              <w:wordWrap/>
              <w:overflowPunct/>
              <w:topLinePunct w:val="0"/>
              <w:autoSpaceDE/>
              <w:autoSpaceDN/>
              <w:bidi w:val="0"/>
              <w:adjustRightInd/>
              <w:snapToGrid/>
              <w:spacing w:line="240" w:lineRule="atLeast"/>
              <w:textAlignment w:val="auto"/>
              <w:rPr>
                <w:rFonts w:eastAsia="楷体_GB2312"/>
                <w:bCs/>
                <w:sz w:val="28"/>
                <w:szCs w:val="28"/>
              </w:rPr>
            </w:pPr>
          </w:p>
        </w:tc>
      </w:tr>
    </w:tbl>
    <w:p>
      <w:pPr>
        <w:ind w:firstLine="640" w:firstLineChars="200"/>
        <w:jc w:val="left"/>
        <w:rPr>
          <w:rFonts w:cs="黑体" w:asciiTheme="minorEastAsia" w:hAnsiTheme="minorEastAsia"/>
          <w:color w:val="000000"/>
          <w:kern w:val="0"/>
          <w:sz w:val="32"/>
          <w:szCs w:val="32"/>
        </w:rPr>
      </w:pPr>
    </w:p>
    <w:sectPr>
      <w:headerReference r:id="rId9" w:type="default"/>
      <w:footerReference r:id="rId10" w:type="default"/>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Fonts w:hint="eastAsia"/>
      </w:rPr>
      <w:t xml:space="preserve">— </w:t>
    </w:r>
    <w:r>
      <w:fldChar w:fldCharType="begin"/>
    </w:r>
    <w:r>
      <w:rPr>
        <w:rStyle w:val="7"/>
      </w:rPr>
      <w:instrText xml:space="preserve">PAGE  </w:instrText>
    </w:r>
    <w:r>
      <w:fldChar w:fldCharType="separate"/>
    </w:r>
    <w:r>
      <w:rPr>
        <w:rStyle w:val="7"/>
      </w:rPr>
      <w:t>1</w:t>
    </w:r>
    <w:r>
      <w:fldChar w:fldCharType="end"/>
    </w:r>
    <w:r>
      <w:rPr>
        <w:rStyle w:val="7"/>
        <w:rFonts w:hint="eastAsia"/>
      </w:rPr>
      <w:t xml:space="preserve"> —</w:t>
    </w:r>
  </w:p>
  <w:p>
    <w:pPr>
      <w:framePr w:w="1448" w:wrap="around" w:vAnchor="text" w:hAnchor="margin" w:xAlign="outside" w:y="7"/>
      <w:rPr>
        <w:sz w:val="24"/>
      </w:rPr>
    </w:pPr>
    <w:r>
      <w:rPr>
        <w:rFonts w:hint="eastAsia"/>
        <w:sz w:val="24"/>
      </w:rPr>
      <w:t>— 1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Fonts w:hint="eastAsia"/>
        <w:lang w:eastAsia="zh-CN"/>
      </w:rPr>
      <w:t xml:space="preserve">— </w:t>
    </w:r>
    <w:r>
      <w:fldChar w:fldCharType="begin"/>
    </w:r>
    <w:r>
      <w:rPr>
        <w:rStyle w:val="7"/>
      </w:rPr>
      <w:instrText xml:space="preserve">PAGE  </w:instrText>
    </w:r>
    <w:r>
      <w:fldChar w:fldCharType="separate"/>
    </w:r>
    <w:r>
      <w:rPr>
        <w:rStyle w:val="7"/>
      </w:rPr>
      <w:t>8</w:t>
    </w:r>
    <w:r>
      <w:fldChar w:fldCharType="end"/>
    </w:r>
    <w:r>
      <w:rPr>
        <w:rStyle w:val="7"/>
        <w:rFonts w:hint="eastAsia"/>
        <w:lang w:eastAsia="zh-CN"/>
      </w:rPr>
      <w:t xml:space="preserve"> —</w:t>
    </w:r>
  </w:p>
  <w:p>
    <w:pPr>
      <w:framePr w:w="1448" w:wrap="around" w:vAnchor="text" w:hAnchor="margin" w:xAlign="outside" w:y="7"/>
      <w:rPr>
        <w:sz w:val="24"/>
      </w:rPr>
    </w:pPr>
    <w:r>
      <w:rPr>
        <w:rFonts w:hint="eastAsia"/>
        <w:sz w:val="24"/>
      </w:rPr>
      <w:t>— 1 —</w:t>
    </w:r>
  </w:p>
  <w:p>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CFCA42"/>
    <w:multiLevelType w:val="singleLevel"/>
    <w:tmpl w:val="1ACFCA42"/>
    <w:lvl w:ilvl="0" w:tentative="0">
      <w:start w:val="9"/>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ED0C13"/>
    <w:multiLevelType w:val="singleLevel"/>
    <w:tmpl w:val="69ED0C13"/>
    <w:lvl w:ilvl="0" w:tentative="0">
      <w:start w:val="1"/>
      <w:numFmt w:val="decimal"/>
      <w:suff w:val="nothing"/>
      <w:lvlText w:val="%1、"/>
      <w:lvlJc w:val="left"/>
      <w:pPr>
        <w:ind w:left="-222"/>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yY2NjYWY0NDFlNmY3YWVjMmFlMWExMWMzMDYzZTMifQ=="/>
  </w:docVars>
  <w:rsids>
    <w:rsidRoot w:val="004506F9"/>
    <w:rsid w:val="0002229B"/>
    <w:rsid w:val="000273BD"/>
    <w:rsid w:val="000415B7"/>
    <w:rsid w:val="00041E3F"/>
    <w:rsid w:val="00055DAA"/>
    <w:rsid w:val="00061F7B"/>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5F0E"/>
    <w:rsid w:val="00D148C6"/>
    <w:rsid w:val="00D17A8A"/>
    <w:rsid w:val="00D415BA"/>
    <w:rsid w:val="00D644EE"/>
    <w:rsid w:val="00DD06FF"/>
    <w:rsid w:val="00DD5FE9"/>
    <w:rsid w:val="00E00C7A"/>
    <w:rsid w:val="00E37D6C"/>
    <w:rsid w:val="00E55B68"/>
    <w:rsid w:val="00E67BE6"/>
    <w:rsid w:val="00E8683C"/>
    <w:rsid w:val="00EA2B72"/>
    <w:rsid w:val="00EA66DB"/>
    <w:rsid w:val="00F74360"/>
    <w:rsid w:val="00FB462F"/>
    <w:rsid w:val="00FE16FA"/>
    <w:rsid w:val="00FE328A"/>
    <w:rsid w:val="00FE6269"/>
    <w:rsid w:val="033C5544"/>
    <w:rsid w:val="06142FF5"/>
    <w:rsid w:val="07950B26"/>
    <w:rsid w:val="07BA376B"/>
    <w:rsid w:val="087A51FC"/>
    <w:rsid w:val="0A0C6508"/>
    <w:rsid w:val="0A9C0C83"/>
    <w:rsid w:val="0C325FFC"/>
    <w:rsid w:val="0DA538AF"/>
    <w:rsid w:val="11ED5271"/>
    <w:rsid w:val="13272520"/>
    <w:rsid w:val="13AB3633"/>
    <w:rsid w:val="15410C82"/>
    <w:rsid w:val="16737CB5"/>
    <w:rsid w:val="17B1397C"/>
    <w:rsid w:val="182D5D98"/>
    <w:rsid w:val="1A3A6A41"/>
    <w:rsid w:val="1CEB744A"/>
    <w:rsid w:val="1F794586"/>
    <w:rsid w:val="20423611"/>
    <w:rsid w:val="21A46CCC"/>
    <w:rsid w:val="22400D82"/>
    <w:rsid w:val="22AD48B6"/>
    <w:rsid w:val="26804B85"/>
    <w:rsid w:val="29FA41EB"/>
    <w:rsid w:val="2A1C63DE"/>
    <w:rsid w:val="2A4C7D38"/>
    <w:rsid w:val="2A8D551E"/>
    <w:rsid w:val="2AAD7D14"/>
    <w:rsid w:val="2D885750"/>
    <w:rsid w:val="2D9071ED"/>
    <w:rsid w:val="324D3F2B"/>
    <w:rsid w:val="331A1CE4"/>
    <w:rsid w:val="35BF6B78"/>
    <w:rsid w:val="368377DD"/>
    <w:rsid w:val="36FC27AC"/>
    <w:rsid w:val="3A5051D6"/>
    <w:rsid w:val="3BF4519D"/>
    <w:rsid w:val="3C8753CF"/>
    <w:rsid w:val="3FDC22A1"/>
    <w:rsid w:val="4B981B36"/>
    <w:rsid w:val="4E1D7DEE"/>
    <w:rsid w:val="4EE01A0C"/>
    <w:rsid w:val="4EF46E5C"/>
    <w:rsid w:val="4EF558F9"/>
    <w:rsid w:val="4F966A2F"/>
    <w:rsid w:val="521C76AD"/>
    <w:rsid w:val="543C3DD0"/>
    <w:rsid w:val="548C26B8"/>
    <w:rsid w:val="555251F4"/>
    <w:rsid w:val="564E7DAE"/>
    <w:rsid w:val="58355A1B"/>
    <w:rsid w:val="5FA77C25"/>
    <w:rsid w:val="643F3366"/>
    <w:rsid w:val="64DA3BB1"/>
    <w:rsid w:val="662C1BE1"/>
    <w:rsid w:val="67CB057A"/>
    <w:rsid w:val="69BA2434"/>
    <w:rsid w:val="69D54E13"/>
    <w:rsid w:val="6BAA33CA"/>
    <w:rsid w:val="6BE46902"/>
    <w:rsid w:val="6D353865"/>
    <w:rsid w:val="6F0016AA"/>
    <w:rsid w:val="6FCF56A0"/>
    <w:rsid w:val="71B842E2"/>
    <w:rsid w:val="724133F5"/>
    <w:rsid w:val="747A5B82"/>
    <w:rsid w:val="74AD42F6"/>
    <w:rsid w:val="7C3427E3"/>
    <w:rsid w:val="7C460FDC"/>
    <w:rsid w:val="7D646956"/>
    <w:rsid w:val="7DE81551"/>
    <w:rsid w:val="7F930F85"/>
    <w:rsid w:val="7FCB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character" w:styleId="7">
    <w:name w:val="page number"/>
    <w:qFormat/>
    <w:uiPriority w:val="0"/>
  </w:style>
  <w:style w:type="character" w:customStyle="1" w:styleId="8">
    <w:name w:val="页眉 Char"/>
    <w:basedOn w:val="6"/>
    <w:link w:val="2"/>
    <w:qFormat/>
    <w:uiPriority w:val="99"/>
    <w:rPr>
      <w:sz w:val="18"/>
      <w:szCs w:val="18"/>
    </w:rPr>
  </w:style>
  <w:style w:type="character" w:customStyle="1" w:styleId="9">
    <w:name w:val="页脚 Char"/>
    <w:basedOn w:val="6"/>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3442-B9FC-476F-83C9-27EA0B9F67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11238</Words>
  <Characters>14618</Characters>
  <Lines>63</Lines>
  <Paragraphs>17</Paragraphs>
  <TotalTime>2</TotalTime>
  <ScaleCrop>false</ScaleCrop>
  <LinksUpToDate>false</LinksUpToDate>
  <CharactersWithSpaces>15282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何蔚</cp:lastModifiedBy>
  <cp:lastPrinted>2021-10-12T07:15:00Z</cp:lastPrinted>
  <dcterms:modified xsi:type="dcterms:W3CDTF">2022-08-20T11:17:14Z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E180F401DB084F21BB53B03D274C0C50</vt:lpwstr>
  </property>
</Properties>
</file>